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2088F" w14:textId="3AF041D2" w:rsidR="00F8706C" w:rsidRDefault="00F8706C" w:rsidP="00D66357"/>
    <w:p w14:paraId="5492D67D" w14:textId="2477DB1F" w:rsidR="005E0324" w:rsidRDefault="005E0324" w:rsidP="003747BB">
      <w:pPr>
        <w:jc w:val="center"/>
      </w:pPr>
    </w:p>
    <w:p w14:paraId="30CFF57A" w14:textId="5C106F97" w:rsidR="00D84CD1" w:rsidRDefault="003747BB">
      <w:pPr>
        <w:rPr>
          <w:noProof/>
        </w:rPr>
      </w:pPr>
      <w:r>
        <w:rPr>
          <w:noProof/>
          <w:lang w:eastAsia="en-GB"/>
        </w:rPr>
        <mc:AlternateContent>
          <mc:Choice Requires="wps">
            <w:drawing>
              <wp:anchor distT="0" distB="0" distL="114300" distR="114300" simplePos="0" relativeHeight="251659264" behindDoc="0" locked="0" layoutInCell="1" allowOverlap="1" wp14:anchorId="61E66E89" wp14:editId="342D26B8">
                <wp:simplePos x="0" y="0"/>
                <wp:positionH relativeFrom="margin">
                  <wp:align>right</wp:align>
                </wp:positionH>
                <wp:positionV relativeFrom="paragraph">
                  <wp:posOffset>22860</wp:posOffset>
                </wp:positionV>
                <wp:extent cx="7555664" cy="1809750"/>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7555664" cy="1809750"/>
                        </a:xfrm>
                        <a:prstGeom prst="rect">
                          <a:avLst/>
                        </a:prstGeom>
                        <a:gradFill flip="none" rotWithShape="1">
                          <a:gsLst>
                            <a:gs pos="0">
                              <a:srgbClr val="A50021">
                                <a:tint val="66000"/>
                                <a:satMod val="160000"/>
                              </a:srgbClr>
                            </a:gs>
                            <a:gs pos="50000">
                              <a:srgbClr val="A50021">
                                <a:tint val="44500"/>
                                <a:satMod val="160000"/>
                              </a:srgbClr>
                            </a:gs>
                            <a:gs pos="100000">
                              <a:srgbClr val="A50021">
                                <a:tint val="23500"/>
                                <a:satMod val="160000"/>
                              </a:srgbClr>
                            </a:gs>
                          </a:gsLst>
                          <a:lin ang="10800000" scaled="1"/>
                          <a:tileRect/>
                        </a:gradFill>
                        <a:ln>
                          <a:noFill/>
                        </a:ln>
                      </wps:spPr>
                      <wps:txbx>
                        <w:txbxContent>
                          <w:p w14:paraId="6AD074E8" w14:textId="56F1109B" w:rsidR="002730B0" w:rsidRPr="009B0593" w:rsidRDefault="002730B0" w:rsidP="00CB7B65">
                            <w:pPr>
                              <w:jc w:val="center"/>
                              <w:rPr>
                                <w:b/>
                                <w:sz w:val="78"/>
                                <w:szCs w:val="78"/>
                                <w14:textOutline w14:w="3175" w14:cap="rnd" w14:cmpd="sng" w14:algn="ctr">
                                  <w14:noFill/>
                                  <w14:prstDash w14:val="solid"/>
                                  <w14:bevel/>
                                </w14:textOutline>
                              </w:rPr>
                            </w:pPr>
                            <w:r w:rsidRPr="009B0593">
                              <w:rPr>
                                <w:b/>
                                <w:sz w:val="78"/>
                                <w:szCs w:val="78"/>
                                <w14:textOutline w14:w="3175" w14:cap="rnd" w14:cmpd="sng" w14:algn="ctr">
                                  <w14:noFill/>
                                  <w14:prstDash w14:val="solid"/>
                                  <w14:bevel/>
                                </w14:textOutline>
                              </w:rPr>
                              <w:t>A Level Media Studies Handbook</w:t>
                            </w:r>
                          </w:p>
                        </w:txbxContent>
                      </wps:txbx>
                      <wps:bodyPr rot="0" spcFirstLastPara="0" vertOverflow="overflow" horzOverflow="overflow" vert="horz" wrap="square" lIns="91440" tIns="216000" rIns="91440" bIns="324000" numCol="1" spcCol="0" rtlCol="0" fromWordArt="0" anchor="ctr"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61E66E89" id="_x0000_t202" coordsize="21600,21600" o:spt="202" path="m,l,21600r21600,l21600,xe">
                <v:stroke joinstyle="miter"/>
                <v:path gradientshapeok="t" o:connecttype="rect"/>
              </v:shapetype>
              <v:shape id="Text Box 4" o:spid="_x0000_s1026" type="#_x0000_t202" style="position:absolute;margin-left:543.75pt;margin-top:1.8pt;width:594.95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" fillcolor="#d79094" stroked="f">
                <v:fill color2="#f1dfe0" rotate="t" angle="270" colors="0 #d79094;.5 #e4bdbf;1 #f1dfe0" focus="100%" type="gradient"/>
                <v:textbox inset=",6mm,,9mm">
                  <w:txbxContent>
                    <w:p w14:paraId="6AD074E8" w14:textId="56F1109B" w:rsidR="002730B0" w:rsidRPr="009B0593" w:rsidRDefault="002730B0" w:rsidP="00CB7B65">
                      <w:pPr>
                        <w:jc w:val="center"/>
                        <w:rPr>
                          <w:b/>
                          <w:sz w:val="78"/>
                          <w:szCs w:val="78"/>
                          <w14:textOutline w14:w="3175" w14:cap="rnd" w14:cmpd="sng" w14:algn="ctr">
                            <w14:noFill/>
                            <w14:prstDash w14:val="solid"/>
                            <w14:bevel/>
                          </w14:textOutline>
                        </w:rPr>
                      </w:pPr>
                      <w:r w:rsidRPr="009B0593">
                        <w:rPr>
                          <w:b/>
                          <w:sz w:val="78"/>
                          <w:szCs w:val="78"/>
                          <w14:textOutline w14:w="3175" w14:cap="rnd" w14:cmpd="sng" w14:algn="ctr">
                            <w14:noFill/>
                            <w14:prstDash w14:val="solid"/>
                            <w14:bevel/>
                          </w14:textOutline>
                        </w:rPr>
                        <w:t>A Level Media Studies Handbook</w:t>
                      </w:r>
                    </w:p>
                  </w:txbxContent>
                </v:textbox>
                <w10:wrap anchorx="margin"/>
              </v:shape>
            </w:pict>
          </mc:Fallback>
        </mc:AlternateContent>
      </w:r>
    </w:p>
    <w:p w14:paraId="4F4691FC" w14:textId="38616A83" w:rsidR="005E0324" w:rsidRDefault="005E0324">
      <w:pPr>
        <w:rPr>
          <w:noProof/>
        </w:rPr>
      </w:pPr>
    </w:p>
    <w:p w14:paraId="41F6334B" w14:textId="37F09FEF" w:rsidR="005E0324" w:rsidRDefault="005E0324">
      <w:pPr>
        <w:rPr>
          <w:noProof/>
        </w:rPr>
      </w:pPr>
    </w:p>
    <w:p w14:paraId="22F5AF3C" w14:textId="252A2889" w:rsidR="005E0324" w:rsidRDefault="005E0324">
      <w:pPr>
        <w:rPr>
          <w:noProof/>
        </w:rPr>
      </w:pPr>
    </w:p>
    <w:p w14:paraId="45C7850C" w14:textId="00ED1107" w:rsidR="00CB7B65" w:rsidRDefault="00CB7B65" w:rsidP="00CB7B65">
      <w:pPr>
        <w:spacing w:after="0" w:line="240" w:lineRule="auto"/>
      </w:pPr>
    </w:p>
    <w:p w14:paraId="5389570A" w14:textId="77777777" w:rsidR="00CB7B65" w:rsidRDefault="00CB7B65" w:rsidP="003747BB">
      <w:pPr>
        <w:spacing w:after="0" w:line="240" w:lineRule="auto"/>
        <w:jc w:val="center"/>
      </w:pPr>
    </w:p>
    <w:p w14:paraId="24363CB6" w14:textId="77777777" w:rsidR="003747BB" w:rsidRDefault="003747BB" w:rsidP="003747BB">
      <w:pPr>
        <w:spacing w:after="0" w:line="240" w:lineRule="auto"/>
        <w:jc w:val="center"/>
      </w:pPr>
    </w:p>
    <w:p w14:paraId="34CA26D5" w14:textId="77777777" w:rsidR="00CB7B65" w:rsidRDefault="00CB7B65" w:rsidP="003747BB">
      <w:pPr>
        <w:spacing w:after="0" w:line="240" w:lineRule="auto"/>
        <w:jc w:val="center"/>
        <w:rPr>
          <w:noProof/>
          <w:lang w:eastAsia="en-GB"/>
        </w:rPr>
      </w:pPr>
    </w:p>
    <w:p w14:paraId="079F2C6C" w14:textId="77777777" w:rsidR="00CB7B65" w:rsidRDefault="00CB7B65" w:rsidP="003747BB">
      <w:pPr>
        <w:spacing w:after="0" w:line="240" w:lineRule="auto"/>
        <w:jc w:val="center"/>
        <w:rPr>
          <w:noProof/>
          <w:lang w:eastAsia="en-GB"/>
        </w:rPr>
      </w:pPr>
    </w:p>
    <w:p w14:paraId="33FE30B6" w14:textId="77777777" w:rsidR="00CB7B65" w:rsidRDefault="00CB7B65" w:rsidP="003747BB">
      <w:pPr>
        <w:spacing w:after="0" w:line="240" w:lineRule="auto"/>
        <w:jc w:val="center"/>
        <w:rPr>
          <w:noProof/>
          <w:lang w:eastAsia="en-GB"/>
        </w:rPr>
      </w:pPr>
    </w:p>
    <w:p w14:paraId="0F9E285C" w14:textId="77777777" w:rsidR="00CB7B65" w:rsidRDefault="00CB7B65" w:rsidP="003747BB">
      <w:pPr>
        <w:spacing w:after="0" w:line="240" w:lineRule="auto"/>
        <w:jc w:val="center"/>
        <w:rPr>
          <w:noProof/>
          <w:lang w:eastAsia="en-GB"/>
        </w:rPr>
      </w:pPr>
    </w:p>
    <w:p w14:paraId="2B97D5A4" w14:textId="77777777" w:rsidR="00CB7B65" w:rsidRDefault="00CB7B65" w:rsidP="003747BB">
      <w:pPr>
        <w:spacing w:after="0" w:line="240" w:lineRule="auto"/>
        <w:jc w:val="center"/>
        <w:rPr>
          <w:noProof/>
          <w:lang w:eastAsia="en-GB"/>
        </w:rPr>
      </w:pPr>
    </w:p>
    <w:p w14:paraId="47BCC835" w14:textId="77777777" w:rsidR="00CB7B65" w:rsidRDefault="00CB7B65" w:rsidP="003747BB">
      <w:pPr>
        <w:spacing w:after="0" w:line="240" w:lineRule="auto"/>
        <w:jc w:val="center"/>
        <w:rPr>
          <w:noProof/>
          <w:lang w:eastAsia="en-GB"/>
        </w:rPr>
      </w:pPr>
    </w:p>
    <w:p w14:paraId="17177EAF" w14:textId="77777777" w:rsidR="00CB7B65" w:rsidRDefault="00CB7B65" w:rsidP="003747BB">
      <w:pPr>
        <w:spacing w:after="0" w:line="240" w:lineRule="auto"/>
        <w:jc w:val="center"/>
        <w:rPr>
          <w:noProof/>
          <w:lang w:eastAsia="en-GB"/>
        </w:rPr>
      </w:pPr>
    </w:p>
    <w:p w14:paraId="6EDEE918" w14:textId="77777777" w:rsidR="00CB7B65" w:rsidRDefault="00CB7B65" w:rsidP="003747BB">
      <w:pPr>
        <w:spacing w:after="0" w:line="240" w:lineRule="auto"/>
        <w:jc w:val="center"/>
        <w:rPr>
          <w:noProof/>
          <w:lang w:eastAsia="en-GB"/>
        </w:rPr>
      </w:pPr>
    </w:p>
    <w:p w14:paraId="0A8E86FD" w14:textId="1983C30F" w:rsidR="001F27BF" w:rsidRDefault="00CB7B65" w:rsidP="003747BB">
      <w:pPr>
        <w:spacing w:after="0" w:line="240" w:lineRule="auto"/>
        <w:jc w:val="center"/>
      </w:pPr>
      <w:r>
        <w:rPr>
          <w:noProof/>
          <w:lang w:eastAsia="en-GB"/>
        </w:rPr>
        <w:drawing>
          <wp:inline distT="0" distB="0" distL="0" distR="0" wp14:anchorId="014FA1B7" wp14:editId="689E0AD4">
            <wp:extent cx="7522073" cy="4343400"/>
            <wp:effectExtent l="0" t="0" r="3175" b="0"/>
            <wp:docPr id="3" name="Picture 3" descr="Cultural Studies and Media with Journalism - BA (Hons) - Undergraduate  courses - University of K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ltural Studies and Media with Journalism - BA (Hons) - Undergraduate  courses - University of Kent"/>
                    <pic:cNvPicPr>
                      <a:picLocks noChangeAspect="1" noChangeArrowheads="1"/>
                    </pic:cNvPicPr>
                  </pic:nvPicPr>
                  <pic:blipFill>
                    <a:blip r:embed="rId8" cstate="print">
                      <a:duotone>
                        <a:prstClr val="black"/>
                        <a:srgbClr val="FF00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7695471" cy="4443524"/>
                    </a:xfrm>
                    <a:prstGeom prst="rect">
                      <a:avLst/>
                    </a:prstGeom>
                    <a:noFill/>
                    <a:ln>
                      <a:noFill/>
                    </a:ln>
                  </pic:spPr>
                </pic:pic>
              </a:graphicData>
            </a:graphic>
          </wp:inline>
        </w:drawing>
      </w:r>
    </w:p>
    <w:p w14:paraId="30B95693" w14:textId="77777777" w:rsidR="00CB7B65" w:rsidRDefault="00CB7B65">
      <w:pPr>
        <w:rPr>
          <w:rFonts w:ascii="Calibri" w:eastAsia="Calibri" w:hAnsi="Calibri" w:cs="Calibri"/>
          <w:b/>
          <w:color w:val="385623" w:themeColor="accent6" w:themeShade="80"/>
          <w:sz w:val="48"/>
          <w:szCs w:val="48"/>
        </w:rPr>
        <w:sectPr w:rsidR="00CB7B65" w:rsidSect="00CB7B65">
          <w:footerReference w:type="default" r:id="rId9"/>
          <w:pgSz w:w="11906" w:h="16838"/>
          <w:pgMar w:top="1134" w:right="0" w:bottom="993" w:left="0" w:header="709" w:footer="709" w:gutter="0"/>
          <w:pgNumType w:start="1"/>
          <w:cols w:space="720"/>
        </w:sectPr>
      </w:pPr>
    </w:p>
    <w:p w14:paraId="4BCA58BA" w14:textId="571A8DA8" w:rsidR="00FE06E1" w:rsidRDefault="00FE06E1">
      <w:pPr>
        <w:rPr>
          <w:rFonts w:ascii="Calibri" w:eastAsia="Calibri" w:hAnsi="Calibri" w:cs="Calibri"/>
          <w:b/>
          <w:color w:val="385623" w:themeColor="accent6" w:themeShade="80"/>
          <w:sz w:val="48"/>
          <w:szCs w:val="48"/>
        </w:rPr>
      </w:pPr>
      <w:r>
        <w:rPr>
          <w:rFonts w:ascii="Calibri" w:eastAsia="Calibri" w:hAnsi="Calibri" w:cs="Calibri"/>
          <w:b/>
          <w:color w:val="385623" w:themeColor="accent6" w:themeShade="80"/>
          <w:sz w:val="48"/>
          <w:szCs w:val="48"/>
        </w:rPr>
        <w:lastRenderedPageBreak/>
        <w:br w:type="page"/>
      </w:r>
    </w:p>
    <w:p w14:paraId="53A18A85" w14:textId="5E83E1C0" w:rsidR="002073C2" w:rsidRPr="00511B08" w:rsidRDefault="002073C2" w:rsidP="00282662">
      <w:pPr>
        <w:rPr>
          <w:rFonts w:ascii="Calibri" w:eastAsia="Calibri" w:hAnsi="Calibri" w:cs="Calibri"/>
          <w:b/>
          <w:color w:val="385623" w:themeColor="accent6" w:themeShade="80"/>
          <w:sz w:val="48"/>
          <w:szCs w:val="48"/>
        </w:rPr>
      </w:pPr>
      <w:r w:rsidRPr="00970668">
        <w:rPr>
          <w:rFonts w:ascii="Calibri" w:eastAsia="Calibri" w:hAnsi="Calibri" w:cs="Calibri"/>
          <w:b/>
          <w:color w:val="385623" w:themeColor="accent6" w:themeShade="80"/>
          <w:sz w:val="48"/>
          <w:szCs w:val="48"/>
        </w:rPr>
        <w:lastRenderedPageBreak/>
        <w:t>Introduction and Expectations</w:t>
      </w:r>
    </w:p>
    <w:p w14:paraId="3A56A4AE" w14:textId="363DA203" w:rsidR="002073C2" w:rsidRPr="00511B08" w:rsidRDefault="002073C2" w:rsidP="002073C2">
      <w:pPr>
        <w:rPr>
          <w:rFonts w:ascii="Calibri" w:eastAsia="Calibri" w:hAnsi="Calibri" w:cs="Calibri"/>
          <w:sz w:val="24"/>
          <w:szCs w:val="24"/>
        </w:rPr>
      </w:pPr>
      <w:r w:rsidRPr="00511B08">
        <w:rPr>
          <w:rFonts w:ascii="Calibri" w:eastAsia="Calibri" w:hAnsi="Calibri" w:cs="Calibri"/>
          <w:sz w:val="24"/>
          <w:szCs w:val="24"/>
        </w:rPr>
        <w:t xml:space="preserve">Welcome to A-level media studies.  This handbook has been produced to help you navigate the course and understand the expectations we have of you as students.  </w:t>
      </w:r>
    </w:p>
    <w:p w14:paraId="70FDBB82" w14:textId="6CA91E62" w:rsidR="002073C2" w:rsidRDefault="002073C2" w:rsidP="002073C2">
      <w:pPr>
        <w:rPr>
          <w:rFonts w:ascii="Calibri" w:eastAsia="Calibri" w:hAnsi="Calibri" w:cs="Calibri"/>
          <w:sz w:val="24"/>
          <w:szCs w:val="24"/>
        </w:rPr>
      </w:pPr>
      <w:r w:rsidRPr="00511B08">
        <w:rPr>
          <w:rFonts w:ascii="Calibri" w:eastAsia="Calibri" w:hAnsi="Calibri" w:cs="Calibri"/>
          <w:sz w:val="24"/>
          <w:szCs w:val="24"/>
        </w:rPr>
        <w:t>By the end of the two years of study, we hope that you will have become students who have perfected the art of questioning things that other people accept as truth.   We want you to be able to deconstruct the relationship between the media and our understanding of the world.  We hope that you will enjoy studying the course as much as we enjoy teaching this subject.</w:t>
      </w:r>
    </w:p>
    <w:p w14:paraId="07841962" w14:textId="2EFF7E21" w:rsidR="00511B08" w:rsidRPr="00511B08" w:rsidRDefault="00511B08" w:rsidP="002073C2">
      <w:pPr>
        <w:rPr>
          <w:rFonts w:ascii="Calibri" w:eastAsia="Calibri" w:hAnsi="Calibri" w:cs="Calibri"/>
          <w:sz w:val="24"/>
          <w:szCs w:val="24"/>
        </w:rPr>
      </w:pPr>
      <w:r w:rsidRPr="00511B08">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1312" behindDoc="1" locked="0" layoutInCell="1" allowOverlap="1" wp14:anchorId="1C90428A" wp14:editId="424E1F8D">
                <wp:simplePos x="0" y="0"/>
                <wp:positionH relativeFrom="page">
                  <wp:posOffset>599607</wp:posOffset>
                </wp:positionH>
                <wp:positionV relativeFrom="paragraph">
                  <wp:posOffset>112374</wp:posOffset>
                </wp:positionV>
                <wp:extent cx="6350000" cy="2172897"/>
                <wp:effectExtent l="0" t="0" r="0" b="0"/>
                <wp:wrapNone/>
                <wp:docPr id="1029" name="Rectangle 1029"/>
                <wp:cNvGraphicFramePr/>
                <a:graphic xmlns:a="http://schemas.openxmlformats.org/drawingml/2006/main">
                  <a:graphicData uri="http://schemas.microsoft.com/office/word/2010/wordprocessingShape">
                    <wps:wsp>
                      <wps:cNvSpPr/>
                      <wps:spPr>
                        <a:xfrm>
                          <a:off x="0" y="0"/>
                          <a:ext cx="6350000" cy="2172897"/>
                        </a:xfrm>
                        <a:prstGeom prst="rect">
                          <a:avLst/>
                        </a:prstGeom>
                        <a:solidFill>
                          <a:srgbClr val="D8D8D8"/>
                        </a:solidFill>
                        <a:ln>
                          <a:noFill/>
                        </a:ln>
                      </wps:spPr>
                      <wps:txbx>
                        <w:txbxContent>
                          <w:p w14:paraId="0EA09C7F" w14:textId="77777777" w:rsidR="002730B0" w:rsidRDefault="002730B0" w:rsidP="002073C2"/>
                        </w:txbxContent>
                      </wps:txbx>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90428A" id="Rectangle 1029" o:spid="_x0000_s1027" style="position:absolute;margin-left:47.2pt;margin-top:8.85pt;width:500pt;height:171.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" fillcolor="#d8d8d8" stroked="f">
                <v:textbox inset="2.53958mm,2.53958mm,2.53958mm,2.53958mm">
                  <w:txbxContent>
                    <w:p w14:paraId="0EA09C7F" w14:textId="77777777" w:rsidR="002730B0" w:rsidRDefault="002730B0" w:rsidP="002073C2"/>
                  </w:txbxContent>
                </v:textbox>
                <w10:wrap anchorx="page"/>
              </v:rect>
            </w:pict>
          </mc:Fallback>
        </mc:AlternateContent>
      </w:r>
    </w:p>
    <w:p w14:paraId="382B2099" w14:textId="1D3A5645" w:rsidR="002073C2" w:rsidRPr="00511B08" w:rsidRDefault="002073C2" w:rsidP="002073C2">
      <w:pPr>
        <w:rPr>
          <w:rFonts w:ascii="Calibri" w:eastAsia="Calibri" w:hAnsi="Calibri" w:cs="Calibri"/>
          <w:color w:val="FF0000"/>
          <w:sz w:val="24"/>
          <w:szCs w:val="24"/>
        </w:rPr>
      </w:pPr>
      <w:r w:rsidRPr="00511B08">
        <w:rPr>
          <w:rFonts w:ascii="Calibri" w:eastAsia="Calibri" w:hAnsi="Calibri" w:cs="Calibri"/>
          <w:color w:val="FF0000"/>
          <w:sz w:val="24"/>
          <w:szCs w:val="24"/>
        </w:rPr>
        <w:t xml:space="preserve">We expect </w:t>
      </w:r>
    </w:p>
    <w:p w14:paraId="698E5549" w14:textId="77777777" w:rsidR="002073C2" w:rsidRPr="00511B08" w:rsidRDefault="002073C2" w:rsidP="002073C2">
      <w:pPr>
        <w:numPr>
          <w:ilvl w:val="0"/>
          <w:numId w:val="1"/>
        </w:numPr>
        <w:spacing w:after="0" w:line="240" w:lineRule="auto"/>
        <w:rPr>
          <w:rFonts w:ascii="Calibri" w:eastAsia="Calibri" w:hAnsi="Calibri" w:cs="Calibri"/>
          <w:color w:val="000000"/>
          <w:sz w:val="24"/>
          <w:szCs w:val="24"/>
        </w:rPr>
      </w:pPr>
      <w:r w:rsidRPr="00511B08">
        <w:rPr>
          <w:rFonts w:ascii="Calibri" w:eastAsia="Calibri" w:hAnsi="Calibri" w:cs="Calibri"/>
          <w:color w:val="000000"/>
          <w:sz w:val="24"/>
          <w:szCs w:val="24"/>
        </w:rPr>
        <w:t>That you will bring this handbook to every lesson</w:t>
      </w:r>
    </w:p>
    <w:p w14:paraId="146ACB35" w14:textId="77777777" w:rsidR="002073C2" w:rsidRPr="00511B08" w:rsidRDefault="002073C2" w:rsidP="002073C2">
      <w:pPr>
        <w:numPr>
          <w:ilvl w:val="0"/>
          <w:numId w:val="1"/>
        </w:numPr>
        <w:spacing w:after="0" w:line="240" w:lineRule="auto"/>
        <w:rPr>
          <w:rFonts w:ascii="Calibri" w:eastAsia="Calibri" w:hAnsi="Calibri" w:cs="Calibri"/>
          <w:color w:val="000000"/>
          <w:sz w:val="24"/>
          <w:szCs w:val="24"/>
        </w:rPr>
      </w:pPr>
      <w:r w:rsidRPr="00511B08">
        <w:rPr>
          <w:rFonts w:ascii="Calibri" w:eastAsia="Calibri" w:hAnsi="Calibri" w:cs="Calibri"/>
          <w:color w:val="000000"/>
          <w:sz w:val="24"/>
          <w:szCs w:val="24"/>
        </w:rPr>
        <w:t>That you will arrive to lessons on time</w:t>
      </w:r>
    </w:p>
    <w:p w14:paraId="60026321" w14:textId="77777777" w:rsidR="002073C2" w:rsidRPr="00511B08" w:rsidRDefault="002073C2" w:rsidP="002073C2">
      <w:pPr>
        <w:numPr>
          <w:ilvl w:val="0"/>
          <w:numId w:val="1"/>
        </w:numPr>
        <w:spacing w:after="0" w:line="240" w:lineRule="auto"/>
        <w:rPr>
          <w:rFonts w:ascii="Calibri" w:eastAsia="Calibri" w:hAnsi="Calibri" w:cs="Calibri"/>
          <w:color w:val="000000"/>
          <w:sz w:val="24"/>
          <w:szCs w:val="24"/>
        </w:rPr>
      </w:pPr>
      <w:r w:rsidRPr="00511B08">
        <w:rPr>
          <w:rFonts w:ascii="Calibri" w:eastAsia="Calibri" w:hAnsi="Calibri" w:cs="Calibri"/>
          <w:color w:val="000000"/>
          <w:sz w:val="24"/>
          <w:szCs w:val="24"/>
        </w:rPr>
        <w:t>That you will organise your time effectively and meet the deadlines set</w:t>
      </w:r>
    </w:p>
    <w:p w14:paraId="56A1CFA4" w14:textId="77777777" w:rsidR="002073C2" w:rsidRPr="00511B08" w:rsidRDefault="002073C2" w:rsidP="002073C2">
      <w:pPr>
        <w:numPr>
          <w:ilvl w:val="0"/>
          <w:numId w:val="1"/>
        </w:numPr>
        <w:spacing w:after="0" w:line="240" w:lineRule="auto"/>
        <w:rPr>
          <w:rFonts w:ascii="Calibri" w:eastAsia="Calibri" w:hAnsi="Calibri" w:cs="Calibri"/>
          <w:color w:val="000000"/>
          <w:sz w:val="24"/>
          <w:szCs w:val="24"/>
        </w:rPr>
      </w:pPr>
      <w:r w:rsidRPr="00511B08">
        <w:rPr>
          <w:rFonts w:ascii="Calibri" w:eastAsia="Calibri" w:hAnsi="Calibri" w:cs="Calibri"/>
          <w:color w:val="000000"/>
          <w:sz w:val="24"/>
          <w:szCs w:val="24"/>
        </w:rPr>
        <w:t>That you will participate fully in every lesson</w:t>
      </w:r>
    </w:p>
    <w:p w14:paraId="18A79A93" w14:textId="77777777" w:rsidR="002073C2" w:rsidRPr="00511B08" w:rsidRDefault="002073C2" w:rsidP="002073C2">
      <w:pPr>
        <w:numPr>
          <w:ilvl w:val="0"/>
          <w:numId w:val="1"/>
        </w:numPr>
        <w:spacing w:after="0" w:line="240" w:lineRule="auto"/>
        <w:rPr>
          <w:rFonts w:ascii="Calibri" w:eastAsia="Calibri" w:hAnsi="Calibri" w:cs="Calibri"/>
          <w:color w:val="000000"/>
          <w:sz w:val="24"/>
          <w:szCs w:val="24"/>
        </w:rPr>
      </w:pPr>
      <w:r w:rsidRPr="00511B08">
        <w:rPr>
          <w:rFonts w:ascii="Calibri" w:eastAsia="Calibri" w:hAnsi="Calibri" w:cs="Calibri"/>
          <w:color w:val="000000"/>
          <w:sz w:val="24"/>
          <w:szCs w:val="24"/>
        </w:rPr>
        <w:t>That you will contribute your own expertise to the classroom</w:t>
      </w:r>
    </w:p>
    <w:p w14:paraId="70E1C4A1" w14:textId="77777777" w:rsidR="002073C2" w:rsidRPr="00511B08" w:rsidRDefault="002073C2" w:rsidP="002073C2">
      <w:pPr>
        <w:numPr>
          <w:ilvl w:val="0"/>
          <w:numId w:val="1"/>
        </w:numPr>
        <w:spacing w:after="0" w:line="240" w:lineRule="auto"/>
        <w:rPr>
          <w:rFonts w:ascii="Calibri" w:eastAsia="Calibri" w:hAnsi="Calibri" w:cs="Calibri"/>
          <w:color w:val="000000"/>
          <w:sz w:val="24"/>
          <w:szCs w:val="24"/>
        </w:rPr>
      </w:pPr>
      <w:r w:rsidRPr="00511B08">
        <w:rPr>
          <w:rFonts w:ascii="Calibri" w:eastAsia="Calibri" w:hAnsi="Calibri" w:cs="Calibri"/>
          <w:color w:val="000000"/>
          <w:sz w:val="24"/>
          <w:szCs w:val="24"/>
        </w:rPr>
        <w:t>That you will come fully equipped to each lesson</w:t>
      </w:r>
    </w:p>
    <w:p w14:paraId="20413C6B" w14:textId="77777777" w:rsidR="002073C2" w:rsidRPr="00511B08" w:rsidRDefault="002073C2" w:rsidP="002073C2">
      <w:pPr>
        <w:numPr>
          <w:ilvl w:val="0"/>
          <w:numId w:val="1"/>
        </w:numPr>
        <w:spacing w:after="0" w:line="240" w:lineRule="auto"/>
        <w:rPr>
          <w:rFonts w:ascii="Calibri" w:eastAsia="Calibri" w:hAnsi="Calibri" w:cs="Calibri"/>
          <w:color w:val="000000"/>
          <w:sz w:val="24"/>
          <w:szCs w:val="24"/>
        </w:rPr>
      </w:pPr>
      <w:r w:rsidRPr="00511B08">
        <w:rPr>
          <w:rFonts w:ascii="Calibri" w:eastAsia="Calibri" w:hAnsi="Calibri" w:cs="Calibri"/>
          <w:color w:val="000000"/>
          <w:sz w:val="24"/>
          <w:szCs w:val="24"/>
        </w:rPr>
        <w:t>That you will inform us if you have to miss a lesson and make up the work</w:t>
      </w:r>
    </w:p>
    <w:p w14:paraId="01B785F4" w14:textId="77777777" w:rsidR="002073C2" w:rsidRPr="00511B08" w:rsidRDefault="002073C2" w:rsidP="002073C2">
      <w:pPr>
        <w:numPr>
          <w:ilvl w:val="0"/>
          <w:numId w:val="1"/>
        </w:numPr>
        <w:spacing w:after="0" w:line="240" w:lineRule="auto"/>
        <w:rPr>
          <w:rFonts w:ascii="Calibri" w:eastAsia="Calibri" w:hAnsi="Calibri" w:cs="Calibri"/>
          <w:color w:val="000000"/>
          <w:sz w:val="24"/>
          <w:szCs w:val="24"/>
        </w:rPr>
      </w:pPr>
      <w:r w:rsidRPr="00511B08">
        <w:rPr>
          <w:rFonts w:ascii="Calibri" w:eastAsia="Calibri" w:hAnsi="Calibri" w:cs="Calibri"/>
          <w:color w:val="000000"/>
          <w:sz w:val="24"/>
          <w:szCs w:val="24"/>
        </w:rPr>
        <w:t>That you will make every effort to attend every lesson</w:t>
      </w:r>
    </w:p>
    <w:p w14:paraId="2584FBE5" w14:textId="77777777" w:rsidR="00511B08" w:rsidRDefault="00511B08" w:rsidP="00511B08">
      <w:pPr>
        <w:pStyle w:val="Heading1"/>
        <w:rPr>
          <w:sz w:val="24"/>
          <w:szCs w:val="24"/>
        </w:rPr>
      </w:pPr>
      <w:bookmarkStart w:id="0" w:name="_heading=h.30j0zll"/>
      <w:bookmarkEnd w:id="0"/>
    </w:p>
    <w:p w14:paraId="0EA934C3" w14:textId="6AFDCBEC" w:rsidR="00967096" w:rsidRDefault="002073C2" w:rsidP="00511B08">
      <w:pPr>
        <w:pStyle w:val="Heading1"/>
        <w:spacing w:before="0"/>
        <w:rPr>
          <w:rFonts w:ascii="Calibri" w:eastAsia="Calibri" w:hAnsi="Calibri" w:cs="Calibri"/>
          <w:color w:val="auto"/>
          <w:sz w:val="24"/>
          <w:szCs w:val="24"/>
        </w:rPr>
      </w:pPr>
      <w:r w:rsidRPr="00511B08">
        <w:rPr>
          <w:rFonts w:ascii="Calibri" w:eastAsia="Calibri" w:hAnsi="Calibri" w:cs="Calibri"/>
          <w:color w:val="auto"/>
          <w:sz w:val="24"/>
          <w:szCs w:val="24"/>
        </w:rPr>
        <w:t>It is important during your time in the sixth form that you develop independent study skills.  We expect you to undertake four hours minimum of independent study a week, as well as assignments and homework set by your teachers, which should take approximately 1 hour per teacher, although this might vary.</w:t>
      </w:r>
    </w:p>
    <w:p w14:paraId="338D2AD4" w14:textId="2F5E0797" w:rsidR="002073C2" w:rsidRPr="00511B08" w:rsidRDefault="00EA7E2E" w:rsidP="002073C2">
      <w:pPr>
        <w:rPr>
          <w:rFonts w:ascii="Calibri" w:eastAsia="Calibri" w:hAnsi="Calibri" w:cs="Calibri"/>
          <w:sz w:val="24"/>
          <w:szCs w:val="24"/>
        </w:rPr>
      </w:pPr>
      <w:r w:rsidRPr="00511B08">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2336" behindDoc="1" locked="0" layoutInCell="1" allowOverlap="1" wp14:anchorId="65556439" wp14:editId="49828784">
                <wp:simplePos x="0" y="0"/>
                <wp:positionH relativeFrom="margin">
                  <wp:posOffset>-120306</wp:posOffset>
                </wp:positionH>
                <wp:positionV relativeFrom="paragraph">
                  <wp:posOffset>195258</wp:posOffset>
                </wp:positionV>
                <wp:extent cx="6165850" cy="3642610"/>
                <wp:effectExtent l="0" t="0" r="6350" b="0"/>
                <wp:wrapNone/>
                <wp:docPr id="1030" name="Rectangle: Rounded Corners 1030"/>
                <wp:cNvGraphicFramePr/>
                <a:graphic xmlns:a="http://schemas.openxmlformats.org/drawingml/2006/main">
                  <a:graphicData uri="http://schemas.microsoft.com/office/word/2010/wordprocessingShape">
                    <wps:wsp>
                      <wps:cNvSpPr/>
                      <wps:spPr>
                        <a:xfrm>
                          <a:off x="0" y="0"/>
                          <a:ext cx="6165850" cy="3642610"/>
                        </a:xfrm>
                        <a:prstGeom prst="roundRect">
                          <a:avLst>
                            <a:gd name="adj" fmla="val 16667"/>
                          </a:avLst>
                        </a:prstGeom>
                        <a:solidFill>
                          <a:srgbClr val="D8D8D8"/>
                        </a:solidFill>
                        <a:ln>
                          <a:noFill/>
                        </a:ln>
                      </wps:spPr>
                      <wps:txbx>
                        <w:txbxContent>
                          <w:p w14:paraId="1DF60C3F" w14:textId="77777777" w:rsidR="002730B0" w:rsidRDefault="002730B0" w:rsidP="002073C2"/>
                        </w:txbxContent>
                      </wps:txbx>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65556439" id="Rectangle: Rounded Corners 1030" o:spid="_x0000_s1028" style="position:absolute;margin-left:-9.45pt;margin-top:15.35pt;width:485.5pt;height:286.8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" fillcolor="#d8d8d8" stroked="f">
                <v:textbox inset="2.53958mm,2.53958mm,2.53958mm,2.53958mm">
                  <w:txbxContent>
                    <w:p w14:paraId="1DF60C3F" w14:textId="77777777" w:rsidR="002730B0" w:rsidRDefault="002730B0" w:rsidP="002073C2"/>
                  </w:txbxContent>
                </v:textbox>
                <w10:wrap anchorx="margin"/>
              </v:roundrect>
            </w:pict>
          </mc:Fallback>
        </mc:AlternateContent>
      </w:r>
    </w:p>
    <w:p w14:paraId="52791F25" w14:textId="221AB017" w:rsidR="002073C2" w:rsidRPr="00511B08" w:rsidRDefault="002073C2" w:rsidP="00A853CF">
      <w:pPr>
        <w:ind w:left="567"/>
        <w:rPr>
          <w:rFonts w:ascii="Calibri" w:eastAsia="Calibri" w:hAnsi="Calibri" w:cs="Calibri"/>
          <w:b/>
          <w:color w:val="FF0000"/>
          <w:sz w:val="24"/>
          <w:szCs w:val="24"/>
        </w:rPr>
      </w:pPr>
      <w:r w:rsidRPr="00511B08">
        <w:rPr>
          <w:rFonts w:ascii="Calibri" w:eastAsia="Calibri" w:hAnsi="Calibri" w:cs="Calibri"/>
          <w:b/>
          <w:color w:val="FF0000"/>
          <w:sz w:val="24"/>
          <w:szCs w:val="24"/>
        </w:rPr>
        <w:t>Here are some ideas for independent study:</w:t>
      </w:r>
    </w:p>
    <w:p w14:paraId="788FF189" w14:textId="77777777" w:rsidR="002073C2" w:rsidRPr="00511B08" w:rsidRDefault="002073C2" w:rsidP="00967096">
      <w:pPr>
        <w:pStyle w:val="ListParagraph"/>
        <w:numPr>
          <w:ilvl w:val="0"/>
          <w:numId w:val="34"/>
        </w:numPr>
        <w:ind w:left="709" w:right="708"/>
        <w:rPr>
          <w:rFonts w:ascii="Calibri" w:eastAsia="Calibri" w:hAnsi="Calibri" w:cs="Calibri"/>
          <w:color w:val="000000"/>
        </w:rPr>
      </w:pPr>
      <w:r w:rsidRPr="00511B08">
        <w:rPr>
          <w:rFonts w:ascii="Calibri" w:eastAsia="Calibri" w:hAnsi="Calibri" w:cs="Calibri"/>
          <w:color w:val="000000"/>
        </w:rPr>
        <w:t>Revise the theories and create flashcards</w:t>
      </w:r>
    </w:p>
    <w:p w14:paraId="4531FCFF" w14:textId="77777777" w:rsidR="002073C2" w:rsidRPr="00511B08" w:rsidRDefault="002073C2" w:rsidP="00967096">
      <w:pPr>
        <w:pStyle w:val="ListParagraph"/>
        <w:numPr>
          <w:ilvl w:val="0"/>
          <w:numId w:val="34"/>
        </w:numPr>
        <w:ind w:left="709" w:right="708"/>
        <w:rPr>
          <w:rFonts w:ascii="Calibri" w:eastAsia="Calibri" w:hAnsi="Calibri" w:cs="Calibri"/>
          <w:color w:val="000000"/>
        </w:rPr>
      </w:pPr>
      <w:r w:rsidRPr="00511B08">
        <w:rPr>
          <w:rFonts w:ascii="Calibri" w:eastAsia="Calibri" w:hAnsi="Calibri" w:cs="Calibri"/>
          <w:color w:val="000000"/>
        </w:rPr>
        <w:t>Learn and use new subject terminology from the glossary</w:t>
      </w:r>
    </w:p>
    <w:p w14:paraId="29C38F97" w14:textId="77777777" w:rsidR="002073C2" w:rsidRPr="00511B08" w:rsidRDefault="002073C2" w:rsidP="00967096">
      <w:pPr>
        <w:pStyle w:val="ListParagraph"/>
        <w:numPr>
          <w:ilvl w:val="0"/>
          <w:numId w:val="34"/>
        </w:numPr>
        <w:ind w:left="709" w:right="708"/>
        <w:rPr>
          <w:rFonts w:ascii="Calibri" w:eastAsia="Calibri" w:hAnsi="Calibri" w:cs="Calibri"/>
          <w:color w:val="000000"/>
        </w:rPr>
      </w:pPr>
      <w:r w:rsidRPr="00511B08">
        <w:rPr>
          <w:rFonts w:ascii="Calibri" w:eastAsia="Calibri" w:hAnsi="Calibri" w:cs="Calibri"/>
          <w:color w:val="000000"/>
        </w:rPr>
        <w:t>Visit the websites recommended at the end of the handbook</w:t>
      </w:r>
    </w:p>
    <w:p w14:paraId="4E685C3C" w14:textId="77777777" w:rsidR="002073C2" w:rsidRPr="00511B08" w:rsidRDefault="002073C2" w:rsidP="00967096">
      <w:pPr>
        <w:pStyle w:val="ListParagraph"/>
        <w:numPr>
          <w:ilvl w:val="0"/>
          <w:numId w:val="34"/>
        </w:numPr>
        <w:ind w:left="709" w:right="708"/>
        <w:rPr>
          <w:rFonts w:ascii="Calibri" w:eastAsia="Calibri" w:hAnsi="Calibri" w:cs="Calibri"/>
          <w:color w:val="000000"/>
        </w:rPr>
      </w:pPr>
      <w:r w:rsidRPr="00511B08">
        <w:rPr>
          <w:rFonts w:ascii="Calibri" w:eastAsia="Calibri" w:hAnsi="Calibri" w:cs="Calibri"/>
          <w:color w:val="000000"/>
        </w:rPr>
        <w:t>Borrow the recommended books from the library and take notes.</w:t>
      </w:r>
    </w:p>
    <w:p w14:paraId="14A75579" w14:textId="77777777" w:rsidR="002073C2" w:rsidRPr="00511B08" w:rsidRDefault="002073C2" w:rsidP="00967096">
      <w:pPr>
        <w:pStyle w:val="ListParagraph"/>
        <w:numPr>
          <w:ilvl w:val="0"/>
          <w:numId w:val="34"/>
        </w:numPr>
        <w:ind w:left="709" w:right="708"/>
        <w:rPr>
          <w:rFonts w:ascii="Calibri" w:eastAsia="Calibri" w:hAnsi="Calibri" w:cs="Calibri"/>
          <w:color w:val="000000"/>
        </w:rPr>
      </w:pPr>
      <w:r w:rsidRPr="00511B08">
        <w:rPr>
          <w:rFonts w:ascii="Calibri" w:eastAsia="Calibri" w:hAnsi="Calibri" w:cs="Calibri"/>
          <w:color w:val="000000"/>
        </w:rPr>
        <w:t>Add annotations to the set texts</w:t>
      </w:r>
    </w:p>
    <w:p w14:paraId="7286B71B" w14:textId="7B30DAFB" w:rsidR="002073C2" w:rsidRPr="00511B08" w:rsidRDefault="002073C2" w:rsidP="00967096">
      <w:pPr>
        <w:pStyle w:val="ListParagraph"/>
        <w:numPr>
          <w:ilvl w:val="0"/>
          <w:numId w:val="34"/>
        </w:numPr>
        <w:ind w:left="709" w:right="708"/>
        <w:rPr>
          <w:rFonts w:ascii="Calibri" w:eastAsia="Calibri" w:hAnsi="Calibri" w:cs="Calibri"/>
          <w:color w:val="000000"/>
        </w:rPr>
      </w:pPr>
      <w:r w:rsidRPr="00511B08">
        <w:rPr>
          <w:rFonts w:ascii="Calibri" w:eastAsia="Calibri" w:hAnsi="Calibri" w:cs="Calibri"/>
          <w:color w:val="000000"/>
        </w:rPr>
        <w:t>Investigate the set texts independently</w:t>
      </w:r>
      <w:r w:rsidR="00EA7E2E" w:rsidRPr="00511B08">
        <w:rPr>
          <w:rFonts w:ascii="Calibri" w:eastAsia="Calibri" w:hAnsi="Calibri" w:cs="Calibri"/>
          <w:color w:val="000000"/>
        </w:rPr>
        <w:t xml:space="preserve"> – read the fact sheets!</w:t>
      </w:r>
    </w:p>
    <w:p w14:paraId="352B70D5" w14:textId="77777777" w:rsidR="002073C2" w:rsidRPr="00511B08" w:rsidRDefault="002073C2" w:rsidP="00967096">
      <w:pPr>
        <w:pStyle w:val="ListParagraph"/>
        <w:numPr>
          <w:ilvl w:val="0"/>
          <w:numId w:val="34"/>
        </w:numPr>
        <w:ind w:left="709" w:right="708"/>
        <w:rPr>
          <w:rFonts w:ascii="Calibri" w:eastAsia="Calibri" w:hAnsi="Calibri" w:cs="Calibri"/>
          <w:color w:val="000000"/>
        </w:rPr>
      </w:pPr>
      <w:r w:rsidRPr="00511B08">
        <w:rPr>
          <w:rFonts w:ascii="Calibri" w:eastAsia="Calibri" w:hAnsi="Calibri" w:cs="Calibri"/>
          <w:color w:val="000000"/>
        </w:rPr>
        <w:t xml:space="preserve">Listen to ‘The Digital Human’ podcasts by </w:t>
      </w:r>
      <w:proofErr w:type="spellStart"/>
      <w:r w:rsidRPr="00511B08">
        <w:rPr>
          <w:rFonts w:ascii="Calibri" w:eastAsia="Calibri" w:hAnsi="Calibri" w:cs="Calibri"/>
          <w:color w:val="000000"/>
        </w:rPr>
        <w:t>Ale</w:t>
      </w:r>
      <w:r w:rsidRPr="00511B08">
        <w:rPr>
          <w:rFonts w:ascii="Calibri" w:eastAsia="Calibri" w:hAnsi="Calibri" w:cs="Calibri"/>
        </w:rPr>
        <w:t>ks</w:t>
      </w:r>
      <w:proofErr w:type="spellEnd"/>
      <w:r w:rsidRPr="00511B08">
        <w:rPr>
          <w:rFonts w:ascii="Calibri" w:eastAsia="Calibri" w:hAnsi="Calibri" w:cs="Calibri"/>
          <w:color w:val="000000"/>
        </w:rPr>
        <w:t xml:space="preserve"> </w:t>
      </w:r>
      <w:proofErr w:type="spellStart"/>
      <w:r w:rsidRPr="00511B08">
        <w:rPr>
          <w:rFonts w:ascii="Calibri" w:eastAsia="Calibri" w:hAnsi="Calibri" w:cs="Calibri"/>
          <w:color w:val="000000"/>
        </w:rPr>
        <w:t>Krotoski</w:t>
      </w:r>
      <w:proofErr w:type="spellEnd"/>
    </w:p>
    <w:p w14:paraId="5E94761E" w14:textId="5CBAA759" w:rsidR="002073C2" w:rsidRPr="00511B08" w:rsidRDefault="002073C2" w:rsidP="00967096">
      <w:pPr>
        <w:pStyle w:val="ListParagraph"/>
        <w:numPr>
          <w:ilvl w:val="0"/>
          <w:numId w:val="34"/>
        </w:numPr>
        <w:ind w:left="709" w:right="708"/>
        <w:rPr>
          <w:rFonts w:ascii="Calibri" w:eastAsia="Calibri" w:hAnsi="Calibri" w:cs="Calibri"/>
          <w:color w:val="000000"/>
        </w:rPr>
      </w:pPr>
      <w:r w:rsidRPr="00511B08">
        <w:rPr>
          <w:rFonts w:ascii="Calibri" w:eastAsia="Calibri" w:hAnsi="Calibri" w:cs="Calibri"/>
          <w:color w:val="000000"/>
        </w:rPr>
        <w:t>Listen to ‘The Media Show’ podcasts from Radio 4</w:t>
      </w:r>
    </w:p>
    <w:p w14:paraId="1A3AB692" w14:textId="3196239A" w:rsidR="00967096" w:rsidRPr="00511B08" w:rsidRDefault="00967096" w:rsidP="00967096">
      <w:pPr>
        <w:pStyle w:val="ListParagraph"/>
        <w:numPr>
          <w:ilvl w:val="0"/>
          <w:numId w:val="34"/>
        </w:numPr>
        <w:ind w:left="709" w:right="708"/>
        <w:rPr>
          <w:rFonts w:ascii="Calibri" w:eastAsia="Calibri" w:hAnsi="Calibri" w:cs="Calibri"/>
          <w:color w:val="000000"/>
        </w:rPr>
      </w:pPr>
      <w:r w:rsidRPr="00511B08">
        <w:rPr>
          <w:rFonts w:ascii="Calibri" w:eastAsia="Calibri" w:hAnsi="Calibri" w:cs="Calibri"/>
          <w:color w:val="000000"/>
        </w:rPr>
        <w:t xml:space="preserve">Visit </w:t>
      </w:r>
      <w:hyperlink r:id="rId10" w:history="1">
        <w:r w:rsidRPr="00511B08">
          <w:rPr>
            <w:rStyle w:val="Hyperlink"/>
            <w:rFonts w:ascii="Calibri" w:eastAsia="Calibri" w:hAnsi="Calibri" w:cs="Calibri"/>
          </w:rPr>
          <w:t>https://media-studies.com</w:t>
        </w:r>
      </w:hyperlink>
      <w:r w:rsidRPr="00511B08">
        <w:rPr>
          <w:rFonts w:ascii="Calibri" w:eastAsia="Calibri" w:hAnsi="Calibri" w:cs="Calibri"/>
          <w:color w:val="000000"/>
        </w:rPr>
        <w:t xml:space="preserve"> for some useful resources </w:t>
      </w:r>
    </w:p>
    <w:p w14:paraId="00843578" w14:textId="1E6EF9F6" w:rsidR="002073C2" w:rsidRPr="00511B08" w:rsidRDefault="002073C2" w:rsidP="00967096">
      <w:pPr>
        <w:pStyle w:val="ListParagraph"/>
        <w:numPr>
          <w:ilvl w:val="0"/>
          <w:numId w:val="34"/>
        </w:numPr>
        <w:ind w:left="709" w:right="708"/>
        <w:rPr>
          <w:rFonts w:ascii="Calibri" w:eastAsia="Calibri" w:hAnsi="Calibri" w:cs="Calibri"/>
          <w:color w:val="000000"/>
        </w:rPr>
      </w:pPr>
      <w:r w:rsidRPr="00511B08">
        <w:rPr>
          <w:rFonts w:ascii="Calibri" w:eastAsia="Calibri" w:hAnsi="Calibri" w:cs="Calibri"/>
          <w:color w:val="000000"/>
        </w:rPr>
        <w:t xml:space="preserve">Organise your folders and prepare for </w:t>
      </w:r>
      <w:r w:rsidR="00EA7E2E" w:rsidRPr="00511B08">
        <w:rPr>
          <w:rFonts w:ascii="Calibri" w:eastAsia="Calibri" w:hAnsi="Calibri" w:cs="Calibri"/>
          <w:color w:val="000000"/>
        </w:rPr>
        <w:t xml:space="preserve">the </w:t>
      </w:r>
      <w:r w:rsidRPr="00511B08">
        <w:rPr>
          <w:rFonts w:ascii="Calibri" w:eastAsia="Calibri" w:hAnsi="Calibri" w:cs="Calibri"/>
          <w:color w:val="000000"/>
        </w:rPr>
        <w:t>next lesson carefully</w:t>
      </w:r>
    </w:p>
    <w:p w14:paraId="6B03E487" w14:textId="77777777" w:rsidR="002073C2" w:rsidRPr="00511B08" w:rsidRDefault="002073C2" w:rsidP="00967096">
      <w:pPr>
        <w:pStyle w:val="ListParagraph"/>
        <w:numPr>
          <w:ilvl w:val="0"/>
          <w:numId w:val="34"/>
        </w:numPr>
        <w:ind w:left="709" w:right="708"/>
        <w:rPr>
          <w:rFonts w:ascii="Calibri" w:eastAsia="Calibri" w:hAnsi="Calibri" w:cs="Calibri"/>
          <w:color w:val="000000"/>
        </w:rPr>
      </w:pPr>
      <w:r w:rsidRPr="00511B08">
        <w:rPr>
          <w:rFonts w:ascii="Calibri" w:eastAsia="Calibri" w:hAnsi="Calibri" w:cs="Calibri"/>
          <w:color w:val="000000"/>
        </w:rPr>
        <w:t>Take photographs that could be used in creative work</w:t>
      </w:r>
    </w:p>
    <w:p w14:paraId="0F630822" w14:textId="77777777" w:rsidR="002073C2" w:rsidRPr="00511B08" w:rsidRDefault="002073C2" w:rsidP="00967096">
      <w:pPr>
        <w:pStyle w:val="ListParagraph"/>
        <w:numPr>
          <w:ilvl w:val="0"/>
          <w:numId w:val="34"/>
        </w:numPr>
        <w:ind w:left="709" w:right="708"/>
        <w:rPr>
          <w:rFonts w:ascii="Calibri" w:eastAsia="Calibri" w:hAnsi="Calibri" w:cs="Calibri"/>
          <w:color w:val="000000"/>
        </w:rPr>
      </w:pPr>
      <w:r w:rsidRPr="00511B08">
        <w:rPr>
          <w:rFonts w:ascii="Calibri" w:eastAsia="Calibri" w:hAnsi="Calibri" w:cs="Calibri"/>
          <w:color w:val="000000"/>
        </w:rPr>
        <w:t>Take footage that could be used in creative work</w:t>
      </w:r>
    </w:p>
    <w:p w14:paraId="653BAD62" w14:textId="4DE49F66" w:rsidR="002073C2" w:rsidRPr="00511B08" w:rsidRDefault="002073C2" w:rsidP="00967096">
      <w:pPr>
        <w:pStyle w:val="ListParagraph"/>
        <w:numPr>
          <w:ilvl w:val="0"/>
          <w:numId w:val="34"/>
        </w:numPr>
        <w:ind w:left="709" w:right="708"/>
        <w:rPr>
          <w:rFonts w:ascii="Calibri" w:eastAsia="Calibri" w:hAnsi="Calibri" w:cs="Calibri"/>
          <w:color w:val="000000"/>
        </w:rPr>
      </w:pPr>
      <w:r w:rsidRPr="00511B08">
        <w:rPr>
          <w:rFonts w:ascii="Calibri" w:eastAsia="Calibri" w:hAnsi="Calibri" w:cs="Calibri"/>
          <w:color w:val="000000"/>
        </w:rPr>
        <w:t>Download iMovie or similar and learn how to use it</w:t>
      </w:r>
    </w:p>
    <w:p w14:paraId="56C3DDA7" w14:textId="31509CA2" w:rsidR="00EA7E2E" w:rsidRPr="00511B08" w:rsidRDefault="00EA7E2E" w:rsidP="00967096">
      <w:pPr>
        <w:pStyle w:val="ListParagraph"/>
        <w:numPr>
          <w:ilvl w:val="0"/>
          <w:numId w:val="34"/>
        </w:numPr>
        <w:ind w:left="709" w:right="708"/>
        <w:rPr>
          <w:rFonts w:ascii="Calibri" w:eastAsia="Calibri" w:hAnsi="Calibri" w:cs="Calibri"/>
          <w:color w:val="000000"/>
        </w:rPr>
      </w:pPr>
      <w:r w:rsidRPr="00511B08">
        <w:rPr>
          <w:rFonts w:ascii="Calibri" w:eastAsia="Calibri" w:hAnsi="Calibri" w:cs="Calibri"/>
          <w:color w:val="000000"/>
        </w:rPr>
        <w:t xml:space="preserve">Explore online image editing programs such as </w:t>
      </w:r>
      <w:proofErr w:type="spellStart"/>
      <w:r w:rsidRPr="00511B08">
        <w:rPr>
          <w:rFonts w:ascii="Calibri" w:eastAsia="Calibri" w:hAnsi="Calibri" w:cs="Calibri"/>
          <w:color w:val="000000"/>
        </w:rPr>
        <w:t>Pixlr</w:t>
      </w:r>
      <w:proofErr w:type="spellEnd"/>
      <w:r w:rsidRPr="00511B08">
        <w:rPr>
          <w:rFonts w:ascii="Calibri" w:eastAsia="Calibri" w:hAnsi="Calibri" w:cs="Calibri"/>
          <w:color w:val="000000"/>
        </w:rPr>
        <w:t xml:space="preserve"> and </w:t>
      </w:r>
      <w:proofErr w:type="spellStart"/>
      <w:r w:rsidRPr="00511B08">
        <w:rPr>
          <w:rFonts w:ascii="Calibri" w:eastAsia="Calibri" w:hAnsi="Calibri" w:cs="Calibri"/>
          <w:color w:val="000000"/>
        </w:rPr>
        <w:t>Photopea</w:t>
      </w:r>
      <w:proofErr w:type="spellEnd"/>
      <w:r w:rsidRPr="00511B08">
        <w:rPr>
          <w:rFonts w:ascii="Calibri" w:eastAsia="Calibri" w:hAnsi="Calibri" w:cs="Calibri"/>
          <w:color w:val="000000"/>
        </w:rPr>
        <w:t xml:space="preserve"> and learn how to use them</w:t>
      </w:r>
    </w:p>
    <w:p w14:paraId="3D7768CF" w14:textId="77777777" w:rsidR="002073C2" w:rsidRPr="00511B08" w:rsidRDefault="002073C2" w:rsidP="00967096">
      <w:pPr>
        <w:pStyle w:val="ListParagraph"/>
        <w:numPr>
          <w:ilvl w:val="0"/>
          <w:numId w:val="34"/>
        </w:numPr>
        <w:ind w:left="709" w:right="708"/>
        <w:rPr>
          <w:rFonts w:ascii="Calibri" w:eastAsia="Calibri" w:hAnsi="Calibri" w:cs="Calibri"/>
          <w:color w:val="000000"/>
        </w:rPr>
      </w:pPr>
      <w:r w:rsidRPr="00511B08">
        <w:rPr>
          <w:rFonts w:ascii="Calibri" w:eastAsia="Calibri" w:hAnsi="Calibri" w:cs="Calibri"/>
          <w:color w:val="000000"/>
        </w:rPr>
        <w:t>Listen to the news regularly</w:t>
      </w:r>
    </w:p>
    <w:p w14:paraId="00EE6D4F" w14:textId="77777777" w:rsidR="002073C2" w:rsidRPr="00970668" w:rsidRDefault="002073C2" w:rsidP="002073C2">
      <w:pPr>
        <w:pStyle w:val="Heading1"/>
        <w:rPr>
          <w:rFonts w:ascii="Calibri" w:eastAsia="Calibri" w:hAnsi="Calibri" w:cs="Calibri"/>
          <w:color w:val="385623" w:themeColor="accent6" w:themeShade="80"/>
        </w:rPr>
      </w:pPr>
      <w:bookmarkStart w:id="1" w:name="_heading=h.1fob9te"/>
      <w:bookmarkEnd w:id="1"/>
      <w:r w:rsidRPr="00970668">
        <w:rPr>
          <w:rFonts w:ascii="Calibri" w:eastAsia="Calibri" w:hAnsi="Calibri" w:cs="Calibri"/>
          <w:b/>
          <w:color w:val="385623" w:themeColor="accent6" w:themeShade="80"/>
          <w:sz w:val="48"/>
          <w:szCs w:val="48"/>
        </w:rPr>
        <w:lastRenderedPageBreak/>
        <w:t>Course Outline</w:t>
      </w:r>
    </w:p>
    <w:p w14:paraId="55E4110B" w14:textId="77777777" w:rsidR="002073C2" w:rsidRPr="00A853CF" w:rsidRDefault="002073C2" w:rsidP="002073C2">
      <w:pPr>
        <w:rPr>
          <w:rFonts w:ascii="Calibri" w:eastAsia="Calibri" w:hAnsi="Calibri" w:cs="Calibri"/>
          <w:b/>
          <w:color w:val="FF0000"/>
          <w:sz w:val="16"/>
          <w:szCs w:val="16"/>
        </w:rPr>
      </w:pPr>
    </w:p>
    <w:p w14:paraId="7BDF217F" w14:textId="77777777" w:rsidR="00FE06E1" w:rsidRDefault="002073C2">
      <w:r>
        <w:rPr>
          <w:rFonts w:ascii="Calibri" w:eastAsia="Calibri" w:hAnsi="Calibri" w:cs="Calibri"/>
          <w:b/>
          <w:noProof/>
          <w:color w:val="FF0000"/>
          <w:sz w:val="48"/>
          <w:szCs w:val="48"/>
          <w:lang w:eastAsia="en-GB"/>
        </w:rPr>
        <w:drawing>
          <wp:inline distT="0" distB="0" distL="0" distR="0" wp14:anchorId="17F2D279" wp14:editId="00C15946">
            <wp:extent cx="5940425" cy="7767955"/>
            <wp:effectExtent l="0" t="0" r="3175" b="4445"/>
            <wp:docPr id="7" name="Picture 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emai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7767955"/>
                    </a:xfrm>
                    <a:prstGeom prst="rect">
                      <a:avLst/>
                    </a:prstGeom>
                    <a:noFill/>
                    <a:ln>
                      <a:noFill/>
                    </a:ln>
                  </pic:spPr>
                </pic:pic>
              </a:graphicData>
            </a:graphic>
          </wp:inline>
        </w:drawing>
      </w:r>
      <w:r>
        <w:br w:type="page"/>
      </w:r>
      <w:r w:rsidR="00FE06E1">
        <w:lastRenderedPageBreak/>
        <w:br w:type="page"/>
      </w:r>
    </w:p>
    <w:p w14:paraId="48EC4154" w14:textId="3F996C5E" w:rsidR="002073C2" w:rsidRPr="004A361E" w:rsidRDefault="002073C2" w:rsidP="002073C2">
      <w:pPr>
        <w:rPr>
          <w:rFonts w:ascii="Calibri" w:eastAsia="Calibri" w:hAnsi="Calibri" w:cs="Calibri"/>
          <w:b/>
          <w:color w:val="FF0000"/>
          <w:sz w:val="110"/>
          <w:szCs w:val="110"/>
        </w:rPr>
        <w:sectPr w:rsidR="002073C2" w:rsidRPr="004A361E" w:rsidSect="00CB7B65">
          <w:type w:val="continuous"/>
          <w:pgSz w:w="11906" w:h="16838"/>
          <w:pgMar w:top="1134" w:right="1134" w:bottom="993" w:left="1417" w:header="709" w:footer="709" w:gutter="0"/>
          <w:pgNumType w:start="1"/>
          <w:cols w:space="720"/>
        </w:sectPr>
      </w:pPr>
      <w:r w:rsidRPr="004A361E">
        <w:rPr>
          <w:rFonts w:ascii="Calibri" w:eastAsia="Calibri" w:hAnsi="Calibri" w:cs="Calibri"/>
          <w:b/>
          <w:color w:val="7F7F7F" w:themeColor="text1" w:themeTint="80"/>
          <w:sz w:val="100"/>
          <w:szCs w:val="100"/>
        </w:rPr>
        <w:lastRenderedPageBreak/>
        <w:t>Component 1</w:t>
      </w:r>
      <w:r>
        <w:rPr>
          <w:rFonts w:ascii="Calibri" w:eastAsia="Calibri" w:hAnsi="Calibri" w:cs="Calibri"/>
          <w:b/>
          <w:noProof/>
          <w:color w:val="FF0000"/>
          <w:sz w:val="48"/>
          <w:szCs w:val="48"/>
          <w:lang w:eastAsia="en-GB"/>
        </w:rPr>
        <w:drawing>
          <wp:inline distT="0" distB="0" distL="0" distR="0" wp14:anchorId="598137C9" wp14:editId="63FAF624">
            <wp:extent cx="4114800" cy="1280160"/>
            <wp:effectExtent l="0" t="0" r="0" b="0"/>
            <wp:docPr id="6" name="Picture 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0" cy="1280160"/>
                    </a:xfrm>
                    <a:prstGeom prst="rect">
                      <a:avLst/>
                    </a:prstGeom>
                    <a:noFill/>
                    <a:ln>
                      <a:noFill/>
                    </a:ln>
                  </pic:spPr>
                </pic:pic>
              </a:graphicData>
            </a:graphic>
          </wp:inline>
        </w:drawing>
      </w:r>
      <w:r>
        <w:rPr>
          <w:rFonts w:ascii="Calibri" w:eastAsia="Calibri" w:hAnsi="Calibri" w:cs="Calibri"/>
          <w:b/>
          <w:noProof/>
          <w:color w:val="FF0000"/>
          <w:sz w:val="48"/>
          <w:szCs w:val="48"/>
          <w:lang w:eastAsia="en-GB"/>
        </w:rPr>
        <w:drawing>
          <wp:inline distT="0" distB="0" distL="0" distR="0" wp14:anchorId="4D45ECF7" wp14:editId="382E12B1">
            <wp:extent cx="5657850" cy="6949440"/>
            <wp:effectExtent l="19050" t="19050" r="19050" b="22860"/>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a:picLocks noChangeAspect="1" noChangeArrowheads="1"/>
                    </pic:cNvPicPr>
                  </pic:nvPicPr>
                  <pic:blipFill>
                    <a:blip r:embed="rId13">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5657850" cy="6949440"/>
                    </a:xfrm>
                    <a:prstGeom prst="rect">
                      <a:avLst/>
                    </a:prstGeom>
                    <a:solidFill>
                      <a:schemeClr val="accent6">
                        <a:lumMod val="40000"/>
                        <a:lumOff val="60000"/>
                        <a:alpha val="66000"/>
                      </a:schemeClr>
                    </a:solidFill>
                    <a:ln w="12700" cmpd="sng">
                      <a:solidFill>
                        <a:srgbClr val="000000"/>
                      </a:solidFill>
                      <a:miter lim="800000"/>
                      <a:headEnd/>
                      <a:tailEnd/>
                    </a:ln>
                    <a:effectLst/>
                  </pic:spPr>
                </pic:pic>
              </a:graphicData>
            </a:graphic>
          </wp:inline>
        </w:drawing>
      </w:r>
    </w:p>
    <w:p w14:paraId="1339A717" w14:textId="0478710C" w:rsidR="00AC7ACF" w:rsidRPr="00D7285B" w:rsidRDefault="00AC7ACF" w:rsidP="00AC7ACF">
      <w:pPr>
        <w:rPr>
          <w:rFonts w:ascii="Calibri" w:eastAsia="Calibri" w:hAnsi="Calibri" w:cs="Calibri"/>
          <w:b/>
          <w:color w:val="FF0000"/>
          <w:sz w:val="44"/>
          <w:szCs w:val="44"/>
        </w:rPr>
      </w:pPr>
      <w:r w:rsidRPr="00F82D07">
        <w:rPr>
          <w:rFonts w:ascii="Calibri" w:eastAsia="Calibri" w:hAnsi="Calibri" w:cs="Calibri"/>
          <w:b/>
          <w:sz w:val="48"/>
          <w:szCs w:val="48"/>
          <w:highlight w:val="yellow"/>
        </w:rPr>
        <w:lastRenderedPageBreak/>
        <w:t>Section A: Media Language and Representation</w:t>
      </w:r>
    </w:p>
    <w:p w14:paraId="41668388" w14:textId="77777777" w:rsidR="00AC7ACF" w:rsidRPr="00B533C5" w:rsidRDefault="00AC7ACF" w:rsidP="00AC7ACF">
      <w:pPr>
        <w:rPr>
          <w:rFonts w:ascii="Calibri" w:eastAsia="Calibri" w:hAnsi="Calibri" w:cs="Calibri"/>
          <w:b/>
          <w:color w:val="385623" w:themeColor="accent6" w:themeShade="80"/>
          <w:sz w:val="16"/>
          <w:szCs w:val="16"/>
        </w:rPr>
      </w:pPr>
    </w:p>
    <w:p w14:paraId="45DBBA1A" w14:textId="2B01BC9D" w:rsidR="00F46971" w:rsidRDefault="00AC7ACF" w:rsidP="00AC7ACF">
      <w:pPr>
        <w:jc w:val="center"/>
        <w:rPr>
          <w:rFonts w:ascii="Calibri" w:eastAsia="Calibri" w:hAnsi="Calibri" w:cs="Calibri"/>
          <w:b/>
          <w:color w:val="385623" w:themeColor="accent6" w:themeShade="80"/>
          <w:sz w:val="44"/>
          <w:szCs w:val="44"/>
        </w:rPr>
      </w:pPr>
      <w:r w:rsidRPr="00AC7ACF">
        <w:rPr>
          <w:rFonts w:ascii="Calibri" w:eastAsia="Calibri" w:hAnsi="Calibri" w:cs="Calibri"/>
          <w:b/>
          <w:noProof/>
          <w:color w:val="385623" w:themeColor="accent6" w:themeShade="80"/>
          <w:sz w:val="44"/>
          <w:szCs w:val="44"/>
          <w:lang w:eastAsia="en-GB"/>
        </w:rPr>
        <w:drawing>
          <wp:inline distT="0" distB="0" distL="0" distR="0" wp14:anchorId="4FFACF2E" wp14:editId="4A7353AC">
            <wp:extent cx="6222262" cy="3820245"/>
            <wp:effectExtent l="19050" t="19050" r="26670" b="2794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duotone>
                        <a:prstClr val="black"/>
                        <a:srgbClr val="FFFF00">
                          <a:tint val="45000"/>
                          <a:satMod val="400000"/>
                        </a:srgbClr>
                      </a:duotone>
                    </a:blip>
                    <a:stretch>
                      <a:fillRect/>
                    </a:stretch>
                  </pic:blipFill>
                  <pic:spPr>
                    <a:xfrm>
                      <a:off x="0" y="0"/>
                      <a:ext cx="6238475" cy="3830199"/>
                    </a:xfrm>
                    <a:prstGeom prst="rect">
                      <a:avLst/>
                    </a:prstGeom>
                    <a:ln>
                      <a:solidFill>
                        <a:schemeClr val="tx1"/>
                      </a:solidFill>
                    </a:ln>
                  </pic:spPr>
                </pic:pic>
              </a:graphicData>
            </a:graphic>
          </wp:inline>
        </w:drawing>
      </w:r>
    </w:p>
    <w:p w14:paraId="7CAD8CBA" w14:textId="28FCB688" w:rsidR="001E771A" w:rsidRDefault="001E771A" w:rsidP="00AC7ACF">
      <w:pPr>
        <w:jc w:val="center"/>
        <w:rPr>
          <w:rFonts w:ascii="Calibri" w:eastAsia="Calibri" w:hAnsi="Calibri" w:cs="Calibri"/>
          <w:b/>
          <w:color w:val="385623" w:themeColor="accent6" w:themeShade="80"/>
          <w:sz w:val="44"/>
          <w:szCs w:val="44"/>
        </w:rPr>
      </w:pPr>
    </w:p>
    <w:tbl>
      <w:tblPr>
        <w:tblStyle w:val="TableGrid"/>
        <w:tblW w:w="9781" w:type="dxa"/>
        <w:tblInd w:w="137" w:type="dxa"/>
        <w:tblLook w:val="04A0" w:firstRow="1" w:lastRow="0" w:firstColumn="1" w:lastColumn="0" w:noHBand="0" w:noVBand="1"/>
      </w:tblPr>
      <w:tblGrid>
        <w:gridCol w:w="1756"/>
        <w:gridCol w:w="3260"/>
        <w:gridCol w:w="2598"/>
        <w:gridCol w:w="2167"/>
      </w:tblGrid>
      <w:tr w:rsidR="001E771A" w:rsidRPr="00846D54" w14:paraId="69371E37" w14:textId="77777777" w:rsidTr="00846D54">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A264C6" w14:textId="77777777" w:rsidR="001E771A" w:rsidRPr="00846D54" w:rsidRDefault="001E771A">
            <w:pPr>
              <w:rPr>
                <w:b/>
                <w:bCs/>
                <w:sz w:val="24"/>
                <w:szCs w:val="24"/>
              </w:rPr>
            </w:pPr>
            <w:r w:rsidRPr="00846D54">
              <w:rPr>
                <w:b/>
                <w:bCs/>
                <w:sz w:val="24"/>
                <w:szCs w:val="24"/>
              </w:rPr>
              <w:t>THEORIES LINKED TO  MEDIA LANGUAGE</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00D199" w14:textId="77777777" w:rsidR="001E771A" w:rsidRPr="00846D54" w:rsidRDefault="001E771A">
            <w:pPr>
              <w:rPr>
                <w:b/>
                <w:bCs/>
                <w:sz w:val="24"/>
                <w:szCs w:val="24"/>
              </w:rPr>
            </w:pPr>
            <w:r w:rsidRPr="00846D54">
              <w:rPr>
                <w:b/>
                <w:bCs/>
                <w:sz w:val="24"/>
                <w:szCs w:val="24"/>
              </w:rPr>
              <w:t>THEORIES LINKED TO REPRESENTATION</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75DA56" w14:textId="77777777" w:rsidR="001E771A" w:rsidRPr="00846D54" w:rsidRDefault="001E771A">
            <w:pPr>
              <w:rPr>
                <w:b/>
                <w:bCs/>
                <w:sz w:val="24"/>
                <w:szCs w:val="24"/>
              </w:rPr>
            </w:pPr>
            <w:r w:rsidRPr="00846D54">
              <w:rPr>
                <w:b/>
                <w:bCs/>
                <w:sz w:val="24"/>
                <w:szCs w:val="24"/>
              </w:rPr>
              <w:t>THEORIES LINKED TO INDUSTRY</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45E38B" w14:textId="77777777" w:rsidR="001E771A" w:rsidRPr="00846D54" w:rsidRDefault="001E771A">
            <w:pPr>
              <w:rPr>
                <w:b/>
                <w:bCs/>
                <w:sz w:val="24"/>
                <w:szCs w:val="24"/>
              </w:rPr>
            </w:pPr>
            <w:r w:rsidRPr="00846D54">
              <w:rPr>
                <w:b/>
                <w:bCs/>
                <w:sz w:val="24"/>
                <w:szCs w:val="24"/>
              </w:rPr>
              <w:t>THEORIES LINKED TO AUDIENCE</w:t>
            </w:r>
          </w:p>
        </w:tc>
      </w:tr>
      <w:tr w:rsidR="001E771A" w:rsidRPr="00846D54" w14:paraId="20C851CF" w14:textId="77777777" w:rsidTr="00846D54">
        <w:tc>
          <w:tcPr>
            <w:tcW w:w="1418" w:type="dxa"/>
            <w:tcBorders>
              <w:top w:val="single" w:sz="4" w:space="0" w:color="auto"/>
              <w:left w:val="single" w:sz="4" w:space="0" w:color="auto"/>
              <w:bottom w:val="single" w:sz="4" w:space="0" w:color="auto"/>
              <w:right w:val="single" w:sz="4" w:space="0" w:color="auto"/>
            </w:tcBorders>
            <w:vAlign w:val="center"/>
            <w:hideMark/>
          </w:tcPr>
          <w:p w14:paraId="028F1234" w14:textId="77777777" w:rsidR="001E771A" w:rsidRPr="00846D54" w:rsidRDefault="001E771A">
            <w:pPr>
              <w:rPr>
                <w:sz w:val="24"/>
                <w:szCs w:val="24"/>
              </w:rPr>
            </w:pPr>
            <w:r w:rsidRPr="00846D54">
              <w:rPr>
                <w:sz w:val="24"/>
                <w:szCs w:val="24"/>
                <w:highlight w:val="yellow"/>
              </w:rPr>
              <w:t>Structuralism (Levi-Strauss)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5BA0FC9" w14:textId="77777777" w:rsidR="001E771A" w:rsidRPr="00846D54" w:rsidRDefault="001E771A">
            <w:pPr>
              <w:rPr>
                <w:b/>
                <w:bCs/>
                <w:sz w:val="24"/>
                <w:szCs w:val="24"/>
              </w:rPr>
            </w:pPr>
            <w:r w:rsidRPr="00846D54">
              <w:rPr>
                <w:sz w:val="24"/>
                <w:szCs w:val="24"/>
                <w:highlight w:val="yellow"/>
              </w:rPr>
              <w:t xml:space="preserve">Theories of identity (Gauntlett) </w:t>
            </w:r>
            <w:r w:rsidRPr="00846D54">
              <w:rPr>
                <w:b/>
                <w:bCs/>
                <w:sz w:val="24"/>
                <w:szCs w:val="24"/>
                <w:highlight w:val="yellow"/>
              </w:rPr>
              <w:t>ADVERTISING AND MUSIC VIDEO ONLY</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DFC6306" w14:textId="77777777" w:rsidR="001E771A" w:rsidRPr="00846D54" w:rsidRDefault="001E771A">
            <w:pPr>
              <w:rPr>
                <w:sz w:val="24"/>
                <w:szCs w:val="24"/>
              </w:rPr>
            </w:pPr>
            <w:r w:rsidRPr="00846D54">
              <w:rPr>
                <w:sz w:val="24"/>
                <w:szCs w:val="24"/>
              </w:rPr>
              <w:t>Regulation (including Livingstone and Lunt)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6F8EDC" w14:textId="77777777" w:rsidR="001E771A" w:rsidRPr="00846D54" w:rsidRDefault="001E771A">
            <w:pPr>
              <w:rPr>
                <w:sz w:val="24"/>
                <w:szCs w:val="24"/>
              </w:rPr>
            </w:pPr>
            <w:r w:rsidRPr="00846D54">
              <w:rPr>
                <w:sz w:val="24"/>
                <w:szCs w:val="24"/>
              </w:rPr>
              <w:t>Cultivation theory (including Gerbner)</w:t>
            </w:r>
          </w:p>
        </w:tc>
      </w:tr>
      <w:tr w:rsidR="001E771A" w:rsidRPr="00846D54" w14:paraId="0F96A519" w14:textId="77777777" w:rsidTr="00846D54">
        <w:tc>
          <w:tcPr>
            <w:tcW w:w="1418" w:type="dxa"/>
            <w:tcBorders>
              <w:top w:val="single" w:sz="4" w:space="0" w:color="auto"/>
              <w:left w:val="single" w:sz="4" w:space="0" w:color="auto"/>
              <w:bottom w:val="single" w:sz="4" w:space="0" w:color="auto"/>
              <w:right w:val="single" w:sz="4" w:space="0" w:color="auto"/>
            </w:tcBorders>
            <w:vAlign w:val="center"/>
            <w:hideMark/>
          </w:tcPr>
          <w:p w14:paraId="3FF73B68" w14:textId="77777777" w:rsidR="001E771A" w:rsidRPr="00846D54" w:rsidRDefault="001E771A">
            <w:pPr>
              <w:rPr>
                <w:sz w:val="24"/>
                <w:szCs w:val="24"/>
              </w:rPr>
            </w:pPr>
            <w:r w:rsidRPr="00846D54">
              <w:rPr>
                <w:sz w:val="24"/>
                <w:szCs w:val="24"/>
              </w:rPr>
              <w:t>Narratology (including Todorov)</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AAECA05" w14:textId="77777777" w:rsidR="001E771A" w:rsidRPr="00846D54" w:rsidRDefault="001E771A">
            <w:pPr>
              <w:rPr>
                <w:sz w:val="24"/>
                <w:szCs w:val="24"/>
              </w:rPr>
            </w:pPr>
            <w:r w:rsidRPr="00846D54">
              <w:rPr>
                <w:sz w:val="24"/>
                <w:szCs w:val="24"/>
                <w:highlight w:val="yellow"/>
              </w:rPr>
              <w:t>Theories of Representation (including Hall)</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E88CEFF" w14:textId="77777777" w:rsidR="001E771A" w:rsidRPr="00846D54" w:rsidRDefault="001E771A">
            <w:pPr>
              <w:rPr>
                <w:sz w:val="24"/>
                <w:szCs w:val="24"/>
              </w:rPr>
            </w:pPr>
            <w:r w:rsidRPr="00846D54">
              <w:rPr>
                <w:sz w:val="24"/>
                <w:szCs w:val="24"/>
              </w:rPr>
              <w:t>Cultural Industries (including Hesmondhalgh)</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79FAC9" w14:textId="77777777" w:rsidR="001E771A" w:rsidRPr="00846D54" w:rsidRDefault="001E771A">
            <w:pPr>
              <w:rPr>
                <w:sz w:val="24"/>
                <w:szCs w:val="24"/>
              </w:rPr>
            </w:pPr>
            <w:r w:rsidRPr="00846D54">
              <w:rPr>
                <w:sz w:val="24"/>
                <w:szCs w:val="24"/>
              </w:rPr>
              <w:t>Media Effects (including Bandura)</w:t>
            </w:r>
          </w:p>
        </w:tc>
      </w:tr>
      <w:tr w:rsidR="001E771A" w:rsidRPr="00846D54" w14:paraId="3D2399E8" w14:textId="77777777" w:rsidTr="00846D54">
        <w:tc>
          <w:tcPr>
            <w:tcW w:w="1418" w:type="dxa"/>
            <w:tcBorders>
              <w:top w:val="single" w:sz="4" w:space="0" w:color="auto"/>
              <w:left w:val="single" w:sz="4" w:space="0" w:color="auto"/>
              <w:bottom w:val="single" w:sz="4" w:space="0" w:color="auto"/>
              <w:right w:val="single" w:sz="4" w:space="0" w:color="auto"/>
            </w:tcBorders>
            <w:vAlign w:val="center"/>
            <w:hideMark/>
          </w:tcPr>
          <w:p w14:paraId="21486CC7" w14:textId="77777777" w:rsidR="001E771A" w:rsidRPr="00846D54" w:rsidRDefault="001E771A">
            <w:pPr>
              <w:rPr>
                <w:sz w:val="24"/>
                <w:szCs w:val="24"/>
              </w:rPr>
            </w:pPr>
            <w:r w:rsidRPr="00846D54">
              <w:rPr>
                <w:sz w:val="24"/>
                <w:szCs w:val="24"/>
              </w:rPr>
              <w:t>Genre Theory (including Neale)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281C6B6" w14:textId="77777777" w:rsidR="001E771A" w:rsidRPr="00846D54" w:rsidRDefault="001E771A">
            <w:pPr>
              <w:rPr>
                <w:sz w:val="24"/>
                <w:szCs w:val="24"/>
              </w:rPr>
            </w:pPr>
            <w:r w:rsidRPr="00846D54">
              <w:rPr>
                <w:sz w:val="24"/>
                <w:szCs w:val="24"/>
              </w:rPr>
              <w:t>Theories of Gender Performativity (including Butler)</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7B12BB3" w14:textId="77777777" w:rsidR="001E771A" w:rsidRPr="00846D54" w:rsidRDefault="001E771A">
            <w:pPr>
              <w:rPr>
                <w:sz w:val="24"/>
                <w:szCs w:val="24"/>
              </w:rPr>
            </w:pPr>
            <w:r w:rsidRPr="00846D54">
              <w:rPr>
                <w:sz w:val="24"/>
                <w:szCs w:val="24"/>
              </w:rPr>
              <w:t>Power and media industries (including Curran and Seaton)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E66E55" w14:textId="77777777" w:rsidR="001E771A" w:rsidRPr="00846D54" w:rsidRDefault="001E771A">
            <w:pPr>
              <w:rPr>
                <w:sz w:val="24"/>
                <w:szCs w:val="24"/>
              </w:rPr>
            </w:pPr>
            <w:r w:rsidRPr="00846D54">
              <w:rPr>
                <w:sz w:val="24"/>
                <w:szCs w:val="24"/>
              </w:rPr>
              <w:t>Fandom (including Jenkins)</w:t>
            </w:r>
          </w:p>
        </w:tc>
      </w:tr>
      <w:tr w:rsidR="001E771A" w:rsidRPr="00846D54" w14:paraId="35FA5AE2" w14:textId="77777777" w:rsidTr="00846D54">
        <w:tc>
          <w:tcPr>
            <w:tcW w:w="1418" w:type="dxa"/>
            <w:tcBorders>
              <w:top w:val="single" w:sz="4" w:space="0" w:color="auto"/>
              <w:left w:val="single" w:sz="4" w:space="0" w:color="auto"/>
              <w:bottom w:val="single" w:sz="4" w:space="0" w:color="auto"/>
              <w:right w:val="single" w:sz="4" w:space="0" w:color="auto"/>
            </w:tcBorders>
            <w:vAlign w:val="center"/>
            <w:hideMark/>
          </w:tcPr>
          <w:p w14:paraId="19D429C2" w14:textId="77777777" w:rsidR="001E771A" w:rsidRPr="00846D54" w:rsidRDefault="001E771A">
            <w:pPr>
              <w:rPr>
                <w:sz w:val="24"/>
                <w:szCs w:val="24"/>
              </w:rPr>
            </w:pPr>
            <w:r w:rsidRPr="00846D54">
              <w:rPr>
                <w:sz w:val="24"/>
                <w:szCs w:val="24"/>
              </w:rPr>
              <w:t>Postmodernism (including Baudrillard)</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B52AE19" w14:textId="77777777" w:rsidR="001E771A" w:rsidRPr="00846D54" w:rsidRDefault="001E771A">
            <w:pPr>
              <w:rPr>
                <w:sz w:val="24"/>
                <w:szCs w:val="24"/>
              </w:rPr>
            </w:pPr>
            <w:r w:rsidRPr="00846D54">
              <w:rPr>
                <w:sz w:val="24"/>
                <w:szCs w:val="24"/>
                <w:highlight w:val="yellow"/>
              </w:rPr>
              <w:t xml:space="preserve">Theories around ethnicity and postcolonial theory (including Gilroy) </w:t>
            </w:r>
            <w:r w:rsidRPr="00846D54">
              <w:rPr>
                <w:b/>
                <w:bCs/>
                <w:sz w:val="24"/>
                <w:szCs w:val="24"/>
                <w:highlight w:val="yellow"/>
              </w:rPr>
              <w:t>ADVERTISING AND MUSIC VIDEO ONLY</w:t>
            </w:r>
          </w:p>
        </w:tc>
        <w:tc>
          <w:tcPr>
            <w:tcW w:w="2693" w:type="dxa"/>
            <w:tcBorders>
              <w:top w:val="single" w:sz="4" w:space="0" w:color="auto"/>
              <w:left w:val="single" w:sz="4" w:space="0" w:color="auto"/>
              <w:bottom w:val="single" w:sz="4" w:space="0" w:color="auto"/>
              <w:right w:val="single" w:sz="4" w:space="0" w:color="auto"/>
            </w:tcBorders>
            <w:vAlign w:val="center"/>
          </w:tcPr>
          <w:p w14:paraId="2DEDDEE2" w14:textId="77777777" w:rsidR="001E771A" w:rsidRPr="00846D54" w:rsidRDefault="001E771A">
            <w:pP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98C49DD" w14:textId="77777777" w:rsidR="001E771A" w:rsidRPr="00846D54" w:rsidRDefault="001E771A">
            <w:pPr>
              <w:rPr>
                <w:sz w:val="24"/>
                <w:szCs w:val="24"/>
              </w:rPr>
            </w:pPr>
            <w:r w:rsidRPr="00846D54">
              <w:rPr>
                <w:sz w:val="24"/>
                <w:szCs w:val="24"/>
              </w:rPr>
              <w:t>End of Audience Theory (including Shirky)</w:t>
            </w:r>
          </w:p>
        </w:tc>
      </w:tr>
      <w:tr w:rsidR="001E771A" w:rsidRPr="00846D54" w14:paraId="3757DB63" w14:textId="77777777" w:rsidTr="00846D54">
        <w:tc>
          <w:tcPr>
            <w:tcW w:w="1418" w:type="dxa"/>
            <w:tcBorders>
              <w:top w:val="single" w:sz="4" w:space="0" w:color="auto"/>
              <w:left w:val="single" w:sz="4" w:space="0" w:color="auto"/>
              <w:bottom w:val="single" w:sz="4" w:space="0" w:color="auto"/>
              <w:right w:val="single" w:sz="4" w:space="0" w:color="auto"/>
            </w:tcBorders>
            <w:vAlign w:val="center"/>
            <w:hideMark/>
          </w:tcPr>
          <w:p w14:paraId="607D6166" w14:textId="77777777" w:rsidR="001E771A" w:rsidRPr="00846D54" w:rsidRDefault="001E771A">
            <w:pPr>
              <w:rPr>
                <w:sz w:val="24"/>
                <w:szCs w:val="24"/>
              </w:rPr>
            </w:pPr>
            <w:r w:rsidRPr="00846D54">
              <w:rPr>
                <w:sz w:val="24"/>
                <w:szCs w:val="24"/>
                <w:highlight w:val="yellow"/>
              </w:rPr>
              <w:t>Semiotics (Barthes)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50E62F7" w14:textId="77777777" w:rsidR="001E771A" w:rsidRPr="00846D54" w:rsidRDefault="001E771A">
            <w:pPr>
              <w:rPr>
                <w:sz w:val="24"/>
                <w:szCs w:val="24"/>
              </w:rPr>
            </w:pPr>
            <w:r w:rsidRPr="00846D54">
              <w:rPr>
                <w:sz w:val="24"/>
                <w:szCs w:val="24"/>
                <w:highlight w:val="yellow"/>
              </w:rPr>
              <w:t xml:space="preserve">Feminist Theories (including bell hooks and Van </w:t>
            </w:r>
            <w:proofErr w:type="spellStart"/>
            <w:r w:rsidRPr="00846D54">
              <w:rPr>
                <w:sz w:val="24"/>
                <w:szCs w:val="24"/>
                <w:highlight w:val="yellow"/>
              </w:rPr>
              <w:t>Zoonen</w:t>
            </w:r>
            <w:proofErr w:type="spellEnd"/>
            <w:r w:rsidRPr="00846D54">
              <w:rPr>
                <w:sz w:val="24"/>
                <w:szCs w:val="24"/>
                <w:highlight w:val="yellow"/>
              </w:rPr>
              <w:t xml:space="preserve">) </w:t>
            </w:r>
            <w:r w:rsidRPr="00846D54">
              <w:rPr>
                <w:b/>
                <w:bCs/>
                <w:sz w:val="24"/>
                <w:szCs w:val="24"/>
                <w:highlight w:val="yellow"/>
              </w:rPr>
              <w:t>ADVERTISING AND MUSIC VIDEO ONLY</w:t>
            </w:r>
          </w:p>
        </w:tc>
        <w:tc>
          <w:tcPr>
            <w:tcW w:w="2693" w:type="dxa"/>
            <w:tcBorders>
              <w:top w:val="single" w:sz="4" w:space="0" w:color="auto"/>
              <w:left w:val="single" w:sz="4" w:space="0" w:color="auto"/>
              <w:bottom w:val="single" w:sz="4" w:space="0" w:color="auto"/>
              <w:right w:val="single" w:sz="4" w:space="0" w:color="auto"/>
            </w:tcBorders>
            <w:vAlign w:val="center"/>
          </w:tcPr>
          <w:p w14:paraId="53F7808F" w14:textId="77777777" w:rsidR="001E771A" w:rsidRPr="00846D54" w:rsidRDefault="001E771A">
            <w:pP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90BDE31" w14:textId="77777777" w:rsidR="001E771A" w:rsidRPr="00846D54" w:rsidRDefault="001E771A">
            <w:pPr>
              <w:rPr>
                <w:sz w:val="24"/>
                <w:szCs w:val="24"/>
              </w:rPr>
            </w:pPr>
            <w:r w:rsidRPr="00846D54">
              <w:rPr>
                <w:sz w:val="24"/>
                <w:szCs w:val="24"/>
              </w:rPr>
              <w:t>Reception Theory (including Hall)</w:t>
            </w:r>
          </w:p>
        </w:tc>
      </w:tr>
    </w:tbl>
    <w:p w14:paraId="6E2A252F" w14:textId="7359426F" w:rsidR="00F46971" w:rsidRPr="001E771A" w:rsidRDefault="00F46971" w:rsidP="00846D54">
      <w:pPr>
        <w:rPr>
          <w:b/>
          <w:sz w:val="44"/>
          <w:szCs w:val="44"/>
        </w:rPr>
      </w:pPr>
      <w:r w:rsidRPr="001E771A">
        <w:rPr>
          <w:b/>
          <w:sz w:val="44"/>
          <w:szCs w:val="44"/>
        </w:rPr>
        <w:lastRenderedPageBreak/>
        <w:t>MEDIA STUDIES FRAMEWORK – Areas of study</w:t>
      </w:r>
    </w:p>
    <w:p w14:paraId="61E16B44" w14:textId="40F363CD" w:rsidR="00F46971" w:rsidRDefault="00F46971" w:rsidP="003B4782">
      <w:pPr>
        <w:ind w:left="142"/>
        <w:rPr>
          <w:b/>
          <w:sz w:val="32"/>
          <w:szCs w:val="32"/>
        </w:rPr>
      </w:pPr>
      <w:r>
        <w:rPr>
          <w:b/>
          <w:sz w:val="32"/>
          <w:szCs w:val="32"/>
          <w:highlight w:val="yellow"/>
        </w:rPr>
        <w:t>COM 1 SECTION A: ADVERTISING, MUSIC VIDEO, NEWSPAPERS</w:t>
      </w:r>
    </w:p>
    <w:p w14:paraId="544893CE" w14:textId="77777777" w:rsidR="001E771A" w:rsidRPr="00A92E3A" w:rsidRDefault="001E771A" w:rsidP="00F46971">
      <w:pPr>
        <w:ind w:left="-142"/>
        <w:rPr>
          <w:b/>
          <w:sz w:val="16"/>
          <w:szCs w:val="16"/>
        </w:rPr>
      </w:pPr>
    </w:p>
    <w:tbl>
      <w:tblPr>
        <w:tblStyle w:val="TableGrid"/>
        <w:tblW w:w="9781" w:type="dxa"/>
        <w:tblInd w:w="137" w:type="dxa"/>
        <w:tblLook w:val="04A0" w:firstRow="1" w:lastRow="0" w:firstColumn="1" w:lastColumn="0" w:noHBand="0" w:noVBand="1"/>
      </w:tblPr>
      <w:tblGrid>
        <w:gridCol w:w="2410"/>
        <w:gridCol w:w="2835"/>
        <w:gridCol w:w="2268"/>
        <w:gridCol w:w="2268"/>
      </w:tblGrid>
      <w:tr w:rsidR="00F46971" w:rsidRPr="003B4782" w14:paraId="5EF7B2D8" w14:textId="77777777" w:rsidTr="009B639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DCFED3" w14:textId="77777777" w:rsidR="00F46971" w:rsidRPr="003B4782" w:rsidRDefault="00F46971">
            <w:pPr>
              <w:rPr>
                <w:b/>
                <w:bCs/>
              </w:rPr>
            </w:pPr>
            <w:r w:rsidRPr="003B4782">
              <w:rPr>
                <w:b/>
                <w:bCs/>
              </w:rPr>
              <w:t>MEDIA LANGUAGE</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28A670" w14:textId="77777777" w:rsidR="00F46971" w:rsidRPr="003B4782" w:rsidRDefault="00F46971">
            <w:pPr>
              <w:rPr>
                <w:b/>
                <w:bCs/>
              </w:rPr>
            </w:pPr>
            <w:r w:rsidRPr="003B4782">
              <w:rPr>
                <w:b/>
                <w:bCs/>
              </w:rPr>
              <w:t>MEDIA REPRESENTATION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602F6" w14:textId="77777777" w:rsidR="00F46971" w:rsidRPr="003B4782" w:rsidRDefault="00F46971">
            <w:pPr>
              <w:rPr>
                <w:b/>
                <w:bCs/>
              </w:rPr>
            </w:pPr>
            <w:r w:rsidRPr="003B4782">
              <w:rPr>
                <w:b/>
                <w:bCs/>
              </w:rPr>
              <w:t>MEDIA INDUSTRIES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2C5CFA" w14:textId="77777777" w:rsidR="00F46971" w:rsidRPr="003B4782" w:rsidRDefault="00F46971">
            <w:pPr>
              <w:rPr>
                <w:b/>
                <w:bCs/>
              </w:rPr>
            </w:pPr>
            <w:r w:rsidRPr="003B4782">
              <w:rPr>
                <w:b/>
                <w:bCs/>
              </w:rPr>
              <w:t>MEDIA AUDIENCES</w:t>
            </w:r>
          </w:p>
        </w:tc>
      </w:tr>
      <w:tr w:rsidR="00F46971" w:rsidRPr="003B4782" w14:paraId="4ECE5CAA" w14:textId="77777777" w:rsidTr="009B6398">
        <w:tc>
          <w:tcPr>
            <w:tcW w:w="2410" w:type="dxa"/>
            <w:tcBorders>
              <w:top w:val="single" w:sz="4" w:space="0" w:color="auto"/>
              <w:left w:val="single" w:sz="4" w:space="0" w:color="auto"/>
              <w:bottom w:val="single" w:sz="4" w:space="0" w:color="auto"/>
              <w:right w:val="single" w:sz="4" w:space="0" w:color="auto"/>
            </w:tcBorders>
            <w:vAlign w:val="center"/>
            <w:hideMark/>
          </w:tcPr>
          <w:p w14:paraId="5F94E202" w14:textId="77777777" w:rsidR="00F46971" w:rsidRPr="003B4782" w:rsidRDefault="00F46971">
            <w:pPr>
              <w:rPr>
                <w:highlight w:val="yellow"/>
              </w:rPr>
            </w:pPr>
            <w:r w:rsidRPr="003B4782">
              <w:rPr>
                <w:highlight w:val="yellow"/>
              </w:rPr>
              <w:t>How the different modes and language associated with different media forms communicate multiple meanings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DAF42E3" w14:textId="77777777" w:rsidR="00F46971" w:rsidRPr="003B4782" w:rsidRDefault="00F46971">
            <w:pPr>
              <w:rPr>
                <w:highlight w:val="yellow"/>
              </w:rPr>
            </w:pPr>
            <w:r w:rsidRPr="003B4782">
              <w:rPr>
                <w:highlight w:val="yellow"/>
              </w:rPr>
              <w:t>The way events, issues, individuals (including self-representation) and social groups (including social identity) are represented through processes of selection and combination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A5E856" w14:textId="77777777" w:rsidR="00F46971" w:rsidRPr="003B4782" w:rsidRDefault="00F46971">
            <w:r w:rsidRPr="003B4782">
              <w:t>Processes of production, distribution and circulation by organisations, groups and individuals in a global context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2CF1E68" w14:textId="77777777" w:rsidR="00F46971" w:rsidRPr="003B4782" w:rsidRDefault="00F46971">
            <w:r w:rsidRPr="003B4782">
              <w:t>How audiences are grouped and categorised by media industries, including by age, gender and social class, as well as by lifestyle and taste</w:t>
            </w:r>
          </w:p>
        </w:tc>
      </w:tr>
      <w:tr w:rsidR="00F46971" w:rsidRPr="003B4782" w14:paraId="7FE08E68" w14:textId="77777777" w:rsidTr="009B6398">
        <w:tc>
          <w:tcPr>
            <w:tcW w:w="2410" w:type="dxa"/>
            <w:tcBorders>
              <w:top w:val="single" w:sz="4" w:space="0" w:color="auto"/>
              <w:left w:val="single" w:sz="4" w:space="0" w:color="auto"/>
              <w:bottom w:val="single" w:sz="4" w:space="0" w:color="auto"/>
              <w:right w:val="single" w:sz="4" w:space="0" w:color="auto"/>
            </w:tcBorders>
            <w:vAlign w:val="center"/>
            <w:hideMark/>
          </w:tcPr>
          <w:p w14:paraId="5DC5BA47" w14:textId="77777777" w:rsidR="00F46971" w:rsidRPr="003B4782" w:rsidRDefault="00F46971">
            <w:pPr>
              <w:rPr>
                <w:highlight w:val="yellow"/>
              </w:rPr>
            </w:pPr>
            <w:r w:rsidRPr="003B4782">
              <w:rPr>
                <w:highlight w:val="yellow"/>
              </w:rPr>
              <w:t>How the combination of elements of media language influence meaning</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5880B71" w14:textId="77777777" w:rsidR="00F46971" w:rsidRPr="003B4782" w:rsidRDefault="00F46971">
            <w:pPr>
              <w:rPr>
                <w:highlight w:val="yellow"/>
              </w:rPr>
            </w:pPr>
            <w:r w:rsidRPr="003B4782">
              <w:rPr>
                <w:highlight w:val="yellow"/>
              </w:rPr>
              <w:t>The way the media, through re-presentation, construct versions of reality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2B92C4" w14:textId="77777777" w:rsidR="00F46971" w:rsidRPr="003B4782" w:rsidRDefault="00F46971">
            <w:r w:rsidRPr="003B4782">
              <w:t>The specialised and institutionalised nature of media production, distribution and circulation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AA4331" w14:textId="77777777" w:rsidR="00F46971" w:rsidRPr="003B4782" w:rsidRDefault="00F46971">
            <w:r w:rsidRPr="003B4782">
              <w:t>How media producers target, attract, reach, address and potentially construct audiences</w:t>
            </w:r>
          </w:p>
        </w:tc>
      </w:tr>
      <w:tr w:rsidR="00F46971" w:rsidRPr="003B4782" w14:paraId="721954D4" w14:textId="77777777" w:rsidTr="009B6398">
        <w:tc>
          <w:tcPr>
            <w:tcW w:w="2410" w:type="dxa"/>
            <w:tcBorders>
              <w:top w:val="single" w:sz="4" w:space="0" w:color="auto"/>
              <w:left w:val="single" w:sz="4" w:space="0" w:color="auto"/>
              <w:bottom w:val="single" w:sz="4" w:space="0" w:color="auto"/>
              <w:right w:val="single" w:sz="4" w:space="0" w:color="auto"/>
            </w:tcBorders>
            <w:vAlign w:val="center"/>
            <w:hideMark/>
          </w:tcPr>
          <w:p w14:paraId="64C4234A" w14:textId="77777777" w:rsidR="00F46971" w:rsidRPr="003B4782" w:rsidRDefault="00F46971">
            <w:pPr>
              <w:rPr>
                <w:highlight w:val="yellow"/>
              </w:rPr>
            </w:pPr>
            <w:r w:rsidRPr="003B4782">
              <w:rPr>
                <w:highlight w:val="yellow"/>
              </w:rPr>
              <w:t>How developing technologies affect media language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38AC34B" w14:textId="77777777" w:rsidR="00F46971" w:rsidRPr="003B4782" w:rsidRDefault="00F46971">
            <w:pPr>
              <w:rPr>
                <w:highlight w:val="yellow"/>
              </w:rPr>
            </w:pPr>
            <w:r w:rsidRPr="003B4782">
              <w:rPr>
                <w:highlight w:val="yellow"/>
              </w:rPr>
              <w:t>The processes which lead media producers to make choices about how to represent events, issues, individuals and social groups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73064A" w14:textId="77777777" w:rsidR="00F46971" w:rsidRPr="003B4782" w:rsidRDefault="00F46971">
            <w:r w:rsidRPr="003B4782">
              <w:t>The relationship of recent technological change and media production, distribution and circulation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C509E5" w14:textId="77777777" w:rsidR="00F46971" w:rsidRPr="003B4782" w:rsidRDefault="00F46971">
            <w:r w:rsidRPr="003B4782">
              <w:t>How media industries target audiences through the content and appeal of media products and through the ways in which they are marketed, distributed and circulated</w:t>
            </w:r>
          </w:p>
        </w:tc>
      </w:tr>
      <w:tr w:rsidR="00F46971" w:rsidRPr="003B4782" w14:paraId="34E9FDA7" w14:textId="77777777" w:rsidTr="009B6398">
        <w:tc>
          <w:tcPr>
            <w:tcW w:w="2410" w:type="dxa"/>
            <w:tcBorders>
              <w:top w:val="single" w:sz="4" w:space="0" w:color="auto"/>
              <w:left w:val="single" w:sz="4" w:space="0" w:color="auto"/>
              <w:bottom w:val="single" w:sz="4" w:space="0" w:color="auto"/>
              <w:right w:val="single" w:sz="4" w:space="0" w:color="auto"/>
            </w:tcBorders>
            <w:vAlign w:val="center"/>
            <w:hideMark/>
          </w:tcPr>
          <w:p w14:paraId="50D84386" w14:textId="77777777" w:rsidR="00F46971" w:rsidRPr="003B4782" w:rsidRDefault="00F46971">
            <w:pPr>
              <w:rPr>
                <w:highlight w:val="yellow"/>
              </w:rPr>
            </w:pPr>
            <w:r w:rsidRPr="003B4782">
              <w:rPr>
                <w:highlight w:val="yellow"/>
              </w:rPr>
              <w:t xml:space="preserve">The codes and conventions of media forms and products, including. the processes through which media language develops as a genre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3A344EC" w14:textId="77777777" w:rsidR="00F46971" w:rsidRPr="003B4782" w:rsidRDefault="00F46971">
            <w:pPr>
              <w:rPr>
                <w:highlight w:val="yellow"/>
              </w:rPr>
            </w:pPr>
            <w:r w:rsidRPr="003B4782">
              <w:rPr>
                <w:highlight w:val="yellow"/>
              </w:rPr>
              <w:t>The effect of social and cultural context on representations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97D205" w14:textId="77777777" w:rsidR="00F46971" w:rsidRPr="003B4782" w:rsidRDefault="00F46971">
            <w:r w:rsidRPr="003B4782">
              <w:t>The significance of patterns of ownership and control, including conglomerate ownership, vertical integration and diversification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61042C" w14:textId="77777777" w:rsidR="00F46971" w:rsidRPr="003B4782" w:rsidRDefault="00F46971">
            <w:r w:rsidRPr="003B4782">
              <w:t>The interrelationship between media technologies and patterns of consumption and response</w:t>
            </w:r>
          </w:p>
        </w:tc>
      </w:tr>
      <w:tr w:rsidR="00F46971" w:rsidRPr="003B4782" w14:paraId="561DC997" w14:textId="77777777" w:rsidTr="009B6398">
        <w:tc>
          <w:tcPr>
            <w:tcW w:w="2410" w:type="dxa"/>
            <w:tcBorders>
              <w:top w:val="single" w:sz="4" w:space="0" w:color="auto"/>
              <w:left w:val="single" w:sz="4" w:space="0" w:color="auto"/>
              <w:bottom w:val="single" w:sz="4" w:space="0" w:color="auto"/>
              <w:right w:val="single" w:sz="4" w:space="0" w:color="auto"/>
            </w:tcBorders>
            <w:vAlign w:val="center"/>
            <w:hideMark/>
          </w:tcPr>
          <w:p w14:paraId="0FB4B834" w14:textId="77777777" w:rsidR="00F46971" w:rsidRPr="003B4782" w:rsidRDefault="00F46971">
            <w:pPr>
              <w:rPr>
                <w:highlight w:val="yellow"/>
              </w:rPr>
            </w:pPr>
            <w:r w:rsidRPr="003B4782">
              <w:t>The dynamic and historically relative nature of genre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30B4FC6" w14:textId="77777777" w:rsidR="00F46971" w:rsidRPr="003B4782" w:rsidRDefault="00F46971">
            <w:pPr>
              <w:rPr>
                <w:highlight w:val="yellow"/>
              </w:rPr>
            </w:pPr>
            <w:r w:rsidRPr="003B4782">
              <w:rPr>
                <w:highlight w:val="yellow"/>
              </w:rPr>
              <w:t>How and why stereotypes can be used positively and negatively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4003134" w14:textId="77777777" w:rsidR="00F46971" w:rsidRPr="003B4782" w:rsidRDefault="00F46971">
            <w:r w:rsidRPr="003B4782">
              <w:t>The significance of economic factors, including commercial and not-for-profit public funding, to media industries and their products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6C5C4E" w14:textId="77777777" w:rsidR="00F46971" w:rsidRPr="003B4782" w:rsidRDefault="00F46971">
            <w:r w:rsidRPr="003B4782">
              <w:t>How audiences interpret the media, including how they may interpret the same media in different ways</w:t>
            </w:r>
          </w:p>
        </w:tc>
      </w:tr>
      <w:tr w:rsidR="009B6398" w14:paraId="1A883619" w14:textId="77777777" w:rsidTr="00846D54">
        <w:trPr>
          <w:trHeight w:val="2592"/>
        </w:trPr>
        <w:tc>
          <w:tcPr>
            <w:tcW w:w="2410" w:type="dxa"/>
            <w:tcBorders>
              <w:top w:val="single" w:sz="4" w:space="0" w:color="auto"/>
              <w:left w:val="single" w:sz="4" w:space="0" w:color="auto"/>
              <w:bottom w:val="single" w:sz="4" w:space="0" w:color="auto"/>
              <w:right w:val="single" w:sz="4" w:space="0" w:color="auto"/>
            </w:tcBorders>
            <w:vAlign w:val="center"/>
            <w:hideMark/>
          </w:tcPr>
          <w:p w14:paraId="306FB933" w14:textId="77777777" w:rsidR="009B6398" w:rsidRDefault="009B6398">
            <w:r>
              <w:rPr>
                <w:highlight w:val="yellow"/>
              </w:rPr>
              <w:t>The processes through which meanings are established through intertextuality</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9209F49" w14:textId="77777777" w:rsidR="009B6398" w:rsidRDefault="009B6398">
            <w:r>
              <w:rPr>
                <w:highlight w:val="yellow"/>
              </w:rPr>
              <w:t>How and why particular social groups, in a national and global context, may be under-represented or misrepresented</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8B917C" w14:textId="77777777" w:rsidR="009B6398" w:rsidRDefault="009B6398">
            <w:pPr>
              <w:rPr>
                <w:b/>
                <w:bCs/>
              </w:rPr>
            </w:pPr>
            <w:r>
              <w:t>How media organisations maintain, including through marketing, varieties of audiences nationally and globally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58ECFC" w14:textId="77777777" w:rsidR="009B6398" w:rsidRDefault="009B6398">
            <w:pPr>
              <w:rPr>
                <w:b/>
                <w:bCs/>
              </w:rPr>
            </w:pPr>
            <w:r>
              <w:t>How audiences interact with the media and can be actively involved in media production</w:t>
            </w:r>
          </w:p>
        </w:tc>
      </w:tr>
    </w:tbl>
    <w:p w14:paraId="37D95B59" w14:textId="6AB40FED" w:rsidR="00F46971" w:rsidRPr="00A92E3A" w:rsidRDefault="00F46971" w:rsidP="003B4782">
      <w:pPr>
        <w:rPr>
          <w:b/>
          <w:sz w:val="44"/>
          <w:szCs w:val="44"/>
        </w:rPr>
      </w:pPr>
      <w:r w:rsidRPr="00A92E3A">
        <w:rPr>
          <w:b/>
          <w:sz w:val="44"/>
          <w:szCs w:val="44"/>
        </w:rPr>
        <w:lastRenderedPageBreak/>
        <w:t>MEDIA STUDIES FRAMEWORK – Areas of study</w:t>
      </w:r>
    </w:p>
    <w:p w14:paraId="28923D99" w14:textId="39801545" w:rsidR="00F46971" w:rsidRDefault="00F46971" w:rsidP="003B4782">
      <w:pPr>
        <w:rPr>
          <w:b/>
          <w:sz w:val="32"/>
          <w:szCs w:val="32"/>
        </w:rPr>
      </w:pPr>
      <w:r>
        <w:rPr>
          <w:b/>
          <w:sz w:val="32"/>
          <w:szCs w:val="32"/>
          <w:highlight w:val="yellow"/>
        </w:rPr>
        <w:t>COM 1 SECTION A: ADVERTISING, MUSIC VIDEO, NEWSPAPERS</w:t>
      </w:r>
    </w:p>
    <w:p w14:paraId="01BCBEE1" w14:textId="77777777" w:rsidR="001E771A" w:rsidRPr="00A92E3A" w:rsidRDefault="001E771A" w:rsidP="00F46971">
      <w:pPr>
        <w:ind w:left="-142"/>
        <w:rPr>
          <w:b/>
          <w:sz w:val="16"/>
          <w:szCs w:val="16"/>
        </w:rPr>
      </w:pPr>
    </w:p>
    <w:tbl>
      <w:tblPr>
        <w:tblStyle w:val="TableGrid"/>
        <w:tblW w:w="9923" w:type="dxa"/>
        <w:tblInd w:w="-5" w:type="dxa"/>
        <w:tblLook w:val="04A0" w:firstRow="1" w:lastRow="0" w:firstColumn="1" w:lastColumn="0" w:noHBand="0" w:noVBand="1"/>
      </w:tblPr>
      <w:tblGrid>
        <w:gridCol w:w="2127"/>
        <w:gridCol w:w="3260"/>
        <w:gridCol w:w="2126"/>
        <w:gridCol w:w="2410"/>
      </w:tblGrid>
      <w:tr w:rsidR="003B4782" w:rsidRPr="003B4782" w14:paraId="7EA943B3" w14:textId="77777777" w:rsidTr="009B6398">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51EF60" w14:textId="77777777" w:rsidR="00F46971" w:rsidRPr="003B4782" w:rsidRDefault="00F46971">
            <w:pPr>
              <w:rPr>
                <w:b/>
                <w:bCs/>
              </w:rPr>
            </w:pPr>
            <w:r w:rsidRPr="003B4782">
              <w:rPr>
                <w:b/>
                <w:bCs/>
              </w:rPr>
              <w:t>MEDIA LANGUAGE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58F2B8" w14:textId="77777777" w:rsidR="00F46971" w:rsidRPr="003B4782" w:rsidRDefault="00F46971">
            <w:pPr>
              <w:rPr>
                <w:b/>
                <w:bCs/>
              </w:rPr>
            </w:pPr>
            <w:r w:rsidRPr="003B4782">
              <w:rPr>
                <w:b/>
                <w:bCs/>
              </w:rPr>
              <w:t>MEDIA REPRESENTATION</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44334" w14:textId="77777777" w:rsidR="00F46971" w:rsidRPr="003B4782" w:rsidRDefault="00F46971">
            <w:pPr>
              <w:rPr>
                <w:b/>
                <w:bCs/>
              </w:rPr>
            </w:pPr>
            <w:r w:rsidRPr="003B4782">
              <w:rPr>
                <w:b/>
                <w:bCs/>
              </w:rPr>
              <w:t>MEDIA INDUSTRIES</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72EADF" w14:textId="77777777" w:rsidR="00F46971" w:rsidRPr="003B4782" w:rsidRDefault="00F46971">
            <w:pPr>
              <w:rPr>
                <w:b/>
                <w:bCs/>
              </w:rPr>
            </w:pPr>
            <w:r w:rsidRPr="003B4782">
              <w:rPr>
                <w:b/>
                <w:bCs/>
              </w:rPr>
              <w:t>MEDIA AUDIENCES</w:t>
            </w:r>
          </w:p>
        </w:tc>
      </w:tr>
      <w:tr w:rsidR="003443D4" w:rsidRPr="003B4782" w14:paraId="117FAAC2" w14:textId="77777777" w:rsidTr="009B6398">
        <w:tc>
          <w:tcPr>
            <w:tcW w:w="2127" w:type="dxa"/>
            <w:tcBorders>
              <w:top w:val="single" w:sz="4" w:space="0" w:color="auto"/>
              <w:left w:val="single" w:sz="4" w:space="0" w:color="auto"/>
              <w:bottom w:val="single" w:sz="4" w:space="0" w:color="auto"/>
              <w:right w:val="single" w:sz="4" w:space="0" w:color="auto"/>
            </w:tcBorders>
            <w:vAlign w:val="center"/>
            <w:hideMark/>
          </w:tcPr>
          <w:p w14:paraId="3E97304D" w14:textId="13B312DC" w:rsidR="001E771A" w:rsidRPr="003B4782" w:rsidRDefault="003443D4" w:rsidP="001E771A">
            <w:r w:rsidRPr="003443D4">
              <w:rPr>
                <w:highlight w:val="yellow"/>
              </w:rPr>
              <w:t>How audiences respond to and interpret the above aspects of media language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924C0A1" w14:textId="3CB3BC35" w:rsidR="001E771A" w:rsidRPr="003B4782" w:rsidRDefault="003443D4" w:rsidP="001E771A">
            <w:pPr>
              <w:rPr>
                <w:highlight w:val="yellow"/>
              </w:rPr>
            </w:pPr>
            <w:r>
              <w:rPr>
                <w:highlight w:val="yellow"/>
              </w:rPr>
              <w:t>How media representations convey values, attitudes and beliefs about the world and how these may be systematically reinforced across a wide range of media representations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1FEC558" w14:textId="323DF2C4" w:rsidR="001E771A" w:rsidRPr="003B4782" w:rsidRDefault="000721D6" w:rsidP="001E771A">
            <w:r>
              <w:t>The regulatory impact of contemporary media in the UK</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5E5872D" w14:textId="4B3F4DA0" w:rsidR="001E771A" w:rsidRPr="003B4782" w:rsidRDefault="009B6398" w:rsidP="001E771A">
            <w:r>
              <w:t>How specialised audiences can be reached, both on a national and global scale, through different media technologies and platforms</w:t>
            </w:r>
          </w:p>
        </w:tc>
      </w:tr>
      <w:tr w:rsidR="009958FF" w:rsidRPr="003B4782" w14:paraId="45518578" w14:textId="77777777" w:rsidTr="009B6398">
        <w:tc>
          <w:tcPr>
            <w:tcW w:w="2127" w:type="dxa"/>
            <w:tcBorders>
              <w:top w:val="single" w:sz="4" w:space="0" w:color="auto"/>
              <w:left w:val="single" w:sz="4" w:space="0" w:color="auto"/>
              <w:bottom w:val="single" w:sz="4" w:space="0" w:color="auto"/>
              <w:right w:val="single" w:sz="4" w:space="0" w:color="auto"/>
            </w:tcBorders>
            <w:vAlign w:val="center"/>
          </w:tcPr>
          <w:p w14:paraId="17CFC5E3" w14:textId="302BB61A" w:rsidR="009958FF" w:rsidRPr="003B4782" w:rsidRDefault="009958FF" w:rsidP="001E771A">
            <w:pPr>
              <w:rPr>
                <w:highlight w:val="yellow"/>
              </w:rPr>
            </w:pPr>
            <w:r w:rsidRPr="003B4782">
              <w:t>How genre conventions are socially and historically relative, dynamic and can be used in a hybrid way</w:t>
            </w:r>
          </w:p>
        </w:tc>
        <w:tc>
          <w:tcPr>
            <w:tcW w:w="3260" w:type="dxa"/>
            <w:tcBorders>
              <w:top w:val="single" w:sz="4" w:space="0" w:color="auto"/>
              <w:left w:val="single" w:sz="4" w:space="0" w:color="auto"/>
              <w:bottom w:val="single" w:sz="4" w:space="0" w:color="auto"/>
              <w:right w:val="single" w:sz="4" w:space="0" w:color="auto"/>
            </w:tcBorders>
            <w:vAlign w:val="center"/>
          </w:tcPr>
          <w:p w14:paraId="18E750BC" w14:textId="0B301318" w:rsidR="009958FF" w:rsidRPr="003B4782" w:rsidRDefault="003443D4" w:rsidP="001E771A">
            <w:pPr>
              <w:rPr>
                <w:highlight w:val="yellow"/>
              </w:rPr>
            </w:pPr>
            <w:r>
              <w:rPr>
                <w:highlight w:val="yellow"/>
              </w:rPr>
              <w:t>How audiences respond to and interpret media representations</w:t>
            </w:r>
          </w:p>
        </w:tc>
        <w:tc>
          <w:tcPr>
            <w:tcW w:w="2126" w:type="dxa"/>
            <w:tcBorders>
              <w:top w:val="single" w:sz="4" w:space="0" w:color="auto"/>
              <w:left w:val="single" w:sz="4" w:space="0" w:color="auto"/>
              <w:bottom w:val="single" w:sz="4" w:space="0" w:color="auto"/>
              <w:right w:val="single" w:sz="4" w:space="0" w:color="auto"/>
            </w:tcBorders>
            <w:vAlign w:val="center"/>
          </w:tcPr>
          <w:p w14:paraId="7D1109C5" w14:textId="4978921E" w:rsidR="009958FF" w:rsidRPr="003B4782" w:rsidRDefault="000721D6" w:rsidP="001E771A">
            <w:r>
              <w:t>The impact of ‘new’ digital technologies on media regulation, including the role of individual producers</w:t>
            </w:r>
          </w:p>
        </w:tc>
        <w:tc>
          <w:tcPr>
            <w:tcW w:w="2410" w:type="dxa"/>
            <w:tcBorders>
              <w:top w:val="single" w:sz="4" w:space="0" w:color="auto"/>
              <w:left w:val="single" w:sz="4" w:space="0" w:color="auto"/>
              <w:bottom w:val="single" w:sz="4" w:space="0" w:color="auto"/>
              <w:right w:val="single" w:sz="4" w:space="0" w:color="auto"/>
            </w:tcBorders>
            <w:vAlign w:val="center"/>
          </w:tcPr>
          <w:p w14:paraId="11B0C3BB" w14:textId="486044B1" w:rsidR="009958FF" w:rsidRPr="003B4782" w:rsidRDefault="009B6398" w:rsidP="001E771A">
            <w:r>
              <w:t>How media organisations reflect the different needs of mass and specialised audiences, including through targeting</w:t>
            </w:r>
          </w:p>
        </w:tc>
      </w:tr>
      <w:tr w:rsidR="003443D4" w:rsidRPr="003B4782" w14:paraId="7755B987" w14:textId="77777777" w:rsidTr="009B6398">
        <w:tc>
          <w:tcPr>
            <w:tcW w:w="2127" w:type="dxa"/>
            <w:tcBorders>
              <w:top w:val="single" w:sz="4" w:space="0" w:color="auto"/>
              <w:left w:val="single" w:sz="4" w:space="0" w:color="auto"/>
              <w:bottom w:val="single" w:sz="4" w:space="0" w:color="auto"/>
              <w:right w:val="single" w:sz="4" w:space="0" w:color="auto"/>
            </w:tcBorders>
            <w:vAlign w:val="center"/>
            <w:hideMark/>
          </w:tcPr>
          <w:p w14:paraId="69C68D0C" w14:textId="77777777" w:rsidR="00F46971" w:rsidRPr="003B4782" w:rsidRDefault="00F46971">
            <w:pPr>
              <w:rPr>
                <w:highlight w:val="yellow"/>
              </w:rPr>
            </w:pPr>
            <w:r w:rsidRPr="003B4782">
              <w:t>The significance of challenging and/or subverting genre conventions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11DE486" w14:textId="77777777" w:rsidR="00F46971" w:rsidRPr="003B4782" w:rsidRDefault="00F46971">
            <w:pPr>
              <w:rPr>
                <w:highlight w:val="yellow"/>
              </w:rPr>
            </w:pPr>
            <w:r w:rsidRPr="003B4782">
              <w:rPr>
                <w:highlight w:val="yellow"/>
              </w:rPr>
              <w:t xml:space="preserve">The way in which representations make claims about realism </w:t>
            </w:r>
            <w:r w:rsidRPr="003B4782">
              <w:rPr>
                <w:b/>
                <w:bCs/>
                <w:highlight w:val="yellow"/>
              </w:rPr>
              <w:t>NEWSPAPERS ONLY</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2D49004" w14:textId="33304E27" w:rsidR="00F46971" w:rsidRPr="003B4782" w:rsidRDefault="000721D6">
            <w:r>
              <w:t>How processes of production, distribution and circulation shape media products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FA5D127" w14:textId="77777777" w:rsidR="00F46971" w:rsidRPr="003B4782" w:rsidRDefault="00F46971">
            <w:r w:rsidRPr="003B4782">
              <w:t>How audiences use media in different ways, reflecting demographic factors as well as aspects of identity and cultural capital</w:t>
            </w:r>
          </w:p>
        </w:tc>
      </w:tr>
      <w:tr w:rsidR="003443D4" w:rsidRPr="003B4782" w14:paraId="6B2A26BC" w14:textId="77777777" w:rsidTr="009B6398">
        <w:tc>
          <w:tcPr>
            <w:tcW w:w="2127" w:type="dxa"/>
            <w:tcBorders>
              <w:top w:val="single" w:sz="4" w:space="0" w:color="auto"/>
              <w:left w:val="single" w:sz="4" w:space="0" w:color="auto"/>
              <w:bottom w:val="single" w:sz="4" w:space="0" w:color="auto"/>
              <w:right w:val="single" w:sz="4" w:space="0" w:color="auto"/>
            </w:tcBorders>
            <w:vAlign w:val="center"/>
            <w:hideMark/>
          </w:tcPr>
          <w:p w14:paraId="2EBB739E" w14:textId="77777777" w:rsidR="00F46971" w:rsidRPr="003B4782" w:rsidRDefault="00F46971">
            <w:pPr>
              <w:rPr>
                <w:highlight w:val="yellow"/>
              </w:rPr>
            </w:pPr>
            <w:r w:rsidRPr="003B4782">
              <w:rPr>
                <w:highlight w:val="yellow"/>
              </w:rPr>
              <w:t>The significance of the varieties of ways intertextuality can be used in the media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84F4CBD" w14:textId="77777777" w:rsidR="00F46971" w:rsidRPr="003B4782" w:rsidRDefault="00F46971">
            <w:pPr>
              <w:rPr>
                <w:highlight w:val="yellow"/>
              </w:rPr>
            </w:pPr>
            <w:r w:rsidRPr="003B4782">
              <w:rPr>
                <w:highlight w:val="yellow"/>
              </w:rPr>
              <w:t xml:space="preserve">The impact of industry contexts on the choices media producers make about how to represent events, issues, individuals and social groups </w:t>
            </w:r>
            <w:r w:rsidRPr="003B4782">
              <w:rPr>
                <w:b/>
                <w:bCs/>
                <w:highlight w:val="yellow"/>
              </w:rPr>
              <w:t>NEWSPAPERS ONLY</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53FCE6B" w14:textId="6357D712" w:rsidR="00F46971" w:rsidRPr="003B4782" w:rsidRDefault="000721D6">
            <w:r>
              <w:t>The impact of digitally convergent platforms on media production, distribution and circulation, including individual producers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BDEBDF5" w14:textId="77777777" w:rsidR="00F46971" w:rsidRPr="003B4782" w:rsidRDefault="00F46971">
            <w:r w:rsidRPr="003B4782">
              <w:t>The role and significance of specialised audiences, including niche and fan, to the media</w:t>
            </w:r>
          </w:p>
        </w:tc>
      </w:tr>
      <w:tr w:rsidR="003443D4" w:rsidRPr="003B4782" w14:paraId="242DCD1C" w14:textId="77777777" w:rsidTr="009B6398">
        <w:tc>
          <w:tcPr>
            <w:tcW w:w="2127" w:type="dxa"/>
            <w:tcBorders>
              <w:top w:val="single" w:sz="4" w:space="0" w:color="auto"/>
              <w:left w:val="single" w:sz="4" w:space="0" w:color="auto"/>
              <w:bottom w:val="single" w:sz="4" w:space="0" w:color="auto"/>
              <w:right w:val="single" w:sz="4" w:space="0" w:color="auto"/>
            </w:tcBorders>
            <w:vAlign w:val="center"/>
            <w:hideMark/>
          </w:tcPr>
          <w:p w14:paraId="4B1CE61E" w14:textId="77777777" w:rsidR="00F46971" w:rsidRPr="003B4782" w:rsidRDefault="00F46971">
            <w:r w:rsidRPr="003B4782">
              <w:rPr>
                <w:highlight w:val="yellow"/>
              </w:rPr>
              <w:t>The way media language incorporates viewpoints and ideologies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EB4F56D" w14:textId="77777777" w:rsidR="00F46971" w:rsidRPr="003B4782" w:rsidRDefault="00F46971">
            <w:pPr>
              <w:rPr>
                <w:highlight w:val="yellow"/>
              </w:rPr>
            </w:pPr>
            <w:r w:rsidRPr="003B4782">
              <w:rPr>
                <w:highlight w:val="yellow"/>
              </w:rPr>
              <w:t xml:space="preserve">The effect of historical context on representations </w:t>
            </w:r>
            <w:r w:rsidRPr="003B4782">
              <w:rPr>
                <w:b/>
                <w:bCs/>
                <w:highlight w:val="yellow"/>
              </w:rPr>
              <w:t>ADVERTISING AND MUSIC VIDEO ONLY</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F3818FB" w14:textId="077C34B2" w:rsidR="00F46971" w:rsidRPr="003B4782" w:rsidRDefault="000721D6">
            <w:r>
              <w:t>The role of regulation in global production, distribution and circulation</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62352D6" w14:textId="77777777" w:rsidR="00F46971" w:rsidRPr="003B4782" w:rsidRDefault="00F46971">
            <w:r w:rsidRPr="003B4782">
              <w:t>The way in which different audience interpretations reflect social, cultural and historical circumstances</w:t>
            </w:r>
          </w:p>
        </w:tc>
      </w:tr>
      <w:tr w:rsidR="003443D4" w:rsidRPr="003B4782" w14:paraId="7ABA8CA4" w14:textId="77777777" w:rsidTr="009B6398">
        <w:trPr>
          <w:trHeight w:val="1311"/>
        </w:trPr>
        <w:tc>
          <w:tcPr>
            <w:tcW w:w="2127" w:type="dxa"/>
            <w:tcBorders>
              <w:top w:val="single" w:sz="4" w:space="0" w:color="auto"/>
              <w:left w:val="single" w:sz="4" w:space="0" w:color="auto"/>
              <w:bottom w:val="single" w:sz="4" w:space="0" w:color="auto"/>
              <w:right w:val="single" w:sz="4" w:space="0" w:color="auto"/>
            </w:tcBorders>
            <w:vAlign w:val="center"/>
          </w:tcPr>
          <w:p w14:paraId="0C227E32" w14:textId="77777777" w:rsidR="00F46971" w:rsidRPr="003B4782" w:rsidRDefault="00F46971"/>
        </w:tc>
        <w:tc>
          <w:tcPr>
            <w:tcW w:w="3260" w:type="dxa"/>
            <w:tcBorders>
              <w:top w:val="single" w:sz="4" w:space="0" w:color="auto"/>
              <w:left w:val="single" w:sz="4" w:space="0" w:color="auto"/>
              <w:bottom w:val="single" w:sz="4" w:space="0" w:color="auto"/>
              <w:right w:val="single" w:sz="4" w:space="0" w:color="auto"/>
            </w:tcBorders>
            <w:vAlign w:val="center"/>
            <w:hideMark/>
          </w:tcPr>
          <w:p w14:paraId="22500188" w14:textId="77777777" w:rsidR="00F46971" w:rsidRPr="003B4782" w:rsidRDefault="00F46971">
            <w:pPr>
              <w:rPr>
                <w:highlight w:val="yellow"/>
              </w:rPr>
            </w:pPr>
            <w:r w:rsidRPr="003B4782">
              <w:rPr>
                <w:highlight w:val="yellow"/>
              </w:rPr>
              <w:t>How representations may invoke discourses and ideologies and position audiences</w:t>
            </w:r>
          </w:p>
        </w:tc>
        <w:tc>
          <w:tcPr>
            <w:tcW w:w="2126" w:type="dxa"/>
            <w:tcBorders>
              <w:top w:val="single" w:sz="4" w:space="0" w:color="auto"/>
              <w:left w:val="single" w:sz="4" w:space="0" w:color="auto"/>
              <w:bottom w:val="single" w:sz="4" w:space="0" w:color="auto"/>
              <w:right w:val="single" w:sz="4" w:space="0" w:color="auto"/>
            </w:tcBorders>
            <w:vAlign w:val="center"/>
          </w:tcPr>
          <w:p w14:paraId="72578F2D" w14:textId="7BD28E38" w:rsidR="00F46971" w:rsidRPr="003B4782" w:rsidRDefault="000721D6">
            <w:r>
              <w:t>The effect of individual producers on media industries</w:t>
            </w:r>
          </w:p>
        </w:tc>
        <w:tc>
          <w:tcPr>
            <w:tcW w:w="2410" w:type="dxa"/>
            <w:tcBorders>
              <w:top w:val="single" w:sz="4" w:space="0" w:color="auto"/>
              <w:left w:val="single" w:sz="4" w:space="0" w:color="auto"/>
              <w:bottom w:val="single" w:sz="4" w:space="0" w:color="auto"/>
              <w:right w:val="single" w:sz="4" w:space="0" w:color="auto"/>
            </w:tcBorders>
            <w:vAlign w:val="center"/>
          </w:tcPr>
          <w:p w14:paraId="241CAA36" w14:textId="77777777" w:rsidR="00F46971" w:rsidRPr="003B4782" w:rsidRDefault="00F46971"/>
        </w:tc>
      </w:tr>
      <w:tr w:rsidR="003443D4" w:rsidRPr="003B4782" w14:paraId="4798A2C9" w14:textId="77777777" w:rsidTr="00846D54">
        <w:trPr>
          <w:trHeight w:val="2634"/>
        </w:trPr>
        <w:tc>
          <w:tcPr>
            <w:tcW w:w="2127" w:type="dxa"/>
            <w:tcBorders>
              <w:top w:val="single" w:sz="4" w:space="0" w:color="auto"/>
              <w:left w:val="single" w:sz="4" w:space="0" w:color="auto"/>
              <w:bottom w:val="single" w:sz="4" w:space="0" w:color="auto"/>
              <w:right w:val="single" w:sz="4" w:space="0" w:color="auto"/>
            </w:tcBorders>
            <w:vAlign w:val="center"/>
          </w:tcPr>
          <w:p w14:paraId="61B2642A" w14:textId="77777777" w:rsidR="00F46971" w:rsidRPr="003B4782" w:rsidRDefault="00F46971"/>
        </w:tc>
        <w:tc>
          <w:tcPr>
            <w:tcW w:w="3260" w:type="dxa"/>
            <w:tcBorders>
              <w:top w:val="single" w:sz="4" w:space="0" w:color="auto"/>
              <w:left w:val="single" w:sz="4" w:space="0" w:color="auto"/>
              <w:bottom w:val="single" w:sz="4" w:space="0" w:color="auto"/>
              <w:right w:val="single" w:sz="4" w:space="0" w:color="auto"/>
            </w:tcBorders>
            <w:vAlign w:val="center"/>
            <w:hideMark/>
          </w:tcPr>
          <w:p w14:paraId="13B99160" w14:textId="77777777" w:rsidR="00F46971" w:rsidRPr="003B4782" w:rsidRDefault="00F46971">
            <w:pPr>
              <w:rPr>
                <w:highlight w:val="yellow"/>
              </w:rPr>
            </w:pPr>
            <w:r w:rsidRPr="003B4782">
              <w:rPr>
                <w:highlight w:val="yellow"/>
              </w:rPr>
              <w:t>How audience responses to and interpretations of media representations reflect social, cultural and historical circumstances</w:t>
            </w:r>
          </w:p>
        </w:tc>
        <w:tc>
          <w:tcPr>
            <w:tcW w:w="2126" w:type="dxa"/>
            <w:tcBorders>
              <w:top w:val="single" w:sz="4" w:space="0" w:color="auto"/>
              <w:left w:val="single" w:sz="4" w:space="0" w:color="auto"/>
              <w:bottom w:val="single" w:sz="4" w:space="0" w:color="auto"/>
              <w:right w:val="single" w:sz="4" w:space="0" w:color="auto"/>
            </w:tcBorders>
            <w:vAlign w:val="center"/>
          </w:tcPr>
          <w:p w14:paraId="510ADBDA" w14:textId="77777777" w:rsidR="00F46971" w:rsidRPr="003B4782" w:rsidRDefault="00F46971"/>
        </w:tc>
        <w:tc>
          <w:tcPr>
            <w:tcW w:w="2410" w:type="dxa"/>
            <w:tcBorders>
              <w:top w:val="single" w:sz="4" w:space="0" w:color="auto"/>
              <w:left w:val="single" w:sz="4" w:space="0" w:color="auto"/>
              <w:bottom w:val="single" w:sz="4" w:space="0" w:color="auto"/>
              <w:right w:val="single" w:sz="4" w:space="0" w:color="auto"/>
            </w:tcBorders>
            <w:vAlign w:val="center"/>
          </w:tcPr>
          <w:p w14:paraId="28A11B14" w14:textId="77777777" w:rsidR="00F46971" w:rsidRPr="003B4782" w:rsidRDefault="00F46971"/>
        </w:tc>
      </w:tr>
    </w:tbl>
    <w:p w14:paraId="013FBC04" w14:textId="77777777" w:rsidR="00A014CE" w:rsidRDefault="00A014CE" w:rsidP="00020FE7">
      <w:pPr>
        <w:rPr>
          <w:rFonts w:ascii="Calibri" w:eastAsia="Calibri" w:hAnsi="Calibri" w:cs="Calibri"/>
          <w:b/>
          <w:sz w:val="44"/>
          <w:szCs w:val="44"/>
          <w:highlight w:val="yellow"/>
        </w:rPr>
      </w:pPr>
    </w:p>
    <w:p w14:paraId="14F9623B" w14:textId="5570A695" w:rsidR="00020FE7" w:rsidRPr="00846D54" w:rsidRDefault="004A0958" w:rsidP="00020FE7">
      <w:pPr>
        <w:rPr>
          <w:rFonts w:ascii="Calibri" w:eastAsia="Calibri" w:hAnsi="Calibri" w:cs="Calibri"/>
          <w:b/>
          <w:sz w:val="44"/>
          <w:szCs w:val="44"/>
          <w:highlight w:val="yellow"/>
        </w:rPr>
      </w:pPr>
      <w:r w:rsidRPr="001E771A">
        <w:rPr>
          <w:rFonts w:ascii="Calibri" w:eastAsia="Calibri" w:hAnsi="Calibri" w:cs="Calibri"/>
          <w:b/>
          <w:sz w:val="44"/>
          <w:szCs w:val="44"/>
          <w:highlight w:val="yellow"/>
        </w:rPr>
        <w:t>Section A: Media Language and Representation</w:t>
      </w:r>
    </w:p>
    <w:p w14:paraId="2EC4786C" w14:textId="3FFEF7CD" w:rsidR="004A0958" w:rsidRPr="00265BA9" w:rsidRDefault="004A0958" w:rsidP="00020FE7">
      <w:pPr>
        <w:rPr>
          <w:rFonts w:ascii="Calibri" w:eastAsia="Calibri" w:hAnsi="Calibri" w:cs="Calibri"/>
          <w:bCs/>
          <w:i/>
          <w:iCs/>
          <w:sz w:val="48"/>
          <w:szCs w:val="48"/>
        </w:rPr>
      </w:pPr>
      <w:r w:rsidRPr="00C91562">
        <w:rPr>
          <w:rFonts w:ascii="Calibri" w:eastAsia="Calibri" w:hAnsi="Calibri" w:cs="Calibri"/>
          <w:b/>
          <w:i/>
          <w:iCs/>
          <w:sz w:val="48"/>
          <w:szCs w:val="48"/>
        </w:rPr>
        <w:t>‘Tide’</w:t>
      </w:r>
      <w:r w:rsidR="00C91562">
        <w:rPr>
          <w:rFonts w:ascii="Calibri" w:eastAsia="Calibri" w:hAnsi="Calibri" w:cs="Calibri"/>
          <w:b/>
          <w:i/>
          <w:iCs/>
          <w:sz w:val="48"/>
          <w:szCs w:val="48"/>
        </w:rPr>
        <w:t>:</w:t>
      </w:r>
      <w:r w:rsidRPr="00C91562">
        <w:rPr>
          <w:rFonts w:ascii="Calibri" w:eastAsia="Calibri" w:hAnsi="Calibri" w:cs="Calibri"/>
          <w:b/>
          <w:i/>
          <w:iCs/>
          <w:sz w:val="48"/>
          <w:szCs w:val="48"/>
        </w:rPr>
        <w:t xml:space="preserve"> </w:t>
      </w:r>
      <w:r w:rsidRPr="00265BA9">
        <w:rPr>
          <w:rFonts w:ascii="Calibri" w:eastAsia="Calibri" w:hAnsi="Calibri" w:cs="Calibri"/>
          <w:bCs/>
          <w:i/>
          <w:iCs/>
          <w:sz w:val="48"/>
          <w:szCs w:val="48"/>
        </w:rPr>
        <w:t xml:space="preserve">Print </w:t>
      </w:r>
      <w:r w:rsidR="00424999">
        <w:rPr>
          <w:rFonts w:ascii="Calibri" w:eastAsia="Calibri" w:hAnsi="Calibri" w:cs="Calibri"/>
          <w:bCs/>
          <w:i/>
          <w:iCs/>
          <w:sz w:val="48"/>
          <w:szCs w:val="48"/>
        </w:rPr>
        <w:t>a</w:t>
      </w:r>
      <w:r w:rsidRPr="00265BA9">
        <w:rPr>
          <w:rFonts w:ascii="Calibri" w:eastAsia="Calibri" w:hAnsi="Calibri" w:cs="Calibri"/>
          <w:bCs/>
          <w:i/>
          <w:iCs/>
          <w:sz w:val="48"/>
          <w:szCs w:val="48"/>
        </w:rPr>
        <w:t xml:space="preserve">dvert </w:t>
      </w:r>
      <w:r w:rsidR="00C91562" w:rsidRPr="00265BA9">
        <w:rPr>
          <w:rFonts w:ascii="Calibri" w:eastAsia="Calibri" w:hAnsi="Calibri" w:cs="Calibri"/>
          <w:bCs/>
          <w:i/>
          <w:iCs/>
          <w:sz w:val="48"/>
          <w:szCs w:val="48"/>
        </w:rPr>
        <w:t>(</w:t>
      </w:r>
      <w:r w:rsidRPr="00265BA9">
        <w:rPr>
          <w:rFonts w:ascii="Calibri" w:eastAsia="Calibri" w:hAnsi="Calibri" w:cs="Calibri"/>
          <w:bCs/>
          <w:i/>
          <w:iCs/>
          <w:sz w:val="48"/>
          <w:szCs w:val="48"/>
        </w:rPr>
        <w:t>1950</w:t>
      </w:r>
      <w:r w:rsidR="00C91562" w:rsidRPr="00265BA9">
        <w:rPr>
          <w:rFonts w:ascii="Calibri" w:eastAsia="Calibri" w:hAnsi="Calibri" w:cs="Calibri"/>
          <w:bCs/>
          <w:i/>
          <w:iCs/>
          <w:sz w:val="48"/>
          <w:szCs w:val="48"/>
        </w:rPr>
        <w:t>s)</w:t>
      </w:r>
    </w:p>
    <w:p w14:paraId="33F993C4" w14:textId="77777777" w:rsidR="00265BA9" w:rsidRPr="00C91562" w:rsidRDefault="00265BA9" w:rsidP="00020FE7">
      <w:pPr>
        <w:rPr>
          <w:rFonts w:ascii="Calibri" w:eastAsia="Calibri" w:hAnsi="Calibri" w:cs="Calibri"/>
          <w:b/>
          <w:i/>
          <w:iCs/>
          <w:sz w:val="48"/>
          <w:szCs w:val="48"/>
        </w:rPr>
      </w:pPr>
    </w:p>
    <w:p w14:paraId="0BDB87D4" w14:textId="5550B51A" w:rsidR="00C91562" w:rsidRDefault="00C91562" w:rsidP="00C91562">
      <w:pPr>
        <w:jc w:val="center"/>
        <w:rPr>
          <w:rFonts w:ascii="Calibri" w:eastAsia="Calibri" w:hAnsi="Calibri" w:cs="Calibri"/>
          <w:b/>
          <w:color w:val="FF0000"/>
          <w:sz w:val="48"/>
          <w:szCs w:val="48"/>
        </w:rPr>
      </w:pPr>
      <w:r>
        <w:rPr>
          <w:noProof/>
          <w:lang w:eastAsia="en-GB"/>
        </w:rPr>
        <w:drawing>
          <wp:inline distT="0" distB="0" distL="0" distR="0" wp14:anchorId="144084A2" wp14:editId="250E6477">
            <wp:extent cx="4505325" cy="7143750"/>
            <wp:effectExtent l="19050" t="19050" r="28575" b="19050"/>
            <wp:docPr id="1061" name="image33.jpg" descr="Image result for tides got what women want"/>
            <wp:cNvGraphicFramePr/>
            <a:graphic xmlns:a="http://schemas.openxmlformats.org/drawingml/2006/main">
              <a:graphicData uri="http://schemas.openxmlformats.org/drawingml/2006/picture">
                <pic:pic xmlns:pic="http://schemas.openxmlformats.org/drawingml/2006/picture">
                  <pic:nvPicPr>
                    <pic:cNvPr id="1061" name="image33.jpg" descr="Image result for tides got what women want"/>
                    <pic:cNvPicPr/>
                  </pic:nvPicPr>
                  <pic:blipFill>
                    <a:blip r:embed="rId15"/>
                    <a:srcRect/>
                    <a:stretch>
                      <a:fillRect/>
                    </a:stretch>
                  </pic:blipFill>
                  <pic:spPr>
                    <a:xfrm>
                      <a:off x="0" y="0"/>
                      <a:ext cx="4517813" cy="7163551"/>
                    </a:xfrm>
                    <a:prstGeom prst="rect">
                      <a:avLst/>
                    </a:prstGeom>
                    <a:ln>
                      <a:solidFill>
                        <a:schemeClr val="tx1"/>
                      </a:solidFill>
                    </a:ln>
                  </pic:spPr>
                </pic:pic>
              </a:graphicData>
            </a:graphic>
          </wp:inline>
        </w:drawing>
      </w:r>
    </w:p>
    <w:p w14:paraId="4518B132" w14:textId="5DB389E7" w:rsidR="00D861A4" w:rsidRPr="00282662" w:rsidRDefault="00A92E3A" w:rsidP="00D861A4">
      <w:pPr>
        <w:rPr>
          <w:rFonts w:ascii="Calibri" w:eastAsia="Calibri" w:hAnsi="Calibri" w:cs="Calibri"/>
          <w:b/>
          <w:sz w:val="44"/>
          <w:szCs w:val="44"/>
          <w:highlight w:val="yellow"/>
        </w:rPr>
      </w:pPr>
      <w:r>
        <w:rPr>
          <w:rFonts w:ascii="Calibri" w:eastAsia="Calibri" w:hAnsi="Calibri" w:cs="Calibri"/>
          <w:b/>
          <w:sz w:val="44"/>
          <w:szCs w:val="44"/>
          <w:highlight w:val="yellow"/>
        </w:rPr>
        <w:br w:type="page"/>
      </w:r>
      <w:r w:rsidR="00D861A4" w:rsidRPr="009B0593">
        <w:rPr>
          <w:rFonts w:ascii="Calibri" w:eastAsia="Calibri" w:hAnsi="Calibri" w:cs="Calibri"/>
          <w:b/>
          <w:sz w:val="28"/>
          <w:szCs w:val="28"/>
        </w:rPr>
        <w:lastRenderedPageBreak/>
        <w:t>Theories for Tide (advertising</w:t>
      </w:r>
      <w:r w:rsidR="001267D5" w:rsidRPr="009B0593">
        <w:rPr>
          <w:rFonts w:ascii="Calibri" w:eastAsia="Calibri" w:hAnsi="Calibri" w:cs="Calibri"/>
          <w:b/>
          <w:sz w:val="28"/>
          <w:szCs w:val="28"/>
        </w:rPr>
        <w:t xml:space="preserve"> and marketing</w:t>
      </w:r>
      <w:r w:rsidR="00D861A4" w:rsidRPr="009B0593">
        <w:rPr>
          <w:rFonts w:ascii="Calibri" w:eastAsia="Calibri" w:hAnsi="Calibri" w:cs="Calibri"/>
          <w:b/>
          <w:sz w:val="28"/>
          <w:szCs w:val="28"/>
        </w:rPr>
        <w:t>)</w:t>
      </w:r>
    </w:p>
    <w:p w14:paraId="5F52B20A" w14:textId="12C4C4E6" w:rsidR="00D861A4" w:rsidRPr="000F6D79" w:rsidRDefault="00D861A4" w:rsidP="00D861A4">
      <w:pPr>
        <w:rPr>
          <w:rFonts w:ascii="Calibri" w:eastAsia="Calibri" w:hAnsi="Calibri" w:cs="Calibri"/>
          <w:bCs/>
          <w:sz w:val="28"/>
          <w:szCs w:val="28"/>
        </w:rPr>
      </w:pPr>
      <w:r w:rsidRPr="000F6D79">
        <w:rPr>
          <w:rFonts w:ascii="Calibri" w:eastAsia="Calibri" w:hAnsi="Calibri" w:cs="Calibri"/>
          <w:bCs/>
          <w:sz w:val="28"/>
          <w:szCs w:val="28"/>
        </w:rPr>
        <w:t>Media Language:</w:t>
      </w:r>
    </w:p>
    <w:p w14:paraId="0D64BFE8" w14:textId="69E96FD7" w:rsidR="00D861A4" w:rsidRPr="000F6D79" w:rsidRDefault="00D861A4" w:rsidP="00D861A4">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Semiotics (Barthes)</w:t>
      </w:r>
    </w:p>
    <w:p w14:paraId="009E2C8C" w14:textId="3A400CD1" w:rsidR="00D861A4" w:rsidRPr="000F6D79" w:rsidRDefault="00D861A4" w:rsidP="00D861A4">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Structuralism (Levi-Strauss)</w:t>
      </w:r>
    </w:p>
    <w:p w14:paraId="6D22E4B8" w14:textId="77777777" w:rsidR="00D861A4" w:rsidRPr="000F6D79" w:rsidRDefault="00D861A4" w:rsidP="00D861A4">
      <w:pPr>
        <w:rPr>
          <w:rFonts w:ascii="Calibri" w:eastAsia="Calibri" w:hAnsi="Calibri" w:cs="Calibri"/>
          <w:bCs/>
          <w:sz w:val="28"/>
          <w:szCs w:val="28"/>
        </w:rPr>
      </w:pPr>
    </w:p>
    <w:p w14:paraId="5C1555FA" w14:textId="77777777" w:rsidR="00D861A4" w:rsidRPr="000F6D79" w:rsidRDefault="00D861A4">
      <w:pPr>
        <w:rPr>
          <w:rFonts w:ascii="Calibri" w:eastAsia="Calibri" w:hAnsi="Calibri" w:cs="Calibri"/>
          <w:bCs/>
          <w:sz w:val="28"/>
          <w:szCs w:val="28"/>
        </w:rPr>
      </w:pPr>
      <w:r w:rsidRPr="000F6D79">
        <w:rPr>
          <w:rFonts w:ascii="Calibri" w:eastAsia="Calibri" w:hAnsi="Calibri" w:cs="Calibri"/>
          <w:bCs/>
          <w:sz w:val="28"/>
          <w:szCs w:val="28"/>
        </w:rPr>
        <w:t>Representation:</w:t>
      </w:r>
    </w:p>
    <w:p w14:paraId="7EC682A5" w14:textId="2F01A175" w:rsidR="00D861A4" w:rsidRPr="000F6D79" w:rsidRDefault="00D861A4" w:rsidP="001267D5">
      <w:pPr>
        <w:pStyle w:val="ListParagraph"/>
        <w:numPr>
          <w:ilvl w:val="0"/>
          <w:numId w:val="32"/>
        </w:numPr>
        <w:rPr>
          <w:rFonts w:ascii="Calibri" w:eastAsia="Calibri" w:hAnsi="Calibri" w:cs="Calibri"/>
          <w:bCs/>
          <w:sz w:val="28"/>
          <w:szCs w:val="28"/>
        </w:rPr>
      </w:pPr>
      <w:r w:rsidRPr="000F6D79">
        <w:rPr>
          <w:rFonts w:ascii="Calibri" w:eastAsia="Calibri" w:hAnsi="Calibri" w:cs="Calibri"/>
          <w:bCs/>
          <w:sz w:val="28"/>
          <w:szCs w:val="28"/>
        </w:rPr>
        <w:t>Representation Theories (Hall)</w:t>
      </w:r>
    </w:p>
    <w:p w14:paraId="3BD995D2" w14:textId="77777777" w:rsidR="00D861A4" w:rsidRPr="000F6D79" w:rsidRDefault="00D861A4" w:rsidP="001267D5">
      <w:pPr>
        <w:pStyle w:val="ListParagraph"/>
        <w:numPr>
          <w:ilvl w:val="0"/>
          <w:numId w:val="32"/>
        </w:numPr>
        <w:rPr>
          <w:rFonts w:ascii="Calibri" w:eastAsia="Calibri" w:hAnsi="Calibri" w:cs="Calibri"/>
          <w:bCs/>
          <w:sz w:val="28"/>
          <w:szCs w:val="28"/>
        </w:rPr>
      </w:pPr>
      <w:r w:rsidRPr="000F6D79">
        <w:rPr>
          <w:rFonts w:ascii="Calibri" w:eastAsia="Calibri" w:hAnsi="Calibri" w:cs="Calibri"/>
          <w:bCs/>
          <w:sz w:val="28"/>
          <w:szCs w:val="28"/>
        </w:rPr>
        <w:t>Identity (Gauntlett)</w:t>
      </w:r>
    </w:p>
    <w:p w14:paraId="30951E82" w14:textId="25D6B8DA" w:rsidR="00D861A4" w:rsidRPr="000F6D79" w:rsidRDefault="00D861A4" w:rsidP="001267D5">
      <w:pPr>
        <w:pStyle w:val="ListParagraph"/>
        <w:numPr>
          <w:ilvl w:val="0"/>
          <w:numId w:val="32"/>
        </w:numPr>
        <w:rPr>
          <w:rFonts w:ascii="Calibri" w:eastAsia="Calibri" w:hAnsi="Calibri" w:cs="Calibri"/>
          <w:bCs/>
          <w:sz w:val="28"/>
          <w:szCs w:val="28"/>
          <w:lang w:val="nl-NL"/>
        </w:rPr>
      </w:pPr>
      <w:r w:rsidRPr="000F6D79">
        <w:rPr>
          <w:rFonts w:ascii="Calibri" w:eastAsia="Calibri" w:hAnsi="Calibri" w:cs="Calibri"/>
          <w:bCs/>
          <w:sz w:val="28"/>
          <w:szCs w:val="28"/>
          <w:lang w:val="nl-NL"/>
        </w:rPr>
        <w:t>Feminist Theories (Van Zoonen, bell hooks)</w:t>
      </w:r>
    </w:p>
    <w:p w14:paraId="3EA1A101" w14:textId="6D1083F2" w:rsidR="00D861A4" w:rsidRPr="000F6D79" w:rsidRDefault="00D861A4" w:rsidP="001267D5">
      <w:pPr>
        <w:pStyle w:val="ListParagraph"/>
        <w:numPr>
          <w:ilvl w:val="0"/>
          <w:numId w:val="32"/>
        </w:numPr>
        <w:rPr>
          <w:rFonts w:ascii="Calibri" w:eastAsia="Calibri" w:hAnsi="Calibri" w:cs="Calibri"/>
          <w:bCs/>
          <w:sz w:val="28"/>
          <w:szCs w:val="28"/>
        </w:rPr>
      </w:pPr>
      <w:r w:rsidRPr="000F6D79">
        <w:rPr>
          <w:rFonts w:ascii="Calibri" w:eastAsia="Calibri" w:hAnsi="Calibri" w:cs="Calibri"/>
          <w:bCs/>
          <w:sz w:val="28"/>
          <w:szCs w:val="28"/>
        </w:rPr>
        <w:t>Theories of Ethnicity and Post-Colonialism (</w:t>
      </w:r>
      <w:r w:rsidR="001267D5" w:rsidRPr="000F6D79">
        <w:rPr>
          <w:rFonts w:ascii="Calibri" w:eastAsia="Calibri" w:hAnsi="Calibri" w:cs="Calibri"/>
          <w:bCs/>
          <w:sz w:val="28"/>
          <w:szCs w:val="28"/>
        </w:rPr>
        <w:t>Gilroy)</w:t>
      </w:r>
    </w:p>
    <w:p w14:paraId="4AD95506" w14:textId="74AD6A72" w:rsidR="00FE06E1" w:rsidRPr="00D861A4" w:rsidRDefault="00FE06E1">
      <w:pPr>
        <w:rPr>
          <w:rFonts w:ascii="Calibri" w:eastAsia="Calibri" w:hAnsi="Calibri" w:cs="Calibri"/>
          <w:bCs/>
          <w:color w:val="7F7F7F" w:themeColor="text1" w:themeTint="80"/>
          <w:sz w:val="28"/>
          <w:szCs w:val="28"/>
        </w:rPr>
      </w:pPr>
      <w:r w:rsidRPr="00D861A4">
        <w:rPr>
          <w:rFonts w:ascii="Calibri" w:eastAsia="Calibri" w:hAnsi="Calibri" w:cs="Calibri"/>
          <w:b/>
          <w:sz w:val="44"/>
          <w:szCs w:val="44"/>
          <w:highlight w:val="yellow"/>
        </w:rPr>
        <w:br w:type="page"/>
      </w:r>
    </w:p>
    <w:p w14:paraId="1941BD43" w14:textId="2E1DDDF9" w:rsidR="00C91562" w:rsidRPr="001E771A" w:rsidRDefault="00C91562" w:rsidP="00C91562">
      <w:pPr>
        <w:rPr>
          <w:rFonts w:ascii="Calibri" w:eastAsia="Calibri" w:hAnsi="Calibri" w:cs="Calibri"/>
          <w:b/>
          <w:sz w:val="44"/>
          <w:szCs w:val="44"/>
        </w:rPr>
      </w:pPr>
      <w:r w:rsidRPr="001E771A">
        <w:rPr>
          <w:rFonts w:ascii="Calibri" w:eastAsia="Calibri" w:hAnsi="Calibri" w:cs="Calibri"/>
          <w:b/>
          <w:sz w:val="44"/>
          <w:szCs w:val="44"/>
          <w:highlight w:val="yellow"/>
        </w:rPr>
        <w:lastRenderedPageBreak/>
        <w:t>Section A: Media Language and Representation</w:t>
      </w:r>
    </w:p>
    <w:p w14:paraId="0A066698" w14:textId="3B6FD6F1" w:rsidR="00C91562" w:rsidRDefault="00C91562" w:rsidP="00C91562">
      <w:pPr>
        <w:rPr>
          <w:rFonts w:ascii="Calibri" w:eastAsia="Calibri" w:hAnsi="Calibri" w:cs="Calibri"/>
          <w:b/>
          <w:i/>
          <w:iCs/>
          <w:sz w:val="48"/>
          <w:szCs w:val="48"/>
        </w:rPr>
      </w:pPr>
      <w:r>
        <w:rPr>
          <w:rFonts w:ascii="Calibri" w:eastAsia="Calibri" w:hAnsi="Calibri" w:cs="Calibri"/>
          <w:b/>
          <w:i/>
          <w:iCs/>
          <w:sz w:val="48"/>
          <w:szCs w:val="48"/>
        </w:rPr>
        <w:t xml:space="preserve">‘Super. Human’: </w:t>
      </w:r>
      <w:r w:rsidRPr="00265BA9">
        <w:rPr>
          <w:rFonts w:ascii="Calibri" w:eastAsia="Calibri" w:hAnsi="Calibri" w:cs="Calibri"/>
          <w:bCs/>
          <w:i/>
          <w:iCs/>
          <w:sz w:val="48"/>
          <w:szCs w:val="48"/>
        </w:rPr>
        <w:t>Tokyo 2020 Paralympic Games audio-visual advert (2020)</w:t>
      </w:r>
    </w:p>
    <w:p w14:paraId="4C959F10" w14:textId="2303F58B" w:rsidR="00265BA9" w:rsidRDefault="00265BA9" w:rsidP="00C91562">
      <w:pPr>
        <w:rPr>
          <w:rFonts w:ascii="Calibri" w:eastAsia="Calibri" w:hAnsi="Calibri" w:cs="Calibri"/>
          <w:b/>
          <w:i/>
          <w:iCs/>
          <w:sz w:val="48"/>
          <w:szCs w:val="48"/>
        </w:rPr>
      </w:pPr>
    </w:p>
    <w:p w14:paraId="69EF88F8" w14:textId="77777777" w:rsidR="00265BA9" w:rsidRDefault="00265BA9" w:rsidP="00C91562">
      <w:pPr>
        <w:rPr>
          <w:rFonts w:ascii="Calibri" w:eastAsia="Calibri" w:hAnsi="Calibri" w:cs="Calibri"/>
          <w:b/>
          <w:i/>
          <w:iCs/>
          <w:sz w:val="48"/>
          <w:szCs w:val="48"/>
        </w:rPr>
      </w:pPr>
    </w:p>
    <w:p w14:paraId="4623DF68" w14:textId="51C8A5E5" w:rsidR="00265BA9" w:rsidRDefault="00265BA9" w:rsidP="00C91562">
      <w:pPr>
        <w:rPr>
          <w:rFonts w:ascii="Calibri" w:eastAsia="Calibri" w:hAnsi="Calibri" w:cs="Calibri"/>
          <w:b/>
          <w:i/>
          <w:iCs/>
          <w:sz w:val="48"/>
          <w:szCs w:val="48"/>
        </w:rPr>
      </w:pPr>
      <w:r>
        <w:rPr>
          <w:noProof/>
          <w:lang w:eastAsia="en-GB"/>
        </w:rPr>
        <w:drawing>
          <wp:inline distT="0" distB="0" distL="0" distR="0" wp14:anchorId="34FC53AF" wp14:editId="5F1ECB73">
            <wp:extent cx="6300470" cy="3776980"/>
            <wp:effectExtent l="19050" t="19050" r="24130" b="13970"/>
            <wp:docPr id="8" name="Picture 8" descr="Channel 4 launches Tokyo 2020 Paralympic Games campaign with edgy film,  Super. Hu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nnel 4 launches Tokyo 2020 Paralympic Games campaign with edgy film,  Super. Hum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00470" cy="3776980"/>
                    </a:xfrm>
                    <a:prstGeom prst="rect">
                      <a:avLst/>
                    </a:prstGeom>
                    <a:noFill/>
                    <a:ln>
                      <a:solidFill>
                        <a:schemeClr val="tx1"/>
                      </a:solidFill>
                    </a:ln>
                  </pic:spPr>
                </pic:pic>
              </a:graphicData>
            </a:graphic>
          </wp:inline>
        </w:drawing>
      </w:r>
    </w:p>
    <w:p w14:paraId="199132A9" w14:textId="77777777" w:rsidR="00265BA9" w:rsidRDefault="00265BA9">
      <w:pPr>
        <w:rPr>
          <w:rFonts w:ascii="Calibri" w:eastAsia="Calibri" w:hAnsi="Calibri" w:cs="Calibri"/>
          <w:b/>
          <w:i/>
          <w:iCs/>
          <w:sz w:val="48"/>
          <w:szCs w:val="48"/>
        </w:rPr>
      </w:pPr>
      <w:r>
        <w:rPr>
          <w:rFonts w:ascii="Calibri" w:eastAsia="Calibri" w:hAnsi="Calibri" w:cs="Calibri"/>
          <w:b/>
          <w:i/>
          <w:iCs/>
          <w:sz w:val="48"/>
          <w:szCs w:val="48"/>
        </w:rPr>
        <w:br w:type="page"/>
      </w:r>
    </w:p>
    <w:p w14:paraId="557532CE" w14:textId="31B4294B" w:rsidR="001267D5" w:rsidRPr="000F6D79" w:rsidRDefault="001267D5" w:rsidP="001267D5">
      <w:pPr>
        <w:rPr>
          <w:rFonts w:ascii="Calibri" w:eastAsia="Calibri" w:hAnsi="Calibri" w:cs="Calibri"/>
          <w:b/>
          <w:sz w:val="28"/>
          <w:szCs w:val="28"/>
        </w:rPr>
      </w:pPr>
      <w:r w:rsidRPr="009B0593">
        <w:rPr>
          <w:rFonts w:ascii="Calibri" w:eastAsia="Calibri" w:hAnsi="Calibri" w:cs="Calibri"/>
          <w:b/>
          <w:sz w:val="28"/>
          <w:szCs w:val="28"/>
        </w:rPr>
        <w:lastRenderedPageBreak/>
        <w:t xml:space="preserve">Theories for Super. </w:t>
      </w:r>
      <w:r w:rsidRPr="009B0593">
        <w:rPr>
          <w:rFonts w:ascii="Calibri" w:eastAsia="Calibri" w:hAnsi="Calibri" w:cs="Calibri"/>
          <w:b/>
          <w:vanish/>
          <w:sz w:val="28"/>
          <w:szCs w:val="28"/>
        </w:rPr>
        <w:t>uHHhidjf</w:t>
      </w:r>
      <w:r w:rsidRPr="009B0593">
        <w:rPr>
          <w:rFonts w:ascii="Calibri" w:eastAsia="Calibri" w:hAnsi="Calibri" w:cs="Calibri"/>
          <w:b/>
          <w:sz w:val="28"/>
          <w:szCs w:val="28"/>
        </w:rPr>
        <w:t>Human. (advertising and marketing)</w:t>
      </w:r>
    </w:p>
    <w:p w14:paraId="0C2AF735" w14:textId="77777777" w:rsidR="001267D5" w:rsidRPr="000F6D79" w:rsidRDefault="001267D5" w:rsidP="001267D5">
      <w:pPr>
        <w:rPr>
          <w:rFonts w:ascii="Calibri" w:eastAsia="Calibri" w:hAnsi="Calibri" w:cs="Calibri"/>
          <w:bCs/>
          <w:sz w:val="28"/>
          <w:szCs w:val="28"/>
        </w:rPr>
      </w:pPr>
      <w:r w:rsidRPr="000F6D79">
        <w:rPr>
          <w:rFonts w:ascii="Calibri" w:eastAsia="Calibri" w:hAnsi="Calibri" w:cs="Calibri"/>
          <w:bCs/>
          <w:sz w:val="28"/>
          <w:szCs w:val="28"/>
        </w:rPr>
        <w:t>Media Language:</w:t>
      </w:r>
    </w:p>
    <w:p w14:paraId="675A7515" w14:textId="77777777" w:rsidR="001267D5" w:rsidRPr="000F6D79" w:rsidRDefault="001267D5" w:rsidP="001267D5">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Semiotics (Barthes)</w:t>
      </w:r>
    </w:p>
    <w:p w14:paraId="144A95C0" w14:textId="77777777" w:rsidR="001267D5" w:rsidRPr="000F6D79" w:rsidRDefault="001267D5" w:rsidP="001267D5">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Structuralism (Levi-Strauss)</w:t>
      </w:r>
    </w:p>
    <w:p w14:paraId="0C5FA88A" w14:textId="77777777" w:rsidR="001267D5" w:rsidRPr="000F6D79" w:rsidRDefault="001267D5" w:rsidP="001267D5">
      <w:pPr>
        <w:rPr>
          <w:rFonts w:ascii="Calibri" w:eastAsia="Calibri" w:hAnsi="Calibri" w:cs="Calibri"/>
          <w:bCs/>
          <w:sz w:val="28"/>
          <w:szCs w:val="28"/>
        </w:rPr>
      </w:pPr>
    </w:p>
    <w:p w14:paraId="4CD17C0A" w14:textId="77777777" w:rsidR="001267D5" w:rsidRPr="000F6D79" w:rsidRDefault="001267D5" w:rsidP="001267D5">
      <w:pPr>
        <w:rPr>
          <w:rFonts w:ascii="Calibri" w:eastAsia="Calibri" w:hAnsi="Calibri" w:cs="Calibri"/>
          <w:bCs/>
          <w:sz w:val="28"/>
          <w:szCs w:val="28"/>
        </w:rPr>
      </w:pPr>
      <w:r w:rsidRPr="000F6D79">
        <w:rPr>
          <w:rFonts w:ascii="Calibri" w:eastAsia="Calibri" w:hAnsi="Calibri" w:cs="Calibri"/>
          <w:bCs/>
          <w:sz w:val="28"/>
          <w:szCs w:val="28"/>
        </w:rPr>
        <w:t>Representation:</w:t>
      </w:r>
    </w:p>
    <w:p w14:paraId="1B907788" w14:textId="14CD25A5" w:rsidR="001267D5" w:rsidRPr="000F6D79" w:rsidRDefault="001267D5" w:rsidP="001267D5">
      <w:pPr>
        <w:pStyle w:val="ListParagraph"/>
        <w:numPr>
          <w:ilvl w:val="0"/>
          <w:numId w:val="32"/>
        </w:numPr>
        <w:rPr>
          <w:rFonts w:ascii="Calibri" w:eastAsia="Calibri" w:hAnsi="Calibri" w:cs="Calibri"/>
          <w:bCs/>
          <w:sz w:val="28"/>
          <w:szCs w:val="28"/>
        </w:rPr>
      </w:pPr>
      <w:r w:rsidRPr="000F6D79">
        <w:rPr>
          <w:rFonts w:ascii="Calibri" w:eastAsia="Calibri" w:hAnsi="Calibri" w:cs="Calibri"/>
          <w:bCs/>
          <w:sz w:val="28"/>
          <w:szCs w:val="28"/>
        </w:rPr>
        <w:t>Representation Theories (Hall)</w:t>
      </w:r>
    </w:p>
    <w:p w14:paraId="10466577" w14:textId="77777777" w:rsidR="001267D5" w:rsidRPr="000F6D79" w:rsidRDefault="001267D5" w:rsidP="001267D5">
      <w:pPr>
        <w:pStyle w:val="ListParagraph"/>
        <w:numPr>
          <w:ilvl w:val="0"/>
          <w:numId w:val="32"/>
        </w:numPr>
        <w:rPr>
          <w:rFonts w:ascii="Calibri" w:eastAsia="Calibri" w:hAnsi="Calibri" w:cs="Calibri"/>
          <w:bCs/>
          <w:sz w:val="28"/>
          <w:szCs w:val="28"/>
        </w:rPr>
      </w:pPr>
      <w:r w:rsidRPr="000F6D79">
        <w:rPr>
          <w:rFonts w:ascii="Calibri" w:eastAsia="Calibri" w:hAnsi="Calibri" w:cs="Calibri"/>
          <w:bCs/>
          <w:sz w:val="28"/>
          <w:szCs w:val="28"/>
        </w:rPr>
        <w:t>Identity (Gauntlett)</w:t>
      </w:r>
    </w:p>
    <w:p w14:paraId="77AF3D86" w14:textId="77777777" w:rsidR="001267D5" w:rsidRPr="000F6D79" w:rsidRDefault="001267D5" w:rsidP="001267D5">
      <w:pPr>
        <w:pStyle w:val="ListParagraph"/>
        <w:numPr>
          <w:ilvl w:val="0"/>
          <w:numId w:val="32"/>
        </w:numPr>
        <w:rPr>
          <w:rFonts w:ascii="Calibri" w:eastAsia="Calibri" w:hAnsi="Calibri" w:cs="Calibri"/>
          <w:bCs/>
          <w:sz w:val="28"/>
          <w:szCs w:val="28"/>
          <w:lang w:val="nl-NL"/>
        </w:rPr>
      </w:pPr>
      <w:r w:rsidRPr="000F6D79">
        <w:rPr>
          <w:rFonts w:ascii="Calibri" w:eastAsia="Calibri" w:hAnsi="Calibri" w:cs="Calibri"/>
          <w:bCs/>
          <w:sz w:val="28"/>
          <w:szCs w:val="28"/>
          <w:lang w:val="nl-NL"/>
        </w:rPr>
        <w:t>Feminist Theories (Van Zoonen, bell hooks)</w:t>
      </w:r>
    </w:p>
    <w:p w14:paraId="18D83FD5" w14:textId="77777777" w:rsidR="001267D5" w:rsidRPr="000F6D79" w:rsidRDefault="001267D5" w:rsidP="001267D5">
      <w:pPr>
        <w:pStyle w:val="ListParagraph"/>
        <w:numPr>
          <w:ilvl w:val="0"/>
          <w:numId w:val="32"/>
        </w:numPr>
        <w:rPr>
          <w:rFonts w:ascii="Calibri" w:eastAsia="Calibri" w:hAnsi="Calibri" w:cs="Calibri"/>
          <w:bCs/>
          <w:sz w:val="28"/>
          <w:szCs w:val="28"/>
        </w:rPr>
      </w:pPr>
      <w:r w:rsidRPr="000F6D79">
        <w:rPr>
          <w:rFonts w:ascii="Calibri" w:eastAsia="Calibri" w:hAnsi="Calibri" w:cs="Calibri"/>
          <w:bCs/>
          <w:sz w:val="28"/>
          <w:szCs w:val="28"/>
        </w:rPr>
        <w:t>Theories of Ethnicity and Post-Colonialism (Gilroy)</w:t>
      </w:r>
    </w:p>
    <w:p w14:paraId="3016FC23" w14:textId="77777777" w:rsidR="00FE06E1" w:rsidRDefault="00FE06E1">
      <w:pPr>
        <w:rPr>
          <w:rFonts w:ascii="Calibri" w:eastAsia="Calibri" w:hAnsi="Calibri" w:cs="Calibri"/>
          <w:b/>
          <w:sz w:val="44"/>
          <w:szCs w:val="44"/>
          <w:highlight w:val="yellow"/>
        </w:rPr>
      </w:pPr>
      <w:r>
        <w:rPr>
          <w:rFonts w:ascii="Calibri" w:eastAsia="Calibri" w:hAnsi="Calibri" w:cs="Calibri"/>
          <w:b/>
          <w:sz w:val="44"/>
          <w:szCs w:val="44"/>
          <w:highlight w:val="yellow"/>
        </w:rPr>
        <w:br w:type="page"/>
      </w:r>
    </w:p>
    <w:p w14:paraId="46BA4BF1" w14:textId="77777777" w:rsidR="00945813" w:rsidRDefault="00945813" w:rsidP="00945813">
      <w:pPr>
        <w:rPr>
          <w:rFonts w:ascii="Calibri" w:eastAsia="Calibri" w:hAnsi="Calibri" w:cs="Calibri"/>
          <w:b/>
          <w:sz w:val="44"/>
          <w:szCs w:val="44"/>
        </w:rPr>
      </w:pPr>
      <w:r>
        <w:rPr>
          <w:rFonts w:ascii="Calibri" w:eastAsia="Calibri" w:hAnsi="Calibri" w:cs="Calibri"/>
          <w:b/>
          <w:sz w:val="44"/>
          <w:szCs w:val="44"/>
          <w:highlight w:val="yellow"/>
        </w:rPr>
        <w:lastRenderedPageBreak/>
        <w:t>Section A: Media Language and Representation</w:t>
      </w:r>
    </w:p>
    <w:p w14:paraId="74003E1B" w14:textId="024EE839" w:rsidR="00945813" w:rsidRDefault="00945813" w:rsidP="00945813">
      <w:pPr>
        <w:rPr>
          <w:rFonts w:ascii="Calibri" w:eastAsia="Calibri" w:hAnsi="Calibri" w:cs="Calibri"/>
          <w:b/>
          <w:i/>
          <w:iCs/>
          <w:sz w:val="48"/>
          <w:szCs w:val="48"/>
        </w:rPr>
      </w:pPr>
      <w:r>
        <w:rPr>
          <w:rFonts w:ascii="Calibri" w:eastAsia="Calibri" w:hAnsi="Calibri" w:cs="Calibri"/>
          <w:b/>
          <w:i/>
          <w:iCs/>
          <w:sz w:val="48"/>
          <w:szCs w:val="48"/>
        </w:rPr>
        <w:t xml:space="preserve">‘Kiss of the Vampire’: </w:t>
      </w:r>
      <w:r>
        <w:rPr>
          <w:rFonts w:ascii="Calibri" w:eastAsia="Calibri" w:hAnsi="Calibri" w:cs="Calibri"/>
          <w:bCs/>
          <w:i/>
          <w:iCs/>
          <w:sz w:val="48"/>
          <w:szCs w:val="48"/>
        </w:rPr>
        <w:t>Film poster (1963)</w:t>
      </w:r>
    </w:p>
    <w:p w14:paraId="7917B033" w14:textId="4ABE59C2" w:rsidR="00945813" w:rsidRDefault="00945813" w:rsidP="00945813">
      <w:pPr>
        <w:rPr>
          <w:rFonts w:ascii="Calibri" w:eastAsia="Calibri" w:hAnsi="Calibri" w:cs="Calibri"/>
          <w:b/>
          <w:i/>
          <w:iCs/>
          <w:sz w:val="48"/>
          <w:szCs w:val="48"/>
        </w:rPr>
      </w:pPr>
    </w:p>
    <w:p w14:paraId="1CCF9050" w14:textId="1D24787E" w:rsidR="00945813" w:rsidRDefault="00945813" w:rsidP="00945813">
      <w:pPr>
        <w:jc w:val="center"/>
        <w:rPr>
          <w:rFonts w:ascii="Calibri" w:eastAsia="Calibri" w:hAnsi="Calibri" w:cs="Calibri"/>
          <w:b/>
          <w:i/>
          <w:iCs/>
          <w:sz w:val="48"/>
          <w:szCs w:val="48"/>
        </w:rPr>
      </w:pPr>
      <w:r w:rsidRPr="00945813">
        <w:rPr>
          <w:rFonts w:ascii="Calibri" w:eastAsia="Calibri" w:hAnsi="Calibri" w:cs="Calibri"/>
          <w:b/>
          <w:i/>
          <w:iCs/>
          <w:noProof/>
          <w:sz w:val="48"/>
          <w:szCs w:val="48"/>
          <w:lang w:eastAsia="en-GB"/>
        </w:rPr>
        <w:drawing>
          <wp:inline distT="0" distB="0" distL="0" distR="0" wp14:anchorId="1B2F4348" wp14:editId="74C634DF">
            <wp:extent cx="4761186" cy="7204153"/>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71667" cy="7220012"/>
                    </a:xfrm>
                    <a:prstGeom prst="rect">
                      <a:avLst/>
                    </a:prstGeom>
                  </pic:spPr>
                </pic:pic>
              </a:graphicData>
            </a:graphic>
          </wp:inline>
        </w:drawing>
      </w:r>
    </w:p>
    <w:p w14:paraId="787D7B56" w14:textId="77777777" w:rsidR="001267D5" w:rsidRDefault="001267D5" w:rsidP="001267D5">
      <w:pPr>
        <w:rPr>
          <w:rFonts w:ascii="Calibri" w:eastAsia="Calibri" w:hAnsi="Calibri" w:cs="Calibri"/>
          <w:b/>
          <w:color w:val="7F7F7F" w:themeColor="text1" w:themeTint="80"/>
          <w:sz w:val="28"/>
          <w:szCs w:val="28"/>
        </w:rPr>
      </w:pPr>
      <w:r>
        <w:rPr>
          <w:rFonts w:ascii="Calibri" w:eastAsia="Calibri" w:hAnsi="Calibri" w:cs="Calibri"/>
          <w:b/>
          <w:color w:val="7F7F7F" w:themeColor="text1" w:themeTint="80"/>
          <w:sz w:val="28"/>
          <w:szCs w:val="28"/>
        </w:rPr>
        <w:t>Theories for Tide (advertising)</w:t>
      </w:r>
    </w:p>
    <w:p w14:paraId="5199BA5E" w14:textId="3A7D3E8D" w:rsidR="001267D5" w:rsidRPr="000F6D79" w:rsidRDefault="001267D5" w:rsidP="001267D5">
      <w:pPr>
        <w:rPr>
          <w:rFonts w:ascii="Calibri" w:eastAsia="Calibri" w:hAnsi="Calibri" w:cs="Calibri"/>
          <w:b/>
          <w:sz w:val="28"/>
          <w:szCs w:val="28"/>
        </w:rPr>
      </w:pPr>
      <w:r w:rsidRPr="009B0593">
        <w:rPr>
          <w:rFonts w:ascii="Calibri" w:eastAsia="Calibri" w:hAnsi="Calibri" w:cs="Calibri"/>
          <w:b/>
          <w:sz w:val="28"/>
          <w:szCs w:val="28"/>
        </w:rPr>
        <w:lastRenderedPageBreak/>
        <w:t>Theories for Kiss of the Vampire (advertising and marketing)</w:t>
      </w:r>
    </w:p>
    <w:p w14:paraId="00F17A3F" w14:textId="3BAF5D43" w:rsidR="001267D5" w:rsidRPr="000F6D79" w:rsidRDefault="001267D5" w:rsidP="001267D5">
      <w:pPr>
        <w:rPr>
          <w:rFonts w:ascii="Calibri" w:eastAsia="Calibri" w:hAnsi="Calibri" w:cs="Calibri"/>
          <w:bCs/>
          <w:sz w:val="28"/>
          <w:szCs w:val="28"/>
        </w:rPr>
      </w:pPr>
      <w:r w:rsidRPr="000F6D79">
        <w:rPr>
          <w:rFonts w:ascii="Calibri" w:eastAsia="Calibri" w:hAnsi="Calibri" w:cs="Calibri"/>
          <w:bCs/>
          <w:sz w:val="28"/>
          <w:szCs w:val="28"/>
        </w:rPr>
        <w:t>Media Language:</w:t>
      </w:r>
    </w:p>
    <w:p w14:paraId="4AEB7ADC" w14:textId="77777777" w:rsidR="001267D5" w:rsidRPr="000F6D79" w:rsidRDefault="001267D5" w:rsidP="001267D5">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Semiotics (Barthes)</w:t>
      </w:r>
    </w:p>
    <w:p w14:paraId="46D517B3" w14:textId="77777777" w:rsidR="001267D5" w:rsidRPr="000F6D79" w:rsidRDefault="001267D5" w:rsidP="001267D5">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Structuralism (Levi-Strauss)</w:t>
      </w:r>
    </w:p>
    <w:p w14:paraId="77FB01CB" w14:textId="77777777" w:rsidR="001267D5" w:rsidRPr="000F6D79" w:rsidRDefault="001267D5" w:rsidP="001267D5">
      <w:pPr>
        <w:rPr>
          <w:rFonts w:ascii="Calibri" w:eastAsia="Calibri" w:hAnsi="Calibri" w:cs="Calibri"/>
          <w:bCs/>
          <w:sz w:val="28"/>
          <w:szCs w:val="28"/>
        </w:rPr>
      </w:pPr>
    </w:p>
    <w:p w14:paraId="7380CBCB" w14:textId="77777777" w:rsidR="001267D5" w:rsidRPr="000F6D79" w:rsidRDefault="001267D5" w:rsidP="001267D5">
      <w:pPr>
        <w:rPr>
          <w:rFonts w:ascii="Calibri" w:eastAsia="Calibri" w:hAnsi="Calibri" w:cs="Calibri"/>
          <w:bCs/>
          <w:sz w:val="28"/>
          <w:szCs w:val="28"/>
        </w:rPr>
      </w:pPr>
      <w:r w:rsidRPr="000F6D79">
        <w:rPr>
          <w:rFonts w:ascii="Calibri" w:eastAsia="Calibri" w:hAnsi="Calibri" w:cs="Calibri"/>
          <w:bCs/>
          <w:sz w:val="28"/>
          <w:szCs w:val="28"/>
        </w:rPr>
        <w:t>Representation:</w:t>
      </w:r>
    </w:p>
    <w:p w14:paraId="2F171F1C" w14:textId="77777777" w:rsidR="001267D5" w:rsidRPr="000F6D79" w:rsidRDefault="001267D5" w:rsidP="001267D5">
      <w:pPr>
        <w:pStyle w:val="ListParagraph"/>
        <w:numPr>
          <w:ilvl w:val="0"/>
          <w:numId w:val="33"/>
        </w:numPr>
        <w:rPr>
          <w:rFonts w:ascii="Calibri" w:eastAsia="Calibri" w:hAnsi="Calibri" w:cs="Calibri"/>
          <w:bCs/>
          <w:sz w:val="28"/>
          <w:szCs w:val="28"/>
        </w:rPr>
      </w:pPr>
      <w:r w:rsidRPr="000F6D79">
        <w:rPr>
          <w:rFonts w:ascii="Calibri" w:eastAsia="Calibri" w:hAnsi="Calibri" w:cs="Calibri"/>
          <w:bCs/>
          <w:sz w:val="28"/>
          <w:szCs w:val="28"/>
        </w:rPr>
        <w:t>Representation Theories (Hall)</w:t>
      </w:r>
    </w:p>
    <w:p w14:paraId="25115276" w14:textId="77777777" w:rsidR="001267D5" w:rsidRPr="000F6D79" w:rsidRDefault="001267D5" w:rsidP="001267D5">
      <w:pPr>
        <w:pStyle w:val="ListParagraph"/>
        <w:numPr>
          <w:ilvl w:val="0"/>
          <w:numId w:val="33"/>
        </w:numPr>
        <w:rPr>
          <w:rFonts w:ascii="Calibri" w:eastAsia="Calibri" w:hAnsi="Calibri" w:cs="Calibri"/>
          <w:bCs/>
          <w:sz w:val="28"/>
          <w:szCs w:val="28"/>
        </w:rPr>
      </w:pPr>
      <w:r w:rsidRPr="000F6D79">
        <w:rPr>
          <w:rFonts w:ascii="Calibri" w:eastAsia="Calibri" w:hAnsi="Calibri" w:cs="Calibri"/>
          <w:bCs/>
          <w:sz w:val="28"/>
          <w:szCs w:val="28"/>
        </w:rPr>
        <w:t>Identity (Gauntlett)</w:t>
      </w:r>
    </w:p>
    <w:p w14:paraId="249531D1" w14:textId="77777777" w:rsidR="001267D5" w:rsidRPr="000F6D79" w:rsidRDefault="001267D5" w:rsidP="001267D5">
      <w:pPr>
        <w:pStyle w:val="ListParagraph"/>
        <w:numPr>
          <w:ilvl w:val="0"/>
          <w:numId w:val="33"/>
        </w:numPr>
        <w:rPr>
          <w:rFonts w:ascii="Calibri" w:eastAsia="Calibri" w:hAnsi="Calibri" w:cs="Calibri"/>
          <w:bCs/>
          <w:sz w:val="28"/>
          <w:szCs w:val="28"/>
          <w:lang w:val="nl-NL"/>
        </w:rPr>
      </w:pPr>
      <w:r w:rsidRPr="000F6D79">
        <w:rPr>
          <w:rFonts w:ascii="Calibri" w:eastAsia="Calibri" w:hAnsi="Calibri" w:cs="Calibri"/>
          <w:bCs/>
          <w:sz w:val="28"/>
          <w:szCs w:val="28"/>
          <w:lang w:val="nl-NL"/>
        </w:rPr>
        <w:t>Feminist Theories (Van Zoonen, bell hooks)</w:t>
      </w:r>
    </w:p>
    <w:p w14:paraId="0AA4D434" w14:textId="77777777" w:rsidR="001267D5" w:rsidRPr="000F6D79" w:rsidRDefault="001267D5" w:rsidP="001267D5">
      <w:pPr>
        <w:pStyle w:val="ListParagraph"/>
        <w:numPr>
          <w:ilvl w:val="0"/>
          <w:numId w:val="33"/>
        </w:numPr>
        <w:rPr>
          <w:rFonts w:ascii="Calibri" w:eastAsia="Calibri" w:hAnsi="Calibri" w:cs="Calibri"/>
          <w:bCs/>
          <w:sz w:val="28"/>
          <w:szCs w:val="28"/>
        </w:rPr>
      </w:pPr>
      <w:r w:rsidRPr="000F6D79">
        <w:rPr>
          <w:rFonts w:ascii="Calibri" w:eastAsia="Calibri" w:hAnsi="Calibri" w:cs="Calibri"/>
          <w:bCs/>
          <w:sz w:val="28"/>
          <w:szCs w:val="28"/>
        </w:rPr>
        <w:t>Theories of Ethnicity and Post-Colonialism (Gilroy)</w:t>
      </w:r>
    </w:p>
    <w:p w14:paraId="61E0033C" w14:textId="45F0450A" w:rsidR="00945813" w:rsidRDefault="00945813" w:rsidP="00945813">
      <w:pPr>
        <w:rPr>
          <w:rFonts w:ascii="Calibri" w:eastAsia="Calibri" w:hAnsi="Calibri" w:cs="Calibri"/>
          <w:b/>
          <w:i/>
          <w:iCs/>
          <w:sz w:val="48"/>
          <w:szCs w:val="48"/>
        </w:rPr>
      </w:pPr>
    </w:p>
    <w:p w14:paraId="69E8FB26" w14:textId="77777777" w:rsidR="00945813" w:rsidRDefault="00945813" w:rsidP="00945813">
      <w:pPr>
        <w:rPr>
          <w:rFonts w:ascii="Calibri" w:eastAsia="Calibri" w:hAnsi="Calibri" w:cs="Calibri"/>
          <w:b/>
          <w:sz w:val="44"/>
          <w:szCs w:val="44"/>
          <w:highlight w:val="yellow"/>
        </w:rPr>
      </w:pPr>
      <w:r>
        <w:rPr>
          <w:rFonts w:ascii="Calibri" w:eastAsia="Calibri" w:hAnsi="Calibri" w:cs="Calibri"/>
          <w:b/>
          <w:sz w:val="44"/>
          <w:szCs w:val="44"/>
          <w:highlight w:val="yellow"/>
        </w:rPr>
        <w:br w:type="page"/>
      </w:r>
    </w:p>
    <w:p w14:paraId="478F59D7" w14:textId="42F79B8B" w:rsidR="00265BA9" w:rsidRPr="001E771A" w:rsidRDefault="00265BA9" w:rsidP="00265BA9">
      <w:pPr>
        <w:rPr>
          <w:rFonts w:ascii="Calibri" w:eastAsia="Calibri" w:hAnsi="Calibri" w:cs="Calibri"/>
          <w:b/>
          <w:sz w:val="44"/>
          <w:szCs w:val="44"/>
        </w:rPr>
      </w:pPr>
      <w:r w:rsidRPr="001E771A">
        <w:rPr>
          <w:rFonts w:ascii="Calibri" w:eastAsia="Calibri" w:hAnsi="Calibri" w:cs="Calibri"/>
          <w:b/>
          <w:sz w:val="44"/>
          <w:szCs w:val="44"/>
          <w:highlight w:val="yellow"/>
        </w:rPr>
        <w:lastRenderedPageBreak/>
        <w:t>Section A: Media Language and Representation</w:t>
      </w:r>
    </w:p>
    <w:p w14:paraId="19158408" w14:textId="0FAA0F06" w:rsidR="00265BA9" w:rsidRDefault="00265BA9" w:rsidP="00265BA9">
      <w:pPr>
        <w:rPr>
          <w:rFonts w:ascii="Calibri" w:eastAsia="Calibri" w:hAnsi="Calibri" w:cs="Calibri"/>
          <w:b/>
          <w:i/>
          <w:iCs/>
          <w:sz w:val="48"/>
          <w:szCs w:val="48"/>
        </w:rPr>
      </w:pPr>
      <w:r>
        <w:rPr>
          <w:rFonts w:ascii="Calibri" w:eastAsia="Calibri" w:hAnsi="Calibri" w:cs="Calibri"/>
          <w:b/>
          <w:i/>
          <w:iCs/>
          <w:sz w:val="48"/>
          <w:szCs w:val="48"/>
        </w:rPr>
        <w:t xml:space="preserve">‘Turntables’: </w:t>
      </w:r>
      <w:r w:rsidRPr="00311B56">
        <w:rPr>
          <w:rFonts w:ascii="Calibri" w:eastAsia="Calibri" w:hAnsi="Calibri" w:cs="Calibri"/>
          <w:bCs/>
          <w:i/>
          <w:iCs/>
          <w:sz w:val="48"/>
          <w:szCs w:val="48"/>
        </w:rPr>
        <w:t>Janelle Monae music video (2020)</w:t>
      </w:r>
    </w:p>
    <w:p w14:paraId="6976F834" w14:textId="61845C59" w:rsidR="00265BA9" w:rsidRDefault="00265BA9" w:rsidP="00265BA9">
      <w:pPr>
        <w:rPr>
          <w:rFonts w:ascii="Calibri" w:eastAsia="Calibri" w:hAnsi="Calibri" w:cs="Calibri"/>
          <w:b/>
          <w:i/>
          <w:iCs/>
          <w:sz w:val="48"/>
          <w:szCs w:val="48"/>
        </w:rPr>
      </w:pPr>
    </w:p>
    <w:p w14:paraId="2DD7B799" w14:textId="77777777" w:rsidR="00311B56" w:rsidRDefault="00311B56" w:rsidP="00265BA9">
      <w:pPr>
        <w:rPr>
          <w:rFonts w:ascii="Calibri" w:eastAsia="Calibri" w:hAnsi="Calibri" w:cs="Calibri"/>
          <w:b/>
          <w:i/>
          <w:iCs/>
          <w:sz w:val="48"/>
          <w:szCs w:val="48"/>
        </w:rPr>
      </w:pPr>
    </w:p>
    <w:p w14:paraId="141CBFCE" w14:textId="58B6FE79" w:rsidR="00265BA9" w:rsidRDefault="00311B56" w:rsidP="00265BA9">
      <w:pPr>
        <w:rPr>
          <w:rFonts w:ascii="Calibri" w:eastAsia="Calibri" w:hAnsi="Calibri" w:cs="Calibri"/>
          <w:b/>
          <w:i/>
          <w:iCs/>
          <w:sz w:val="48"/>
          <w:szCs w:val="48"/>
        </w:rPr>
      </w:pPr>
      <w:r>
        <w:rPr>
          <w:noProof/>
          <w:lang w:eastAsia="en-GB"/>
        </w:rPr>
        <w:drawing>
          <wp:inline distT="0" distB="0" distL="0" distR="0" wp14:anchorId="45840150" wp14:editId="351E2BD5">
            <wp:extent cx="6300470" cy="3545205"/>
            <wp:effectExtent l="19050" t="19050" r="24130" b="17145"/>
            <wp:docPr id="10" name="Picture 10" descr="Janelle Monáe - Turntables [Emotion Picture]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nelle Monáe - Turntables [Emotion Picture] - YouTub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0470" cy="3545205"/>
                    </a:xfrm>
                    <a:prstGeom prst="rect">
                      <a:avLst/>
                    </a:prstGeom>
                    <a:noFill/>
                    <a:ln>
                      <a:solidFill>
                        <a:schemeClr val="tx1"/>
                      </a:solidFill>
                    </a:ln>
                  </pic:spPr>
                </pic:pic>
              </a:graphicData>
            </a:graphic>
          </wp:inline>
        </w:drawing>
      </w:r>
    </w:p>
    <w:p w14:paraId="57862F12" w14:textId="77777777" w:rsidR="00265BA9" w:rsidRDefault="00265BA9" w:rsidP="00C91562">
      <w:pPr>
        <w:rPr>
          <w:rFonts w:ascii="Calibri" w:eastAsia="Calibri" w:hAnsi="Calibri" w:cs="Calibri"/>
          <w:b/>
          <w:i/>
          <w:iCs/>
          <w:sz w:val="48"/>
          <w:szCs w:val="48"/>
        </w:rPr>
      </w:pPr>
    </w:p>
    <w:p w14:paraId="329A91FD" w14:textId="53504940" w:rsidR="00C91562" w:rsidRDefault="00C91562" w:rsidP="00C91562">
      <w:pPr>
        <w:jc w:val="center"/>
        <w:rPr>
          <w:rFonts w:ascii="Calibri" w:eastAsia="Calibri" w:hAnsi="Calibri" w:cs="Calibri"/>
          <w:b/>
          <w:color w:val="FF0000"/>
          <w:sz w:val="48"/>
          <w:szCs w:val="48"/>
        </w:rPr>
      </w:pPr>
    </w:p>
    <w:p w14:paraId="3E3A37F1" w14:textId="77777777" w:rsidR="00020FE7" w:rsidRDefault="00020FE7" w:rsidP="00020FE7">
      <w:pPr>
        <w:rPr>
          <w:rFonts w:ascii="Calibri" w:eastAsia="Calibri" w:hAnsi="Calibri" w:cs="Calibri"/>
          <w:b/>
          <w:color w:val="FF0000"/>
          <w:sz w:val="48"/>
          <w:szCs w:val="48"/>
        </w:rPr>
      </w:pPr>
    </w:p>
    <w:p w14:paraId="0B9050AB" w14:textId="0791C45A" w:rsidR="001267D5" w:rsidRPr="000F6D79" w:rsidRDefault="00FD0FDB" w:rsidP="001267D5">
      <w:pPr>
        <w:rPr>
          <w:rFonts w:ascii="Calibri" w:eastAsia="Calibri" w:hAnsi="Calibri" w:cs="Calibri"/>
          <w:b/>
          <w:sz w:val="28"/>
          <w:szCs w:val="28"/>
        </w:rPr>
      </w:pPr>
      <w:r>
        <w:br w:type="page"/>
      </w:r>
      <w:r w:rsidR="001267D5" w:rsidRPr="009B0593">
        <w:rPr>
          <w:rFonts w:ascii="Calibri" w:eastAsia="Calibri" w:hAnsi="Calibri" w:cs="Calibri"/>
          <w:b/>
          <w:sz w:val="28"/>
          <w:szCs w:val="28"/>
        </w:rPr>
        <w:lastRenderedPageBreak/>
        <w:t>Theories for Turntables (music video)</w:t>
      </w:r>
    </w:p>
    <w:p w14:paraId="3A735A75" w14:textId="77777777" w:rsidR="001267D5" w:rsidRPr="000F6D79" w:rsidRDefault="001267D5" w:rsidP="001267D5">
      <w:pPr>
        <w:rPr>
          <w:rFonts w:ascii="Calibri" w:eastAsia="Calibri" w:hAnsi="Calibri" w:cs="Calibri"/>
          <w:bCs/>
          <w:sz w:val="28"/>
          <w:szCs w:val="28"/>
        </w:rPr>
      </w:pPr>
      <w:r w:rsidRPr="000F6D79">
        <w:rPr>
          <w:rFonts w:ascii="Calibri" w:eastAsia="Calibri" w:hAnsi="Calibri" w:cs="Calibri"/>
          <w:bCs/>
          <w:sz w:val="28"/>
          <w:szCs w:val="28"/>
        </w:rPr>
        <w:t>Media Language:</w:t>
      </w:r>
    </w:p>
    <w:p w14:paraId="76620607" w14:textId="77777777" w:rsidR="001267D5" w:rsidRPr="000F6D79" w:rsidRDefault="001267D5" w:rsidP="001267D5">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Semiotics (Barthes)</w:t>
      </w:r>
    </w:p>
    <w:p w14:paraId="298E3E58" w14:textId="77777777" w:rsidR="001267D5" w:rsidRPr="000F6D79" w:rsidRDefault="001267D5" w:rsidP="001267D5">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Structuralism (Levi-Strauss)</w:t>
      </w:r>
    </w:p>
    <w:p w14:paraId="50FA7CED" w14:textId="77777777" w:rsidR="001267D5" w:rsidRPr="000F6D79" w:rsidRDefault="001267D5" w:rsidP="001267D5">
      <w:pPr>
        <w:rPr>
          <w:rFonts w:ascii="Calibri" w:eastAsia="Calibri" w:hAnsi="Calibri" w:cs="Calibri"/>
          <w:bCs/>
          <w:sz w:val="28"/>
          <w:szCs w:val="28"/>
        </w:rPr>
      </w:pPr>
    </w:p>
    <w:p w14:paraId="34976A76" w14:textId="77777777" w:rsidR="001267D5" w:rsidRPr="000F6D79" w:rsidRDefault="001267D5" w:rsidP="001267D5">
      <w:pPr>
        <w:rPr>
          <w:rFonts w:ascii="Calibri" w:eastAsia="Calibri" w:hAnsi="Calibri" w:cs="Calibri"/>
          <w:bCs/>
          <w:sz w:val="28"/>
          <w:szCs w:val="28"/>
        </w:rPr>
      </w:pPr>
      <w:r w:rsidRPr="000F6D79">
        <w:rPr>
          <w:rFonts w:ascii="Calibri" w:eastAsia="Calibri" w:hAnsi="Calibri" w:cs="Calibri"/>
          <w:bCs/>
          <w:sz w:val="28"/>
          <w:szCs w:val="28"/>
        </w:rPr>
        <w:t>Representation:</w:t>
      </w:r>
    </w:p>
    <w:p w14:paraId="2FDC0CF5" w14:textId="77777777" w:rsidR="001267D5" w:rsidRPr="000F6D79" w:rsidRDefault="001267D5" w:rsidP="001267D5">
      <w:pPr>
        <w:pStyle w:val="ListParagraph"/>
        <w:numPr>
          <w:ilvl w:val="0"/>
          <w:numId w:val="33"/>
        </w:numPr>
        <w:rPr>
          <w:rFonts w:ascii="Calibri" w:eastAsia="Calibri" w:hAnsi="Calibri" w:cs="Calibri"/>
          <w:bCs/>
          <w:sz w:val="28"/>
          <w:szCs w:val="28"/>
        </w:rPr>
      </w:pPr>
      <w:r w:rsidRPr="000F6D79">
        <w:rPr>
          <w:rFonts w:ascii="Calibri" w:eastAsia="Calibri" w:hAnsi="Calibri" w:cs="Calibri"/>
          <w:bCs/>
          <w:sz w:val="28"/>
          <w:szCs w:val="28"/>
        </w:rPr>
        <w:t>Representation Theories (Hall)</w:t>
      </w:r>
    </w:p>
    <w:p w14:paraId="27E9CF8C" w14:textId="77777777" w:rsidR="001267D5" w:rsidRPr="000F6D79" w:rsidRDefault="001267D5" w:rsidP="001267D5">
      <w:pPr>
        <w:pStyle w:val="ListParagraph"/>
        <w:numPr>
          <w:ilvl w:val="0"/>
          <w:numId w:val="33"/>
        </w:numPr>
        <w:rPr>
          <w:rFonts w:ascii="Calibri" w:eastAsia="Calibri" w:hAnsi="Calibri" w:cs="Calibri"/>
          <w:bCs/>
          <w:sz w:val="28"/>
          <w:szCs w:val="28"/>
        </w:rPr>
      </w:pPr>
      <w:r w:rsidRPr="000F6D79">
        <w:rPr>
          <w:rFonts w:ascii="Calibri" w:eastAsia="Calibri" w:hAnsi="Calibri" w:cs="Calibri"/>
          <w:bCs/>
          <w:sz w:val="28"/>
          <w:szCs w:val="28"/>
        </w:rPr>
        <w:t>Identity (Gauntlett)</w:t>
      </w:r>
    </w:p>
    <w:p w14:paraId="4FCBFEB5" w14:textId="77777777" w:rsidR="001267D5" w:rsidRPr="000F6D79" w:rsidRDefault="001267D5" w:rsidP="001267D5">
      <w:pPr>
        <w:pStyle w:val="ListParagraph"/>
        <w:numPr>
          <w:ilvl w:val="0"/>
          <w:numId w:val="33"/>
        </w:numPr>
        <w:rPr>
          <w:rFonts w:ascii="Calibri" w:eastAsia="Calibri" w:hAnsi="Calibri" w:cs="Calibri"/>
          <w:bCs/>
          <w:sz w:val="28"/>
          <w:szCs w:val="28"/>
          <w:lang w:val="nl-NL"/>
        </w:rPr>
      </w:pPr>
      <w:r w:rsidRPr="000F6D79">
        <w:rPr>
          <w:rFonts w:ascii="Calibri" w:eastAsia="Calibri" w:hAnsi="Calibri" w:cs="Calibri"/>
          <w:bCs/>
          <w:sz w:val="28"/>
          <w:szCs w:val="28"/>
          <w:lang w:val="nl-NL"/>
        </w:rPr>
        <w:t>Feminist Theories (Van Zoonen, bell hooks)</w:t>
      </w:r>
    </w:p>
    <w:p w14:paraId="5FF73F37" w14:textId="77777777" w:rsidR="001267D5" w:rsidRPr="000F6D79" w:rsidRDefault="001267D5" w:rsidP="001267D5">
      <w:pPr>
        <w:pStyle w:val="ListParagraph"/>
        <w:numPr>
          <w:ilvl w:val="0"/>
          <w:numId w:val="33"/>
        </w:numPr>
        <w:rPr>
          <w:rFonts w:ascii="Calibri" w:eastAsia="Calibri" w:hAnsi="Calibri" w:cs="Calibri"/>
          <w:bCs/>
          <w:sz w:val="28"/>
          <w:szCs w:val="28"/>
        </w:rPr>
      </w:pPr>
      <w:r w:rsidRPr="000F6D79">
        <w:rPr>
          <w:rFonts w:ascii="Calibri" w:eastAsia="Calibri" w:hAnsi="Calibri" w:cs="Calibri"/>
          <w:bCs/>
          <w:sz w:val="28"/>
          <w:szCs w:val="28"/>
        </w:rPr>
        <w:t>Theories of Ethnicity and Post-Colonialism (Gilroy)</w:t>
      </w:r>
    </w:p>
    <w:p w14:paraId="2F07207A" w14:textId="2B411C8A" w:rsidR="00FE06E1" w:rsidRDefault="00FE06E1">
      <w:r>
        <w:br w:type="page"/>
      </w:r>
    </w:p>
    <w:p w14:paraId="701C450D" w14:textId="29DD6F64" w:rsidR="00311B56" w:rsidRDefault="00311B56" w:rsidP="00311B56">
      <w:pPr>
        <w:rPr>
          <w:rFonts w:ascii="Calibri" w:eastAsia="Calibri" w:hAnsi="Calibri" w:cs="Calibri"/>
          <w:b/>
          <w:color w:val="FF0000"/>
          <w:sz w:val="44"/>
          <w:szCs w:val="44"/>
        </w:rPr>
      </w:pPr>
      <w:r w:rsidRPr="001E771A">
        <w:rPr>
          <w:rFonts w:ascii="Calibri" w:eastAsia="Calibri" w:hAnsi="Calibri" w:cs="Calibri"/>
          <w:b/>
          <w:sz w:val="44"/>
          <w:szCs w:val="44"/>
          <w:highlight w:val="yellow"/>
        </w:rPr>
        <w:lastRenderedPageBreak/>
        <w:t>Section A: Media Language and Representation</w:t>
      </w:r>
    </w:p>
    <w:p w14:paraId="049130BF" w14:textId="5F702497" w:rsidR="00311B56" w:rsidRPr="00311B56" w:rsidRDefault="00311B56" w:rsidP="00311B56">
      <w:pPr>
        <w:rPr>
          <w:rFonts w:ascii="Calibri" w:eastAsia="Calibri" w:hAnsi="Calibri" w:cs="Calibri"/>
          <w:bCs/>
          <w:i/>
          <w:iCs/>
          <w:sz w:val="48"/>
          <w:szCs w:val="48"/>
        </w:rPr>
      </w:pPr>
      <w:r>
        <w:rPr>
          <w:rFonts w:ascii="Calibri" w:eastAsia="Calibri" w:hAnsi="Calibri" w:cs="Calibri"/>
          <w:b/>
          <w:i/>
          <w:iCs/>
          <w:sz w:val="48"/>
          <w:szCs w:val="48"/>
        </w:rPr>
        <w:t xml:space="preserve">‘Seventeen Going Under’: </w:t>
      </w:r>
      <w:r w:rsidRPr="00311B56">
        <w:rPr>
          <w:rFonts w:ascii="Calibri" w:eastAsia="Calibri" w:hAnsi="Calibri" w:cs="Calibri"/>
          <w:bCs/>
          <w:i/>
          <w:iCs/>
          <w:sz w:val="48"/>
          <w:szCs w:val="48"/>
        </w:rPr>
        <w:t>Sam Fender music video (2021)</w:t>
      </w:r>
    </w:p>
    <w:p w14:paraId="5107C6FC" w14:textId="77777777" w:rsidR="00311B56" w:rsidRDefault="00311B56" w:rsidP="00311B56">
      <w:pPr>
        <w:rPr>
          <w:rFonts w:ascii="Calibri" w:eastAsia="Calibri" w:hAnsi="Calibri" w:cs="Calibri"/>
          <w:b/>
          <w:i/>
          <w:iCs/>
          <w:sz w:val="48"/>
          <w:szCs w:val="48"/>
        </w:rPr>
      </w:pPr>
    </w:p>
    <w:p w14:paraId="326982D8" w14:textId="125E121A" w:rsidR="00311B56" w:rsidRDefault="00311B56" w:rsidP="00311B56">
      <w:pPr>
        <w:rPr>
          <w:rFonts w:ascii="Calibri" w:eastAsia="Calibri" w:hAnsi="Calibri" w:cs="Calibri"/>
          <w:b/>
          <w:i/>
          <w:iCs/>
          <w:sz w:val="48"/>
          <w:szCs w:val="48"/>
        </w:rPr>
      </w:pPr>
      <w:r>
        <w:rPr>
          <w:noProof/>
          <w:lang w:eastAsia="en-GB"/>
        </w:rPr>
        <w:drawing>
          <wp:inline distT="0" distB="0" distL="0" distR="0" wp14:anchorId="446C339D" wp14:editId="160BD593">
            <wp:extent cx="6300470" cy="4200525"/>
            <wp:effectExtent l="19050" t="19050" r="24130" b="28575"/>
            <wp:docPr id="12" name="Picture 12" descr="LYRICS: Sam Fender - Seventeen Going U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YRICS: Sam Fender - Seventeen Going Und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00470" cy="4200525"/>
                    </a:xfrm>
                    <a:prstGeom prst="rect">
                      <a:avLst/>
                    </a:prstGeom>
                    <a:noFill/>
                    <a:ln>
                      <a:solidFill>
                        <a:schemeClr val="tx1"/>
                      </a:solidFill>
                    </a:ln>
                  </pic:spPr>
                </pic:pic>
              </a:graphicData>
            </a:graphic>
          </wp:inline>
        </w:drawing>
      </w:r>
    </w:p>
    <w:p w14:paraId="0D4F4890" w14:textId="58A0C690" w:rsidR="00265BA9" w:rsidRDefault="00265BA9">
      <w:r>
        <w:br w:type="page"/>
      </w:r>
    </w:p>
    <w:p w14:paraId="32656214" w14:textId="3993CDB0" w:rsidR="001267D5" w:rsidRPr="000F6D79" w:rsidRDefault="001267D5" w:rsidP="001267D5">
      <w:pPr>
        <w:rPr>
          <w:rFonts w:ascii="Calibri" w:eastAsia="Calibri" w:hAnsi="Calibri" w:cs="Calibri"/>
          <w:b/>
          <w:sz w:val="28"/>
          <w:szCs w:val="28"/>
        </w:rPr>
      </w:pPr>
      <w:r w:rsidRPr="009B0593">
        <w:rPr>
          <w:rFonts w:ascii="Calibri" w:eastAsia="Calibri" w:hAnsi="Calibri" w:cs="Calibri"/>
          <w:b/>
          <w:sz w:val="28"/>
          <w:szCs w:val="28"/>
        </w:rPr>
        <w:lastRenderedPageBreak/>
        <w:t>Theories for Seventeen Going Under (music video)</w:t>
      </w:r>
    </w:p>
    <w:p w14:paraId="767073A0" w14:textId="77777777" w:rsidR="001267D5" w:rsidRPr="000F6D79" w:rsidRDefault="001267D5" w:rsidP="001267D5">
      <w:pPr>
        <w:rPr>
          <w:rFonts w:ascii="Calibri" w:eastAsia="Calibri" w:hAnsi="Calibri" w:cs="Calibri"/>
          <w:bCs/>
          <w:sz w:val="28"/>
          <w:szCs w:val="28"/>
        </w:rPr>
      </w:pPr>
      <w:r w:rsidRPr="000F6D79">
        <w:rPr>
          <w:rFonts w:ascii="Calibri" w:eastAsia="Calibri" w:hAnsi="Calibri" w:cs="Calibri"/>
          <w:bCs/>
          <w:sz w:val="28"/>
          <w:szCs w:val="28"/>
        </w:rPr>
        <w:t>Media Language:</w:t>
      </w:r>
    </w:p>
    <w:p w14:paraId="5310C393" w14:textId="77777777" w:rsidR="001267D5" w:rsidRPr="000F6D79" w:rsidRDefault="001267D5" w:rsidP="001267D5">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Semiotics (Barthes)</w:t>
      </w:r>
    </w:p>
    <w:p w14:paraId="452BC162" w14:textId="77777777" w:rsidR="001267D5" w:rsidRPr="000F6D79" w:rsidRDefault="001267D5" w:rsidP="001267D5">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Structuralism (Levi-Strauss)</w:t>
      </w:r>
    </w:p>
    <w:p w14:paraId="3AA6A46B" w14:textId="77777777" w:rsidR="001267D5" w:rsidRPr="000F6D79" w:rsidRDefault="001267D5" w:rsidP="001267D5">
      <w:pPr>
        <w:rPr>
          <w:rFonts w:ascii="Calibri" w:eastAsia="Calibri" w:hAnsi="Calibri" w:cs="Calibri"/>
          <w:bCs/>
          <w:sz w:val="28"/>
          <w:szCs w:val="28"/>
        </w:rPr>
      </w:pPr>
    </w:p>
    <w:p w14:paraId="25FE7237" w14:textId="77777777" w:rsidR="001267D5" w:rsidRPr="000F6D79" w:rsidRDefault="001267D5" w:rsidP="001267D5">
      <w:pPr>
        <w:rPr>
          <w:rFonts w:ascii="Calibri" w:eastAsia="Calibri" w:hAnsi="Calibri" w:cs="Calibri"/>
          <w:bCs/>
          <w:sz w:val="28"/>
          <w:szCs w:val="28"/>
        </w:rPr>
      </w:pPr>
      <w:r w:rsidRPr="000F6D79">
        <w:rPr>
          <w:rFonts w:ascii="Calibri" w:eastAsia="Calibri" w:hAnsi="Calibri" w:cs="Calibri"/>
          <w:bCs/>
          <w:sz w:val="28"/>
          <w:szCs w:val="28"/>
        </w:rPr>
        <w:t>Representation:</w:t>
      </w:r>
    </w:p>
    <w:p w14:paraId="2D707D8D" w14:textId="77777777" w:rsidR="001267D5" w:rsidRPr="000F6D79" w:rsidRDefault="001267D5" w:rsidP="001267D5">
      <w:pPr>
        <w:pStyle w:val="ListParagraph"/>
        <w:numPr>
          <w:ilvl w:val="0"/>
          <w:numId w:val="33"/>
        </w:numPr>
        <w:rPr>
          <w:rFonts w:ascii="Calibri" w:eastAsia="Calibri" w:hAnsi="Calibri" w:cs="Calibri"/>
          <w:bCs/>
          <w:sz w:val="28"/>
          <w:szCs w:val="28"/>
        </w:rPr>
      </w:pPr>
      <w:r w:rsidRPr="000F6D79">
        <w:rPr>
          <w:rFonts w:ascii="Calibri" w:eastAsia="Calibri" w:hAnsi="Calibri" w:cs="Calibri"/>
          <w:bCs/>
          <w:sz w:val="28"/>
          <w:szCs w:val="28"/>
        </w:rPr>
        <w:t>Representation Theories (Hall)</w:t>
      </w:r>
    </w:p>
    <w:p w14:paraId="4F8D4E55" w14:textId="77777777" w:rsidR="001267D5" w:rsidRPr="000F6D79" w:rsidRDefault="001267D5" w:rsidP="001267D5">
      <w:pPr>
        <w:pStyle w:val="ListParagraph"/>
        <w:numPr>
          <w:ilvl w:val="0"/>
          <w:numId w:val="33"/>
        </w:numPr>
        <w:rPr>
          <w:rFonts w:ascii="Calibri" w:eastAsia="Calibri" w:hAnsi="Calibri" w:cs="Calibri"/>
          <w:bCs/>
          <w:sz w:val="28"/>
          <w:szCs w:val="28"/>
        </w:rPr>
      </w:pPr>
      <w:r w:rsidRPr="000F6D79">
        <w:rPr>
          <w:rFonts w:ascii="Calibri" w:eastAsia="Calibri" w:hAnsi="Calibri" w:cs="Calibri"/>
          <w:bCs/>
          <w:sz w:val="28"/>
          <w:szCs w:val="28"/>
        </w:rPr>
        <w:t>Identity (Gauntlett)</w:t>
      </w:r>
    </w:p>
    <w:p w14:paraId="7B02F0FC" w14:textId="77777777" w:rsidR="001267D5" w:rsidRPr="000F6D79" w:rsidRDefault="001267D5" w:rsidP="001267D5">
      <w:pPr>
        <w:pStyle w:val="ListParagraph"/>
        <w:numPr>
          <w:ilvl w:val="0"/>
          <w:numId w:val="33"/>
        </w:numPr>
        <w:rPr>
          <w:rFonts w:ascii="Calibri" w:eastAsia="Calibri" w:hAnsi="Calibri" w:cs="Calibri"/>
          <w:bCs/>
          <w:sz w:val="28"/>
          <w:szCs w:val="28"/>
          <w:lang w:val="nl-NL"/>
        </w:rPr>
      </w:pPr>
      <w:r w:rsidRPr="000F6D79">
        <w:rPr>
          <w:rFonts w:ascii="Calibri" w:eastAsia="Calibri" w:hAnsi="Calibri" w:cs="Calibri"/>
          <w:bCs/>
          <w:sz w:val="28"/>
          <w:szCs w:val="28"/>
          <w:lang w:val="nl-NL"/>
        </w:rPr>
        <w:t>Feminist Theories (Van Zoonen, bell hooks)</w:t>
      </w:r>
    </w:p>
    <w:p w14:paraId="3AE3F925" w14:textId="77777777" w:rsidR="001267D5" w:rsidRPr="000F6D79" w:rsidRDefault="001267D5" w:rsidP="001267D5">
      <w:pPr>
        <w:pStyle w:val="ListParagraph"/>
        <w:numPr>
          <w:ilvl w:val="0"/>
          <w:numId w:val="33"/>
        </w:numPr>
        <w:rPr>
          <w:rFonts w:ascii="Calibri" w:eastAsia="Calibri" w:hAnsi="Calibri" w:cs="Calibri"/>
          <w:bCs/>
          <w:sz w:val="28"/>
          <w:szCs w:val="28"/>
        </w:rPr>
      </w:pPr>
      <w:r w:rsidRPr="000F6D79">
        <w:rPr>
          <w:rFonts w:ascii="Calibri" w:eastAsia="Calibri" w:hAnsi="Calibri" w:cs="Calibri"/>
          <w:bCs/>
          <w:sz w:val="28"/>
          <w:szCs w:val="28"/>
        </w:rPr>
        <w:t>Theories of Ethnicity and Post-Colonialism (Gilroy)</w:t>
      </w:r>
    </w:p>
    <w:p w14:paraId="2AEE54CF" w14:textId="77777777" w:rsidR="00F56377" w:rsidRDefault="00F56377"/>
    <w:p w14:paraId="3B1F66B6" w14:textId="77777777" w:rsidR="00FE06E1" w:rsidRDefault="00FE06E1">
      <w:pPr>
        <w:rPr>
          <w:rFonts w:ascii="Calibri" w:eastAsia="Calibri" w:hAnsi="Calibri" w:cs="Calibri"/>
          <w:b/>
          <w:sz w:val="44"/>
          <w:szCs w:val="44"/>
          <w:highlight w:val="yellow"/>
        </w:rPr>
      </w:pPr>
      <w:r>
        <w:rPr>
          <w:rFonts w:ascii="Calibri" w:eastAsia="Calibri" w:hAnsi="Calibri" w:cs="Calibri"/>
          <w:b/>
          <w:sz w:val="44"/>
          <w:szCs w:val="44"/>
          <w:highlight w:val="yellow"/>
        </w:rPr>
        <w:br w:type="page"/>
      </w:r>
    </w:p>
    <w:p w14:paraId="357C6F0C" w14:textId="6BC336EF" w:rsidR="00311B56" w:rsidRPr="001E771A" w:rsidRDefault="00311B56" w:rsidP="00311B56">
      <w:pPr>
        <w:rPr>
          <w:rFonts w:ascii="Calibri" w:eastAsia="Calibri" w:hAnsi="Calibri" w:cs="Calibri"/>
          <w:b/>
          <w:sz w:val="44"/>
          <w:szCs w:val="44"/>
        </w:rPr>
      </w:pPr>
      <w:r w:rsidRPr="001E771A">
        <w:rPr>
          <w:rFonts w:ascii="Calibri" w:eastAsia="Calibri" w:hAnsi="Calibri" w:cs="Calibri"/>
          <w:b/>
          <w:sz w:val="44"/>
          <w:szCs w:val="44"/>
          <w:highlight w:val="yellow"/>
        </w:rPr>
        <w:lastRenderedPageBreak/>
        <w:t>Section A: Media Language and Representation</w:t>
      </w:r>
    </w:p>
    <w:p w14:paraId="09E6B68F" w14:textId="1C18B91E" w:rsidR="00311B56" w:rsidRDefault="004D3099" w:rsidP="00311B56">
      <w:pPr>
        <w:rPr>
          <w:rFonts w:ascii="Calibri" w:eastAsia="Calibri" w:hAnsi="Calibri" w:cs="Calibri"/>
          <w:b/>
          <w:i/>
          <w:iCs/>
          <w:sz w:val="48"/>
          <w:szCs w:val="48"/>
        </w:rPr>
      </w:pPr>
      <w:r>
        <w:rPr>
          <w:rFonts w:ascii="Calibri" w:eastAsia="Calibri" w:hAnsi="Calibri" w:cs="Calibri"/>
          <w:b/>
          <w:i/>
          <w:iCs/>
          <w:sz w:val="48"/>
          <w:szCs w:val="48"/>
        </w:rPr>
        <w:t>‘Zero Shame’: Daily Mirror front page and article February 1</w:t>
      </w:r>
      <w:r w:rsidRPr="004D3099">
        <w:rPr>
          <w:rFonts w:ascii="Calibri" w:eastAsia="Calibri" w:hAnsi="Calibri" w:cs="Calibri"/>
          <w:b/>
          <w:i/>
          <w:iCs/>
          <w:sz w:val="48"/>
          <w:szCs w:val="48"/>
          <w:vertAlign w:val="superscript"/>
        </w:rPr>
        <w:t>st</w:t>
      </w:r>
      <w:r>
        <w:rPr>
          <w:rFonts w:ascii="Calibri" w:eastAsia="Calibri" w:hAnsi="Calibri" w:cs="Calibri"/>
          <w:b/>
          <w:i/>
          <w:iCs/>
          <w:sz w:val="48"/>
          <w:szCs w:val="48"/>
        </w:rPr>
        <w:t xml:space="preserve"> 2022</w:t>
      </w:r>
    </w:p>
    <w:p w14:paraId="72F63B9A" w14:textId="2289EB79" w:rsidR="00311B56" w:rsidRDefault="004D3099" w:rsidP="004D3099">
      <w:pPr>
        <w:jc w:val="center"/>
        <w:rPr>
          <w:rFonts w:ascii="Calibri" w:eastAsia="Calibri" w:hAnsi="Calibri" w:cs="Calibri"/>
          <w:b/>
          <w:i/>
          <w:iCs/>
          <w:sz w:val="48"/>
          <w:szCs w:val="48"/>
        </w:rPr>
      </w:pPr>
      <w:r>
        <w:rPr>
          <w:noProof/>
          <w:lang w:eastAsia="en-GB"/>
        </w:rPr>
        <w:drawing>
          <wp:inline distT="0" distB="0" distL="0" distR="0" wp14:anchorId="29E3D552" wp14:editId="4A21BE71">
            <wp:extent cx="5683919" cy="7239235"/>
            <wp:effectExtent l="19050" t="19050" r="12065" b="19050"/>
            <wp:docPr id="14" name="Picture 14" descr="Daily Mirror Front Page 1st of February 2022 - Tomorrow's Papers 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ily Mirror Front Page 1st of February 2022 - Tomorrow's Papers Toda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1604" cy="7274495"/>
                    </a:xfrm>
                    <a:prstGeom prst="rect">
                      <a:avLst/>
                    </a:prstGeom>
                    <a:noFill/>
                    <a:ln>
                      <a:solidFill>
                        <a:schemeClr val="tx1"/>
                      </a:solidFill>
                    </a:ln>
                  </pic:spPr>
                </pic:pic>
              </a:graphicData>
            </a:graphic>
          </wp:inline>
        </w:drawing>
      </w:r>
    </w:p>
    <w:p w14:paraId="1F020384" w14:textId="77777777" w:rsidR="00AF61EA" w:rsidRDefault="00AF61EA">
      <w:pPr>
        <w:sectPr w:rsidR="00AF61EA" w:rsidSect="00A92E3A">
          <w:pgSz w:w="11906" w:h="16838"/>
          <w:pgMar w:top="1135" w:right="1274" w:bottom="1276" w:left="993" w:header="708" w:footer="708" w:gutter="0"/>
          <w:cols w:space="708"/>
          <w:docGrid w:linePitch="360"/>
        </w:sectPr>
      </w:pPr>
    </w:p>
    <w:p w14:paraId="02365A8D" w14:textId="2C40AB9D" w:rsidR="001267D5" w:rsidRPr="000F6D79" w:rsidRDefault="001267D5" w:rsidP="001267D5">
      <w:pPr>
        <w:rPr>
          <w:rFonts w:ascii="Calibri" w:eastAsia="Calibri" w:hAnsi="Calibri" w:cs="Calibri"/>
          <w:b/>
          <w:sz w:val="28"/>
          <w:szCs w:val="28"/>
        </w:rPr>
      </w:pPr>
      <w:r w:rsidRPr="009B0593">
        <w:rPr>
          <w:rFonts w:ascii="Calibri" w:eastAsia="Calibri" w:hAnsi="Calibri" w:cs="Calibri"/>
          <w:b/>
          <w:sz w:val="28"/>
          <w:szCs w:val="28"/>
        </w:rPr>
        <w:lastRenderedPageBreak/>
        <w:t>Theories for Daily Mirror Partygate Front Page (newspapers)</w:t>
      </w:r>
    </w:p>
    <w:p w14:paraId="7A3C8E7D" w14:textId="77777777" w:rsidR="001267D5" w:rsidRPr="000F6D79" w:rsidRDefault="001267D5" w:rsidP="001267D5">
      <w:pPr>
        <w:rPr>
          <w:rFonts w:ascii="Calibri" w:eastAsia="Calibri" w:hAnsi="Calibri" w:cs="Calibri"/>
          <w:bCs/>
          <w:sz w:val="28"/>
          <w:szCs w:val="28"/>
        </w:rPr>
      </w:pPr>
      <w:r w:rsidRPr="000F6D79">
        <w:rPr>
          <w:rFonts w:ascii="Calibri" w:eastAsia="Calibri" w:hAnsi="Calibri" w:cs="Calibri"/>
          <w:bCs/>
          <w:sz w:val="28"/>
          <w:szCs w:val="28"/>
        </w:rPr>
        <w:t>Media Language:</w:t>
      </w:r>
    </w:p>
    <w:p w14:paraId="00334542" w14:textId="77777777" w:rsidR="001267D5" w:rsidRPr="000F6D79" w:rsidRDefault="001267D5" w:rsidP="001267D5">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Semiotics (Barthes)</w:t>
      </w:r>
    </w:p>
    <w:p w14:paraId="49F49220" w14:textId="77777777" w:rsidR="001267D5" w:rsidRPr="000F6D79" w:rsidRDefault="001267D5" w:rsidP="001267D5">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Structuralism (Levi-Strauss)</w:t>
      </w:r>
    </w:p>
    <w:p w14:paraId="4696A25A" w14:textId="77777777" w:rsidR="001267D5" w:rsidRPr="000F6D79" w:rsidRDefault="001267D5" w:rsidP="001267D5">
      <w:pPr>
        <w:rPr>
          <w:rFonts w:ascii="Calibri" w:eastAsia="Calibri" w:hAnsi="Calibri" w:cs="Calibri"/>
          <w:bCs/>
          <w:sz w:val="28"/>
          <w:szCs w:val="28"/>
        </w:rPr>
      </w:pPr>
    </w:p>
    <w:p w14:paraId="1BDF3EEC" w14:textId="77777777" w:rsidR="001267D5" w:rsidRPr="000F6D79" w:rsidRDefault="001267D5" w:rsidP="001267D5">
      <w:pPr>
        <w:rPr>
          <w:rFonts w:ascii="Calibri" w:eastAsia="Calibri" w:hAnsi="Calibri" w:cs="Calibri"/>
          <w:bCs/>
          <w:sz w:val="28"/>
          <w:szCs w:val="28"/>
        </w:rPr>
      </w:pPr>
      <w:r w:rsidRPr="000F6D79">
        <w:rPr>
          <w:rFonts w:ascii="Calibri" w:eastAsia="Calibri" w:hAnsi="Calibri" w:cs="Calibri"/>
          <w:bCs/>
          <w:sz w:val="28"/>
          <w:szCs w:val="28"/>
        </w:rPr>
        <w:t>Representation:</w:t>
      </w:r>
    </w:p>
    <w:p w14:paraId="5E7DB09C" w14:textId="77777777" w:rsidR="001267D5" w:rsidRPr="000F6D79" w:rsidRDefault="001267D5" w:rsidP="001267D5">
      <w:pPr>
        <w:pStyle w:val="ListParagraph"/>
        <w:numPr>
          <w:ilvl w:val="0"/>
          <w:numId w:val="33"/>
        </w:numPr>
        <w:rPr>
          <w:rFonts w:ascii="Calibri" w:eastAsia="Calibri" w:hAnsi="Calibri" w:cs="Calibri"/>
          <w:bCs/>
          <w:sz w:val="28"/>
          <w:szCs w:val="28"/>
        </w:rPr>
      </w:pPr>
      <w:r w:rsidRPr="000F6D79">
        <w:rPr>
          <w:rFonts w:ascii="Calibri" w:eastAsia="Calibri" w:hAnsi="Calibri" w:cs="Calibri"/>
          <w:bCs/>
          <w:sz w:val="28"/>
          <w:szCs w:val="28"/>
        </w:rPr>
        <w:t>Representation Theories (Hall)</w:t>
      </w:r>
    </w:p>
    <w:p w14:paraId="379161BB" w14:textId="77777777" w:rsidR="001267D5" w:rsidRDefault="001267D5">
      <w:pPr>
        <w:rPr>
          <w:rFonts w:ascii="Calibri" w:eastAsia="Calibri" w:hAnsi="Calibri" w:cs="Calibri"/>
          <w:b/>
          <w:sz w:val="44"/>
          <w:szCs w:val="44"/>
          <w:highlight w:val="yellow"/>
        </w:rPr>
      </w:pPr>
      <w:r>
        <w:rPr>
          <w:rFonts w:ascii="Calibri" w:eastAsia="Calibri" w:hAnsi="Calibri" w:cs="Calibri"/>
          <w:b/>
          <w:sz w:val="44"/>
          <w:szCs w:val="44"/>
          <w:highlight w:val="yellow"/>
        </w:rPr>
        <w:br w:type="page"/>
      </w:r>
    </w:p>
    <w:p w14:paraId="27864B5B" w14:textId="77777777" w:rsidR="00511B08" w:rsidRDefault="00511B08" w:rsidP="00A92E3A">
      <w:pPr>
        <w:rPr>
          <w:rFonts w:ascii="Calibri" w:eastAsia="Calibri" w:hAnsi="Calibri" w:cs="Calibri"/>
          <w:b/>
          <w:sz w:val="44"/>
          <w:szCs w:val="44"/>
          <w:highlight w:val="yellow"/>
        </w:rPr>
        <w:sectPr w:rsidR="00511B08" w:rsidSect="00511B08">
          <w:pgSz w:w="11906" w:h="16838"/>
          <w:pgMar w:top="1440" w:right="991" w:bottom="1440" w:left="993" w:header="708" w:footer="708" w:gutter="0"/>
          <w:cols w:space="708"/>
          <w:docGrid w:linePitch="360"/>
        </w:sectPr>
      </w:pPr>
    </w:p>
    <w:p w14:paraId="5E4EC0C7" w14:textId="2FB7C1C5" w:rsidR="00A92E3A" w:rsidRDefault="00A92E3A" w:rsidP="00A92E3A">
      <w:pPr>
        <w:rPr>
          <w:rFonts w:ascii="Calibri" w:eastAsia="Calibri" w:hAnsi="Calibri" w:cs="Calibri"/>
          <w:b/>
          <w:sz w:val="44"/>
          <w:szCs w:val="44"/>
        </w:rPr>
      </w:pPr>
      <w:r>
        <w:rPr>
          <w:rFonts w:ascii="Calibri" w:eastAsia="Calibri" w:hAnsi="Calibri" w:cs="Calibri"/>
          <w:b/>
          <w:sz w:val="44"/>
          <w:szCs w:val="44"/>
          <w:highlight w:val="yellow"/>
        </w:rPr>
        <w:lastRenderedPageBreak/>
        <w:t>Section A: Media Language and Representation</w:t>
      </w:r>
    </w:p>
    <w:p w14:paraId="24549424" w14:textId="5DB1FB64" w:rsidR="00AF61EA" w:rsidRPr="004A361E" w:rsidRDefault="00A92E3A" w:rsidP="004A361E">
      <w:pPr>
        <w:jc w:val="center"/>
        <w:rPr>
          <w:rFonts w:ascii="Calibri" w:eastAsia="Calibri" w:hAnsi="Calibri" w:cs="Calibri"/>
          <w:b/>
          <w:i/>
          <w:iCs/>
          <w:sz w:val="48"/>
          <w:szCs w:val="48"/>
        </w:rPr>
        <w:sectPr w:rsidR="00AF61EA" w:rsidRPr="004A361E" w:rsidSect="00511B08">
          <w:pgSz w:w="16838" w:h="11906" w:orient="landscape"/>
          <w:pgMar w:top="993" w:right="1440" w:bottom="991" w:left="1440" w:header="708" w:footer="708" w:gutter="0"/>
          <w:cols w:space="708"/>
          <w:docGrid w:linePitch="360"/>
        </w:sectPr>
      </w:pPr>
      <w:r>
        <w:rPr>
          <w:rFonts w:ascii="Calibri" w:eastAsia="Calibri" w:hAnsi="Calibri" w:cs="Calibri"/>
          <w:b/>
          <w:i/>
          <w:iCs/>
          <w:sz w:val="48"/>
          <w:szCs w:val="48"/>
        </w:rPr>
        <w:t>‘Zero Shame’: Daily Mirror front page and article February 1</w:t>
      </w:r>
      <w:r>
        <w:rPr>
          <w:rFonts w:ascii="Calibri" w:eastAsia="Calibri" w:hAnsi="Calibri" w:cs="Calibri"/>
          <w:b/>
          <w:i/>
          <w:iCs/>
          <w:sz w:val="48"/>
          <w:szCs w:val="48"/>
          <w:vertAlign w:val="superscript"/>
        </w:rPr>
        <w:t>st</w:t>
      </w:r>
      <w:r>
        <w:rPr>
          <w:rFonts w:ascii="Calibri" w:eastAsia="Calibri" w:hAnsi="Calibri" w:cs="Calibri"/>
          <w:b/>
          <w:i/>
          <w:iCs/>
          <w:sz w:val="48"/>
          <w:szCs w:val="48"/>
        </w:rPr>
        <w:t xml:space="preserve"> 2022</w:t>
      </w:r>
      <w:r w:rsidR="00AF61EA" w:rsidRPr="00AF61EA">
        <w:rPr>
          <w:noProof/>
          <w:lang w:eastAsia="en-GB"/>
        </w:rPr>
        <w:drawing>
          <wp:inline distT="0" distB="0" distL="0" distR="0" wp14:anchorId="3601C4D0" wp14:editId="048DB340">
            <wp:extent cx="8148086" cy="5104262"/>
            <wp:effectExtent l="19050" t="19050" r="24765" b="20320"/>
            <wp:docPr id="15" name="Picture 15" descr="A picture containing text,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newspaper&#10;&#10;Description automatically generated"/>
                    <pic:cNvPicPr/>
                  </pic:nvPicPr>
                  <pic:blipFill>
                    <a:blip r:embed="rId21"/>
                    <a:stretch>
                      <a:fillRect/>
                    </a:stretch>
                  </pic:blipFill>
                  <pic:spPr>
                    <a:xfrm>
                      <a:off x="0" y="0"/>
                      <a:ext cx="8216796" cy="5147305"/>
                    </a:xfrm>
                    <a:prstGeom prst="rect">
                      <a:avLst/>
                    </a:prstGeom>
                    <a:ln>
                      <a:solidFill>
                        <a:schemeClr val="tx1"/>
                      </a:solidFill>
                    </a:ln>
                  </pic:spPr>
                </pic:pic>
              </a:graphicData>
            </a:graphic>
          </wp:inline>
        </w:drawing>
      </w:r>
    </w:p>
    <w:p w14:paraId="0935CEF6" w14:textId="6FB96787" w:rsidR="001267D5" w:rsidRPr="000F6D79" w:rsidRDefault="001267D5" w:rsidP="001267D5">
      <w:pPr>
        <w:rPr>
          <w:rFonts w:ascii="Calibri" w:eastAsia="Calibri" w:hAnsi="Calibri" w:cs="Calibri"/>
          <w:b/>
          <w:sz w:val="28"/>
          <w:szCs w:val="28"/>
        </w:rPr>
      </w:pPr>
      <w:r w:rsidRPr="009B0593">
        <w:rPr>
          <w:rFonts w:ascii="Calibri" w:eastAsia="Calibri" w:hAnsi="Calibri" w:cs="Calibri"/>
          <w:b/>
          <w:sz w:val="28"/>
          <w:szCs w:val="28"/>
        </w:rPr>
        <w:lastRenderedPageBreak/>
        <w:t>Theories for Daily Mirror Partygate DPS (newspapers)</w:t>
      </w:r>
    </w:p>
    <w:p w14:paraId="70515861" w14:textId="77777777" w:rsidR="001267D5" w:rsidRPr="000F6D79" w:rsidRDefault="001267D5" w:rsidP="001267D5">
      <w:pPr>
        <w:rPr>
          <w:rFonts w:ascii="Calibri" w:eastAsia="Calibri" w:hAnsi="Calibri" w:cs="Calibri"/>
          <w:bCs/>
          <w:sz w:val="28"/>
          <w:szCs w:val="28"/>
        </w:rPr>
      </w:pPr>
      <w:r w:rsidRPr="000F6D79">
        <w:rPr>
          <w:rFonts w:ascii="Calibri" w:eastAsia="Calibri" w:hAnsi="Calibri" w:cs="Calibri"/>
          <w:bCs/>
          <w:sz w:val="28"/>
          <w:szCs w:val="28"/>
        </w:rPr>
        <w:t>Media Language:</w:t>
      </w:r>
    </w:p>
    <w:p w14:paraId="7BB87719" w14:textId="77777777" w:rsidR="001267D5" w:rsidRPr="000F6D79" w:rsidRDefault="001267D5" w:rsidP="001267D5">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Semiotics (Barthes)</w:t>
      </w:r>
    </w:p>
    <w:p w14:paraId="6EBDEFA4" w14:textId="77777777" w:rsidR="001267D5" w:rsidRPr="000F6D79" w:rsidRDefault="001267D5" w:rsidP="001267D5">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Structuralism (Levi-Strauss)</w:t>
      </w:r>
    </w:p>
    <w:p w14:paraId="079F66A2" w14:textId="77777777" w:rsidR="001267D5" w:rsidRPr="000F6D79" w:rsidRDefault="001267D5" w:rsidP="001267D5">
      <w:pPr>
        <w:rPr>
          <w:rFonts w:ascii="Calibri" w:eastAsia="Calibri" w:hAnsi="Calibri" w:cs="Calibri"/>
          <w:bCs/>
          <w:sz w:val="28"/>
          <w:szCs w:val="28"/>
        </w:rPr>
      </w:pPr>
    </w:p>
    <w:p w14:paraId="093118AA" w14:textId="77777777" w:rsidR="001267D5" w:rsidRPr="000F6D79" w:rsidRDefault="001267D5" w:rsidP="001267D5">
      <w:pPr>
        <w:rPr>
          <w:rFonts w:ascii="Calibri" w:eastAsia="Calibri" w:hAnsi="Calibri" w:cs="Calibri"/>
          <w:bCs/>
          <w:sz w:val="28"/>
          <w:szCs w:val="28"/>
        </w:rPr>
      </w:pPr>
      <w:r w:rsidRPr="000F6D79">
        <w:rPr>
          <w:rFonts w:ascii="Calibri" w:eastAsia="Calibri" w:hAnsi="Calibri" w:cs="Calibri"/>
          <w:bCs/>
          <w:sz w:val="28"/>
          <w:szCs w:val="28"/>
        </w:rPr>
        <w:t>Representation:</w:t>
      </w:r>
    </w:p>
    <w:p w14:paraId="3B8BF3FF" w14:textId="77777777" w:rsidR="001267D5" w:rsidRPr="000F6D79" w:rsidRDefault="001267D5" w:rsidP="001267D5">
      <w:pPr>
        <w:pStyle w:val="ListParagraph"/>
        <w:numPr>
          <w:ilvl w:val="0"/>
          <w:numId w:val="33"/>
        </w:numPr>
        <w:rPr>
          <w:rFonts w:ascii="Calibri" w:eastAsia="Calibri" w:hAnsi="Calibri" w:cs="Calibri"/>
          <w:bCs/>
          <w:sz w:val="28"/>
          <w:szCs w:val="28"/>
        </w:rPr>
      </w:pPr>
      <w:r w:rsidRPr="000F6D79">
        <w:rPr>
          <w:rFonts w:ascii="Calibri" w:eastAsia="Calibri" w:hAnsi="Calibri" w:cs="Calibri"/>
          <w:bCs/>
          <w:sz w:val="28"/>
          <w:szCs w:val="28"/>
        </w:rPr>
        <w:t>Representation Theories (Hall)</w:t>
      </w:r>
    </w:p>
    <w:p w14:paraId="22020F92" w14:textId="77777777" w:rsidR="00FE06E1" w:rsidRDefault="00FE06E1">
      <w:pPr>
        <w:rPr>
          <w:rFonts w:ascii="Calibri" w:eastAsia="Calibri" w:hAnsi="Calibri" w:cs="Calibri"/>
          <w:b/>
          <w:sz w:val="44"/>
          <w:szCs w:val="44"/>
          <w:highlight w:val="yellow"/>
        </w:rPr>
      </w:pPr>
      <w:r>
        <w:rPr>
          <w:rFonts w:ascii="Calibri" w:eastAsia="Calibri" w:hAnsi="Calibri" w:cs="Calibri"/>
          <w:b/>
          <w:sz w:val="44"/>
          <w:szCs w:val="44"/>
          <w:highlight w:val="yellow"/>
        </w:rPr>
        <w:br w:type="page"/>
      </w:r>
    </w:p>
    <w:p w14:paraId="6605A172" w14:textId="77777777" w:rsidR="00511B08" w:rsidRDefault="00511B08" w:rsidP="00AF61EA">
      <w:pPr>
        <w:rPr>
          <w:rFonts w:ascii="Calibri" w:eastAsia="Calibri" w:hAnsi="Calibri" w:cs="Calibri"/>
          <w:b/>
          <w:sz w:val="44"/>
          <w:szCs w:val="44"/>
          <w:highlight w:val="yellow"/>
        </w:rPr>
        <w:sectPr w:rsidR="00511B08" w:rsidSect="00511B08">
          <w:pgSz w:w="16838" w:h="11906" w:orient="landscape"/>
          <w:pgMar w:top="1134" w:right="1417" w:bottom="1274" w:left="993" w:header="709" w:footer="709" w:gutter="0"/>
          <w:cols w:space="720"/>
          <w:docGrid w:linePitch="299"/>
        </w:sectPr>
      </w:pPr>
    </w:p>
    <w:p w14:paraId="566EACDE" w14:textId="223D3AB6" w:rsidR="00AF61EA" w:rsidRPr="001E771A" w:rsidRDefault="00AF61EA" w:rsidP="00AF61EA">
      <w:pPr>
        <w:rPr>
          <w:rFonts w:ascii="Calibri" w:eastAsia="Calibri" w:hAnsi="Calibri" w:cs="Calibri"/>
          <w:b/>
          <w:sz w:val="44"/>
          <w:szCs w:val="44"/>
        </w:rPr>
      </w:pPr>
      <w:r w:rsidRPr="001E771A">
        <w:rPr>
          <w:rFonts w:ascii="Calibri" w:eastAsia="Calibri" w:hAnsi="Calibri" w:cs="Calibri"/>
          <w:b/>
          <w:sz w:val="44"/>
          <w:szCs w:val="44"/>
          <w:highlight w:val="yellow"/>
        </w:rPr>
        <w:lastRenderedPageBreak/>
        <w:t>Section A: Media Language and Representation</w:t>
      </w:r>
    </w:p>
    <w:p w14:paraId="79B3324C" w14:textId="1B3EE5B8" w:rsidR="00AF61EA" w:rsidRPr="00424999" w:rsidRDefault="00AF61EA" w:rsidP="00AF61EA">
      <w:pPr>
        <w:rPr>
          <w:rFonts w:ascii="Calibri" w:eastAsia="Calibri" w:hAnsi="Calibri" w:cs="Calibri"/>
          <w:bCs/>
          <w:i/>
          <w:iCs/>
          <w:sz w:val="48"/>
          <w:szCs w:val="48"/>
        </w:rPr>
      </w:pPr>
      <w:r>
        <w:rPr>
          <w:rFonts w:ascii="Calibri" w:eastAsia="Calibri" w:hAnsi="Calibri" w:cs="Calibri"/>
          <w:b/>
          <w:i/>
          <w:iCs/>
          <w:sz w:val="48"/>
          <w:szCs w:val="48"/>
        </w:rPr>
        <w:t>‘</w:t>
      </w:r>
      <w:r w:rsidR="003C694F">
        <w:rPr>
          <w:rFonts w:ascii="Calibri" w:eastAsia="Calibri" w:hAnsi="Calibri" w:cs="Calibri"/>
          <w:b/>
          <w:i/>
          <w:iCs/>
          <w:sz w:val="48"/>
          <w:szCs w:val="48"/>
        </w:rPr>
        <w:t xml:space="preserve">Police investigate…’: </w:t>
      </w:r>
      <w:r w:rsidR="003C694F" w:rsidRPr="00424999">
        <w:rPr>
          <w:rFonts w:ascii="Calibri" w:eastAsia="Calibri" w:hAnsi="Calibri" w:cs="Calibri"/>
          <w:bCs/>
          <w:i/>
          <w:iCs/>
          <w:sz w:val="48"/>
          <w:szCs w:val="48"/>
        </w:rPr>
        <w:t>The Times front page</w:t>
      </w:r>
      <w:r w:rsidR="00424999" w:rsidRPr="00424999">
        <w:rPr>
          <w:rFonts w:ascii="Calibri" w:eastAsia="Calibri" w:hAnsi="Calibri" w:cs="Calibri"/>
          <w:bCs/>
          <w:i/>
          <w:iCs/>
          <w:sz w:val="48"/>
          <w:szCs w:val="48"/>
        </w:rPr>
        <w:t xml:space="preserve"> February</w:t>
      </w:r>
      <w:r w:rsidR="003C694F" w:rsidRPr="00424999">
        <w:rPr>
          <w:rFonts w:ascii="Calibri" w:eastAsia="Calibri" w:hAnsi="Calibri" w:cs="Calibri"/>
          <w:bCs/>
          <w:i/>
          <w:iCs/>
          <w:sz w:val="48"/>
          <w:szCs w:val="48"/>
        </w:rPr>
        <w:t xml:space="preserve"> </w:t>
      </w:r>
      <w:r w:rsidR="00424999" w:rsidRPr="00424999">
        <w:rPr>
          <w:rFonts w:ascii="Calibri" w:eastAsia="Calibri" w:hAnsi="Calibri" w:cs="Calibri"/>
          <w:bCs/>
          <w:i/>
          <w:iCs/>
          <w:sz w:val="48"/>
          <w:szCs w:val="48"/>
        </w:rPr>
        <w:t>1</w:t>
      </w:r>
      <w:r w:rsidR="00424999" w:rsidRPr="00424999">
        <w:rPr>
          <w:rFonts w:ascii="Calibri" w:eastAsia="Calibri" w:hAnsi="Calibri" w:cs="Calibri"/>
          <w:bCs/>
          <w:i/>
          <w:iCs/>
          <w:sz w:val="48"/>
          <w:szCs w:val="48"/>
          <w:vertAlign w:val="superscript"/>
        </w:rPr>
        <w:t>st</w:t>
      </w:r>
      <w:r w:rsidR="00424999" w:rsidRPr="00424999">
        <w:rPr>
          <w:rFonts w:ascii="Calibri" w:eastAsia="Calibri" w:hAnsi="Calibri" w:cs="Calibri"/>
          <w:bCs/>
          <w:i/>
          <w:iCs/>
          <w:sz w:val="48"/>
          <w:szCs w:val="48"/>
        </w:rPr>
        <w:t xml:space="preserve"> 2022</w:t>
      </w:r>
    </w:p>
    <w:p w14:paraId="6A9D8EEF" w14:textId="01716D4F" w:rsidR="00AF61EA" w:rsidRDefault="003C694F" w:rsidP="00424999">
      <w:pPr>
        <w:jc w:val="center"/>
        <w:rPr>
          <w:rFonts w:ascii="Calibri" w:eastAsia="Calibri" w:hAnsi="Calibri" w:cs="Calibri"/>
          <w:b/>
          <w:i/>
          <w:iCs/>
          <w:sz w:val="48"/>
          <w:szCs w:val="48"/>
        </w:rPr>
      </w:pPr>
      <w:r>
        <w:rPr>
          <w:noProof/>
          <w:lang w:eastAsia="en-GB"/>
        </w:rPr>
        <w:drawing>
          <wp:inline distT="0" distB="0" distL="0" distR="0" wp14:anchorId="4B64578D" wp14:editId="00091CBF">
            <wp:extent cx="5782265" cy="7363326"/>
            <wp:effectExtent l="19050" t="19050" r="28575" b="9525"/>
            <wp:docPr id="17" name="Picture 17" descr="Times Front Page 1st of February 2022 - Tomorrow's Papers 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imes Front Page 1st of February 2022 - Tomorrow's Papers Toda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6197" cy="7393802"/>
                    </a:xfrm>
                    <a:prstGeom prst="rect">
                      <a:avLst/>
                    </a:prstGeom>
                    <a:noFill/>
                    <a:ln>
                      <a:solidFill>
                        <a:schemeClr val="tx1"/>
                      </a:solidFill>
                    </a:ln>
                  </pic:spPr>
                </pic:pic>
              </a:graphicData>
            </a:graphic>
          </wp:inline>
        </w:drawing>
      </w:r>
    </w:p>
    <w:p w14:paraId="7F07EB0E" w14:textId="1A6C837E" w:rsidR="001267D5" w:rsidRPr="000F6D79" w:rsidRDefault="001F27BF" w:rsidP="001267D5">
      <w:pPr>
        <w:rPr>
          <w:rFonts w:ascii="Calibri" w:eastAsia="Calibri" w:hAnsi="Calibri" w:cs="Calibri"/>
          <w:b/>
          <w:sz w:val="28"/>
          <w:szCs w:val="28"/>
        </w:rPr>
      </w:pPr>
      <w:r>
        <w:br w:type="page"/>
      </w:r>
      <w:r w:rsidR="001267D5" w:rsidRPr="009B0593">
        <w:rPr>
          <w:rFonts w:ascii="Calibri" w:eastAsia="Calibri" w:hAnsi="Calibri" w:cs="Calibri"/>
          <w:b/>
          <w:sz w:val="28"/>
          <w:szCs w:val="28"/>
        </w:rPr>
        <w:lastRenderedPageBreak/>
        <w:t>Theories for The Times Partygate Front Page (newspapers)</w:t>
      </w:r>
    </w:p>
    <w:p w14:paraId="6DD168DA" w14:textId="77777777" w:rsidR="001267D5" w:rsidRPr="000F6D79" w:rsidRDefault="001267D5" w:rsidP="001267D5">
      <w:pPr>
        <w:rPr>
          <w:rFonts w:ascii="Calibri" w:eastAsia="Calibri" w:hAnsi="Calibri" w:cs="Calibri"/>
          <w:bCs/>
          <w:sz w:val="28"/>
          <w:szCs w:val="28"/>
        </w:rPr>
      </w:pPr>
      <w:r w:rsidRPr="000F6D79">
        <w:rPr>
          <w:rFonts w:ascii="Calibri" w:eastAsia="Calibri" w:hAnsi="Calibri" w:cs="Calibri"/>
          <w:bCs/>
          <w:sz w:val="28"/>
          <w:szCs w:val="28"/>
        </w:rPr>
        <w:t>Media Language:</w:t>
      </w:r>
    </w:p>
    <w:p w14:paraId="15B05B46" w14:textId="77777777" w:rsidR="001267D5" w:rsidRPr="000F6D79" w:rsidRDefault="001267D5" w:rsidP="001267D5">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Semiotics (Barthes)</w:t>
      </w:r>
    </w:p>
    <w:p w14:paraId="29AA4B72" w14:textId="77777777" w:rsidR="001267D5" w:rsidRPr="000F6D79" w:rsidRDefault="001267D5" w:rsidP="001267D5">
      <w:pPr>
        <w:pStyle w:val="ListParagraph"/>
        <w:numPr>
          <w:ilvl w:val="0"/>
          <w:numId w:val="30"/>
        </w:numPr>
        <w:rPr>
          <w:rFonts w:ascii="Calibri" w:eastAsia="Calibri" w:hAnsi="Calibri" w:cs="Calibri"/>
          <w:bCs/>
          <w:sz w:val="28"/>
          <w:szCs w:val="28"/>
        </w:rPr>
      </w:pPr>
      <w:r w:rsidRPr="000F6D79">
        <w:rPr>
          <w:rFonts w:ascii="Calibri" w:eastAsia="Calibri" w:hAnsi="Calibri" w:cs="Calibri"/>
          <w:bCs/>
          <w:sz w:val="28"/>
          <w:szCs w:val="28"/>
        </w:rPr>
        <w:t>Structuralism (Levi-Strauss)</w:t>
      </w:r>
    </w:p>
    <w:p w14:paraId="051D250A" w14:textId="77777777" w:rsidR="001267D5" w:rsidRPr="000F6D79" w:rsidRDefault="001267D5" w:rsidP="001267D5">
      <w:pPr>
        <w:rPr>
          <w:rFonts w:ascii="Calibri" w:eastAsia="Calibri" w:hAnsi="Calibri" w:cs="Calibri"/>
          <w:bCs/>
          <w:sz w:val="28"/>
          <w:szCs w:val="28"/>
        </w:rPr>
      </w:pPr>
    </w:p>
    <w:p w14:paraId="4A22B531" w14:textId="77777777" w:rsidR="001267D5" w:rsidRPr="000F6D79" w:rsidRDefault="001267D5" w:rsidP="001267D5">
      <w:pPr>
        <w:rPr>
          <w:rFonts w:ascii="Calibri" w:eastAsia="Calibri" w:hAnsi="Calibri" w:cs="Calibri"/>
          <w:bCs/>
          <w:sz w:val="28"/>
          <w:szCs w:val="28"/>
        </w:rPr>
      </w:pPr>
      <w:r w:rsidRPr="000F6D79">
        <w:rPr>
          <w:rFonts w:ascii="Calibri" w:eastAsia="Calibri" w:hAnsi="Calibri" w:cs="Calibri"/>
          <w:bCs/>
          <w:sz w:val="28"/>
          <w:szCs w:val="28"/>
        </w:rPr>
        <w:t>Representation:</w:t>
      </w:r>
    </w:p>
    <w:p w14:paraId="308DFA5C" w14:textId="77777777" w:rsidR="001267D5" w:rsidRPr="000F6D79" w:rsidRDefault="001267D5" w:rsidP="001267D5">
      <w:pPr>
        <w:pStyle w:val="ListParagraph"/>
        <w:numPr>
          <w:ilvl w:val="0"/>
          <w:numId w:val="33"/>
        </w:numPr>
        <w:rPr>
          <w:rFonts w:ascii="Calibri" w:eastAsia="Calibri" w:hAnsi="Calibri" w:cs="Calibri"/>
          <w:bCs/>
          <w:sz w:val="28"/>
          <w:szCs w:val="28"/>
        </w:rPr>
      </w:pPr>
      <w:r w:rsidRPr="000F6D79">
        <w:rPr>
          <w:rFonts w:ascii="Calibri" w:eastAsia="Calibri" w:hAnsi="Calibri" w:cs="Calibri"/>
          <w:bCs/>
          <w:sz w:val="28"/>
          <w:szCs w:val="28"/>
        </w:rPr>
        <w:t>Representation Theories (Hall)</w:t>
      </w:r>
    </w:p>
    <w:p w14:paraId="30BB7336" w14:textId="51CA61EE" w:rsidR="00FE06E1" w:rsidRDefault="00FE06E1">
      <w:r>
        <w:br w:type="page"/>
      </w:r>
    </w:p>
    <w:p w14:paraId="5D3E4635" w14:textId="7C0A430E" w:rsidR="00A92E3A" w:rsidRPr="00E25EBA" w:rsidRDefault="00E25EBA" w:rsidP="00A92E3A">
      <w:pPr>
        <w:rPr>
          <w:rFonts w:ascii="Calibri" w:eastAsia="Calibri" w:hAnsi="Calibri" w:cs="Calibri"/>
          <w:b/>
          <w:sz w:val="44"/>
          <w:szCs w:val="44"/>
        </w:rPr>
      </w:pPr>
      <w:r w:rsidRPr="00E25EBA">
        <w:rPr>
          <w:b/>
          <w:bCs/>
          <w:sz w:val="44"/>
          <w:szCs w:val="44"/>
          <w:highlight w:val="green"/>
        </w:rPr>
        <w:lastRenderedPageBreak/>
        <w:t xml:space="preserve">COM 1 </w:t>
      </w:r>
      <w:r w:rsidR="00A92E3A" w:rsidRPr="00E25EBA">
        <w:rPr>
          <w:rFonts w:ascii="Calibri" w:eastAsia="Calibri" w:hAnsi="Calibri" w:cs="Calibri"/>
          <w:b/>
          <w:bCs/>
          <w:sz w:val="44"/>
          <w:szCs w:val="44"/>
          <w:highlight w:val="green"/>
        </w:rPr>
        <w:t>Section</w:t>
      </w:r>
      <w:r w:rsidR="00A92E3A" w:rsidRPr="00E25EBA">
        <w:rPr>
          <w:rFonts w:ascii="Calibri" w:eastAsia="Calibri" w:hAnsi="Calibri" w:cs="Calibri"/>
          <w:b/>
          <w:sz w:val="44"/>
          <w:szCs w:val="44"/>
          <w:highlight w:val="green"/>
        </w:rPr>
        <w:t xml:space="preserve"> </w:t>
      </w:r>
      <w:r w:rsidR="000361FD" w:rsidRPr="00E25EBA">
        <w:rPr>
          <w:rFonts w:ascii="Calibri" w:eastAsia="Calibri" w:hAnsi="Calibri" w:cs="Calibri"/>
          <w:b/>
          <w:sz w:val="44"/>
          <w:szCs w:val="44"/>
          <w:highlight w:val="green"/>
        </w:rPr>
        <w:t>B</w:t>
      </w:r>
      <w:r w:rsidR="00A92E3A" w:rsidRPr="00E25EBA">
        <w:rPr>
          <w:rFonts w:ascii="Calibri" w:eastAsia="Calibri" w:hAnsi="Calibri" w:cs="Calibri"/>
          <w:b/>
          <w:sz w:val="44"/>
          <w:szCs w:val="44"/>
          <w:highlight w:val="green"/>
        </w:rPr>
        <w:t xml:space="preserve">: </w:t>
      </w:r>
      <w:r w:rsidR="000361FD" w:rsidRPr="00E25EBA">
        <w:rPr>
          <w:rFonts w:ascii="Calibri" w:eastAsia="Calibri" w:hAnsi="Calibri" w:cs="Calibri"/>
          <w:b/>
          <w:sz w:val="44"/>
          <w:szCs w:val="44"/>
          <w:highlight w:val="green"/>
        </w:rPr>
        <w:t>Media Industries and Audiences</w:t>
      </w:r>
    </w:p>
    <w:p w14:paraId="39183845" w14:textId="77777777" w:rsidR="00A92E3A" w:rsidRDefault="00A92E3A" w:rsidP="00A92E3A">
      <w:pPr>
        <w:rPr>
          <w:rFonts w:ascii="Calibri" w:eastAsia="Calibri" w:hAnsi="Calibri" w:cs="Calibri"/>
          <w:b/>
          <w:color w:val="385623" w:themeColor="accent6" w:themeShade="80"/>
          <w:sz w:val="16"/>
          <w:szCs w:val="16"/>
        </w:rPr>
      </w:pPr>
    </w:p>
    <w:p w14:paraId="713380CF" w14:textId="127F6842" w:rsidR="00A92E3A" w:rsidRDefault="000361FD" w:rsidP="00A92E3A">
      <w:pPr>
        <w:jc w:val="center"/>
        <w:rPr>
          <w:rFonts w:ascii="Calibri" w:eastAsia="Calibri" w:hAnsi="Calibri" w:cs="Calibri"/>
          <w:b/>
          <w:color w:val="385623" w:themeColor="accent6" w:themeShade="80"/>
          <w:sz w:val="44"/>
          <w:szCs w:val="44"/>
        </w:rPr>
      </w:pPr>
      <w:r w:rsidRPr="000361FD">
        <w:rPr>
          <w:rFonts w:ascii="Calibri" w:eastAsia="Calibri" w:hAnsi="Calibri" w:cs="Calibri"/>
          <w:b/>
          <w:noProof/>
          <w:color w:val="385623" w:themeColor="accent6" w:themeShade="80"/>
          <w:sz w:val="44"/>
          <w:szCs w:val="44"/>
          <w:lang w:eastAsia="en-GB"/>
        </w:rPr>
        <w:drawing>
          <wp:inline distT="0" distB="0" distL="0" distR="0" wp14:anchorId="3CCF7615" wp14:editId="6DD107D1">
            <wp:extent cx="6210300" cy="3113650"/>
            <wp:effectExtent l="19050" t="19050" r="19050" b="10795"/>
            <wp:docPr id="1031" name="Picture 103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1031" descr="A screenshot of a computer&#10;&#10;Description automatically generated with medium confidence"/>
                    <pic:cNvPicPr/>
                  </pic:nvPicPr>
                  <pic:blipFill>
                    <a:blip r:embed="rId23">
                      <a:duotone>
                        <a:prstClr val="black"/>
                        <a:schemeClr val="accent6">
                          <a:tint val="45000"/>
                          <a:satMod val="400000"/>
                        </a:schemeClr>
                      </a:duotone>
                      <a:extLst>
                        <a:ext uri="{BEBA8EAE-BF5A-486C-A8C5-ECC9F3942E4B}">
                          <a14:imgProps xmlns:a14="http://schemas.microsoft.com/office/drawing/2010/main">
                            <a14:imgLayer r:embed="rId24">
                              <a14:imgEffect>
                                <a14:colorTemperature colorTemp="9004"/>
                              </a14:imgEffect>
                              <a14:imgEffect>
                                <a14:saturation sat="170000"/>
                              </a14:imgEffect>
                            </a14:imgLayer>
                          </a14:imgProps>
                        </a:ext>
                      </a:extLst>
                    </a:blip>
                    <a:stretch>
                      <a:fillRect/>
                    </a:stretch>
                  </pic:blipFill>
                  <pic:spPr>
                    <a:xfrm>
                      <a:off x="0" y="0"/>
                      <a:ext cx="6212183" cy="3114594"/>
                    </a:xfrm>
                    <a:prstGeom prst="rect">
                      <a:avLst/>
                    </a:prstGeom>
                    <a:ln>
                      <a:solidFill>
                        <a:schemeClr val="tx1"/>
                      </a:solidFill>
                    </a:ln>
                  </pic:spPr>
                </pic:pic>
              </a:graphicData>
            </a:graphic>
          </wp:inline>
        </w:drawing>
      </w:r>
    </w:p>
    <w:p w14:paraId="5FE18BEB" w14:textId="77777777" w:rsidR="00A92E3A" w:rsidRDefault="00A92E3A" w:rsidP="00A92E3A">
      <w:pPr>
        <w:jc w:val="center"/>
        <w:rPr>
          <w:rFonts w:ascii="Calibri" w:eastAsia="Calibri" w:hAnsi="Calibri" w:cs="Calibri"/>
          <w:b/>
          <w:color w:val="385623" w:themeColor="accent6" w:themeShade="80"/>
          <w:sz w:val="44"/>
          <w:szCs w:val="44"/>
        </w:rPr>
      </w:pPr>
    </w:p>
    <w:tbl>
      <w:tblPr>
        <w:tblStyle w:val="TableGrid"/>
        <w:tblW w:w="9781" w:type="dxa"/>
        <w:tblInd w:w="-5" w:type="dxa"/>
        <w:tblLook w:val="04A0" w:firstRow="1" w:lastRow="0" w:firstColumn="1" w:lastColumn="0" w:noHBand="0" w:noVBand="1"/>
      </w:tblPr>
      <w:tblGrid>
        <w:gridCol w:w="2127"/>
        <w:gridCol w:w="3402"/>
        <w:gridCol w:w="2127"/>
        <w:gridCol w:w="2125"/>
      </w:tblGrid>
      <w:tr w:rsidR="000361FD" w:rsidRPr="00846D54" w14:paraId="58DE26AE" w14:textId="77777777" w:rsidTr="000361FD">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78428E" w14:textId="77777777" w:rsidR="000361FD" w:rsidRPr="00846D54" w:rsidRDefault="000361FD">
            <w:pPr>
              <w:rPr>
                <w:b/>
                <w:bCs/>
                <w:sz w:val="24"/>
                <w:szCs w:val="24"/>
              </w:rPr>
            </w:pPr>
            <w:r w:rsidRPr="00846D54">
              <w:rPr>
                <w:b/>
                <w:bCs/>
                <w:sz w:val="24"/>
                <w:szCs w:val="24"/>
              </w:rPr>
              <w:t>THEORIES LINKED TO  MEDIA LANGUAGE</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9DF8B2" w14:textId="77777777" w:rsidR="000361FD" w:rsidRPr="00846D54" w:rsidRDefault="000361FD">
            <w:pPr>
              <w:rPr>
                <w:b/>
                <w:bCs/>
                <w:sz w:val="24"/>
                <w:szCs w:val="24"/>
              </w:rPr>
            </w:pPr>
            <w:r w:rsidRPr="00846D54">
              <w:rPr>
                <w:b/>
                <w:bCs/>
                <w:sz w:val="24"/>
                <w:szCs w:val="24"/>
              </w:rPr>
              <w:t>THEORIES LINKED TO REPRESENTATION</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5AA236" w14:textId="77777777" w:rsidR="000361FD" w:rsidRPr="00846D54" w:rsidRDefault="000361FD">
            <w:pPr>
              <w:rPr>
                <w:b/>
                <w:bCs/>
                <w:sz w:val="24"/>
                <w:szCs w:val="24"/>
              </w:rPr>
            </w:pPr>
            <w:r w:rsidRPr="00846D54">
              <w:rPr>
                <w:b/>
                <w:bCs/>
                <w:sz w:val="24"/>
                <w:szCs w:val="24"/>
              </w:rPr>
              <w:t>THEORIES LINKED TO INDUSTRY</w:t>
            </w:r>
          </w:p>
        </w:tc>
        <w:tc>
          <w:tcPr>
            <w:tcW w:w="2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0DD62C" w14:textId="77777777" w:rsidR="000361FD" w:rsidRPr="00846D54" w:rsidRDefault="000361FD">
            <w:pPr>
              <w:rPr>
                <w:b/>
                <w:bCs/>
                <w:sz w:val="24"/>
                <w:szCs w:val="24"/>
              </w:rPr>
            </w:pPr>
            <w:r w:rsidRPr="00846D54">
              <w:rPr>
                <w:b/>
                <w:bCs/>
                <w:sz w:val="24"/>
                <w:szCs w:val="24"/>
              </w:rPr>
              <w:t>THEORIES LINKED TO AUDIENCE</w:t>
            </w:r>
          </w:p>
        </w:tc>
      </w:tr>
      <w:tr w:rsidR="000361FD" w:rsidRPr="00846D54" w14:paraId="61DB4CC2" w14:textId="77777777" w:rsidTr="000361FD">
        <w:tc>
          <w:tcPr>
            <w:tcW w:w="2127" w:type="dxa"/>
            <w:tcBorders>
              <w:top w:val="single" w:sz="4" w:space="0" w:color="auto"/>
              <w:left w:val="single" w:sz="4" w:space="0" w:color="auto"/>
              <w:bottom w:val="single" w:sz="4" w:space="0" w:color="auto"/>
              <w:right w:val="single" w:sz="4" w:space="0" w:color="auto"/>
            </w:tcBorders>
            <w:vAlign w:val="center"/>
            <w:hideMark/>
          </w:tcPr>
          <w:p w14:paraId="5D7ED31A" w14:textId="77777777" w:rsidR="000361FD" w:rsidRPr="00846D54" w:rsidRDefault="000361FD">
            <w:pPr>
              <w:rPr>
                <w:sz w:val="24"/>
                <w:szCs w:val="24"/>
              </w:rPr>
            </w:pPr>
            <w:r w:rsidRPr="00846D54">
              <w:rPr>
                <w:sz w:val="24"/>
                <w:szCs w:val="24"/>
              </w:rPr>
              <w:t>Structuralism (Levi-Strauss)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57569E1" w14:textId="77777777" w:rsidR="000361FD" w:rsidRPr="00846D54" w:rsidRDefault="000361FD">
            <w:pPr>
              <w:rPr>
                <w:b/>
                <w:bCs/>
                <w:sz w:val="24"/>
                <w:szCs w:val="24"/>
              </w:rPr>
            </w:pPr>
            <w:r w:rsidRPr="00846D54">
              <w:rPr>
                <w:sz w:val="24"/>
                <w:szCs w:val="24"/>
              </w:rPr>
              <w:t xml:space="preserve">Theories of identity (Gauntlett) </w:t>
            </w:r>
            <w:r w:rsidRPr="00846D54">
              <w:rPr>
                <w:b/>
                <w:bCs/>
                <w:sz w:val="24"/>
                <w:szCs w:val="24"/>
              </w:rPr>
              <w:t>ADVERTISING AND MUSIC VIDEO ONLY</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46BC9FB" w14:textId="77777777" w:rsidR="000361FD" w:rsidRPr="00846D54" w:rsidRDefault="000361FD">
            <w:pPr>
              <w:rPr>
                <w:sz w:val="24"/>
                <w:szCs w:val="24"/>
                <w:highlight w:val="green"/>
              </w:rPr>
            </w:pPr>
            <w:r w:rsidRPr="00846D54">
              <w:rPr>
                <w:sz w:val="24"/>
                <w:szCs w:val="24"/>
                <w:highlight w:val="green"/>
              </w:rPr>
              <w:t>Regulation (including Livingstone and Lunt)</w:t>
            </w:r>
          </w:p>
        </w:tc>
        <w:tc>
          <w:tcPr>
            <w:tcW w:w="2125" w:type="dxa"/>
            <w:tcBorders>
              <w:top w:val="single" w:sz="4" w:space="0" w:color="auto"/>
              <w:left w:val="single" w:sz="4" w:space="0" w:color="auto"/>
              <w:bottom w:val="single" w:sz="4" w:space="0" w:color="auto"/>
              <w:right w:val="single" w:sz="4" w:space="0" w:color="auto"/>
            </w:tcBorders>
            <w:vAlign w:val="center"/>
            <w:hideMark/>
          </w:tcPr>
          <w:p w14:paraId="16309BF2" w14:textId="77777777" w:rsidR="000361FD" w:rsidRPr="00846D54" w:rsidRDefault="000361FD">
            <w:pPr>
              <w:rPr>
                <w:sz w:val="24"/>
                <w:szCs w:val="24"/>
                <w:highlight w:val="green"/>
              </w:rPr>
            </w:pPr>
            <w:r w:rsidRPr="00846D54">
              <w:rPr>
                <w:sz w:val="24"/>
                <w:szCs w:val="24"/>
                <w:highlight w:val="green"/>
              </w:rPr>
              <w:t>Cultivation theory (including Gerbner)</w:t>
            </w:r>
          </w:p>
        </w:tc>
      </w:tr>
      <w:tr w:rsidR="000361FD" w:rsidRPr="00846D54" w14:paraId="42F9C6A1" w14:textId="77777777" w:rsidTr="000361FD">
        <w:tc>
          <w:tcPr>
            <w:tcW w:w="2127" w:type="dxa"/>
            <w:tcBorders>
              <w:top w:val="single" w:sz="4" w:space="0" w:color="auto"/>
              <w:left w:val="single" w:sz="4" w:space="0" w:color="auto"/>
              <w:bottom w:val="single" w:sz="4" w:space="0" w:color="auto"/>
              <w:right w:val="single" w:sz="4" w:space="0" w:color="auto"/>
            </w:tcBorders>
            <w:vAlign w:val="center"/>
            <w:hideMark/>
          </w:tcPr>
          <w:p w14:paraId="351C9102" w14:textId="77777777" w:rsidR="000361FD" w:rsidRPr="00846D54" w:rsidRDefault="000361FD">
            <w:pPr>
              <w:rPr>
                <w:sz w:val="24"/>
                <w:szCs w:val="24"/>
              </w:rPr>
            </w:pPr>
            <w:r w:rsidRPr="00846D54">
              <w:rPr>
                <w:sz w:val="24"/>
                <w:szCs w:val="24"/>
              </w:rPr>
              <w:t>Narratology (including Todorov)</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3F3CE19" w14:textId="77777777" w:rsidR="000361FD" w:rsidRPr="00846D54" w:rsidRDefault="000361FD">
            <w:pPr>
              <w:rPr>
                <w:sz w:val="24"/>
                <w:szCs w:val="24"/>
              </w:rPr>
            </w:pPr>
            <w:r w:rsidRPr="00846D54">
              <w:rPr>
                <w:sz w:val="24"/>
                <w:szCs w:val="24"/>
              </w:rPr>
              <w:t>Theories of Representation (including Hall)</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B365CC9" w14:textId="77777777" w:rsidR="000361FD" w:rsidRPr="00846D54" w:rsidRDefault="000361FD">
            <w:pPr>
              <w:rPr>
                <w:sz w:val="24"/>
                <w:szCs w:val="24"/>
                <w:highlight w:val="green"/>
              </w:rPr>
            </w:pPr>
            <w:r w:rsidRPr="00846D54">
              <w:rPr>
                <w:sz w:val="24"/>
                <w:szCs w:val="24"/>
                <w:highlight w:val="green"/>
              </w:rPr>
              <w:t>Cultural Industries (including Hesmondhalgh)</w:t>
            </w:r>
          </w:p>
        </w:tc>
        <w:tc>
          <w:tcPr>
            <w:tcW w:w="2125" w:type="dxa"/>
            <w:tcBorders>
              <w:top w:val="single" w:sz="4" w:space="0" w:color="auto"/>
              <w:left w:val="single" w:sz="4" w:space="0" w:color="auto"/>
              <w:bottom w:val="single" w:sz="4" w:space="0" w:color="auto"/>
              <w:right w:val="single" w:sz="4" w:space="0" w:color="auto"/>
            </w:tcBorders>
            <w:vAlign w:val="center"/>
            <w:hideMark/>
          </w:tcPr>
          <w:p w14:paraId="4F9284B4" w14:textId="77777777" w:rsidR="000361FD" w:rsidRPr="00846D54" w:rsidRDefault="000361FD">
            <w:pPr>
              <w:rPr>
                <w:sz w:val="24"/>
                <w:szCs w:val="24"/>
                <w:highlight w:val="green"/>
              </w:rPr>
            </w:pPr>
            <w:r w:rsidRPr="00846D54">
              <w:rPr>
                <w:sz w:val="24"/>
                <w:szCs w:val="24"/>
                <w:highlight w:val="green"/>
              </w:rPr>
              <w:t>Media Effects (including Bandura)</w:t>
            </w:r>
          </w:p>
        </w:tc>
      </w:tr>
      <w:tr w:rsidR="000361FD" w:rsidRPr="00846D54" w14:paraId="72431BAB" w14:textId="77777777" w:rsidTr="000361FD">
        <w:tc>
          <w:tcPr>
            <w:tcW w:w="2127" w:type="dxa"/>
            <w:tcBorders>
              <w:top w:val="single" w:sz="4" w:space="0" w:color="auto"/>
              <w:left w:val="single" w:sz="4" w:space="0" w:color="auto"/>
              <w:bottom w:val="single" w:sz="4" w:space="0" w:color="auto"/>
              <w:right w:val="single" w:sz="4" w:space="0" w:color="auto"/>
            </w:tcBorders>
            <w:vAlign w:val="center"/>
            <w:hideMark/>
          </w:tcPr>
          <w:p w14:paraId="0345F525" w14:textId="77777777" w:rsidR="000361FD" w:rsidRPr="00846D54" w:rsidRDefault="000361FD">
            <w:pPr>
              <w:rPr>
                <w:sz w:val="24"/>
                <w:szCs w:val="24"/>
              </w:rPr>
            </w:pPr>
            <w:r w:rsidRPr="00846D54">
              <w:rPr>
                <w:sz w:val="24"/>
                <w:szCs w:val="24"/>
              </w:rPr>
              <w:t>Genre Theory (including Neale)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DDA3A13" w14:textId="77777777" w:rsidR="000361FD" w:rsidRPr="00846D54" w:rsidRDefault="000361FD">
            <w:pPr>
              <w:rPr>
                <w:sz w:val="24"/>
                <w:szCs w:val="24"/>
              </w:rPr>
            </w:pPr>
            <w:r w:rsidRPr="00846D54">
              <w:rPr>
                <w:sz w:val="24"/>
                <w:szCs w:val="24"/>
              </w:rPr>
              <w:t>Theories of Gender Performativity (including Butler)</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7F2B622" w14:textId="77777777" w:rsidR="000361FD" w:rsidRPr="00846D54" w:rsidRDefault="000361FD">
            <w:pPr>
              <w:rPr>
                <w:sz w:val="24"/>
                <w:szCs w:val="24"/>
                <w:highlight w:val="green"/>
              </w:rPr>
            </w:pPr>
            <w:r w:rsidRPr="00846D54">
              <w:rPr>
                <w:sz w:val="24"/>
                <w:szCs w:val="24"/>
                <w:highlight w:val="green"/>
              </w:rPr>
              <w:t>Power and media industries (including Curran and Seaton)</w:t>
            </w:r>
          </w:p>
        </w:tc>
        <w:tc>
          <w:tcPr>
            <w:tcW w:w="2125" w:type="dxa"/>
            <w:tcBorders>
              <w:top w:val="single" w:sz="4" w:space="0" w:color="auto"/>
              <w:left w:val="single" w:sz="4" w:space="0" w:color="auto"/>
              <w:bottom w:val="single" w:sz="4" w:space="0" w:color="auto"/>
              <w:right w:val="single" w:sz="4" w:space="0" w:color="auto"/>
            </w:tcBorders>
            <w:vAlign w:val="center"/>
            <w:hideMark/>
          </w:tcPr>
          <w:p w14:paraId="25420EEB" w14:textId="77777777" w:rsidR="000361FD" w:rsidRPr="00846D54" w:rsidRDefault="000361FD">
            <w:pPr>
              <w:rPr>
                <w:sz w:val="24"/>
                <w:szCs w:val="24"/>
                <w:highlight w:val="green"/>
              </w:rPr>
            </w:pPr>
            <w:r w:rsidRPr="00846D54">
              <w:rPr>
                <w:sz w:val="24"/>
                <w:szCs w:val="24"/>
                <w:highlight w:val="green"/>
              </w:rPr>
              <w:t>Fandom (including Jenkins)</w:t>
            </w:r>
          </w:p>
        </w:tc>
      </w:tr>
      <w:tr w:rsidR="000361FD" w:rsidRPr="00846D54" w14:paraId="4582AA68" w14:textId="77777777" w:rsidTr="000361FD">
        <w:tc>
          <w:tcPr>
            <w:tcW w:w="2127" w:type="dxa"/>
            <w:tcBorders>
              <w:top w:val="single" w:sz="4" w:space="0" w:color="auto"/>
              <w:left w:val="single" w:sz="4" w:space="0" w:color="auto"/>
              <w:bottom w:val="single" w:sz="4" w:space="0" w:color="auto"/>
              <w:right w:val="single" w:sz="4" w:space="0" w:color="auto"/>
            </w:tcBorders>
            <w:vAlign w:val="center"/>
            <w:hideMark/>
          </w:tcPr>
          <w:p w14:paraId="13896835" w14:textId="77777777" w:rsidR="000361FD" w:rsidRPr="00846D54" w:rsidRDefault="000361FD">
            <w:pPr>
              <w:rPr>
                <w:sz w:val="24"/>
                <w:szCs w:val="24"/>
              </w:rPr>
            </w:pPr>
            <w:r w:rsidRPr="00846D54">
              <w:rPr>
                <w:sz w:val="24"/>
                <w:szCs w:val="24"/>
              </w:rPr>
              <w:t>Postmodernism (including Baudrillard)</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96F811D" w14:textId="77777777" w:rsidR="000361FD" w:rsidRPr="00846D54" w:rsidRDefault="000361FD">
            <w:pPr>
              <w:rPr>
                <w:sz w:val="24"/>
                <w:szCs w:val="24"/>
              </w:rPr>
            </w:pPr>
            <w:r w:rsidRPr="00846D54">
              <w:rPr>
                <w:sz w:val="24"/>
                <w:szCs w:val="24"/>
              </w:rPr>
              <w:t xml:space="preserve">Theories around ethnicity and postcolonial theory (including Gilroy) </w:t>
            </w:r>
            <w:r w:rsidRPr="00846D54">
              <w:rPr>
                <w:b/>
                <w:bCs/>
                <w:sz w:val="24"/>
                <w:szCs w:val="24"/>
              </w:rPr>
              <w:t>ADVERTISING AND MUSIC VIDEO ONLY</w:t>
            </w:r>
          </w:p>
        </w:tc>
        <w:tc>
          <w:tcPr>
            <w:tcW w:w="2127" w:type="dxa"/>
            <w:tcBorders>
              <w:top w:val="single" w:sz="4" w:space="0" w:color="auto"/>
              <w:left w:val="single" w:sz="4" w:space="0" w:color="auto"/>
              <w:bottom w:val="single" w:sz="4" w:space="0" w:color="auto"/>
              <w:right w:val="single" w:sz="4" w:space="0" w:color="auto"/>
            </w:tcBorders>
            <w:vAlign w:val="center"/>
          </w:tcPr>
          <w:p w14:paraId="65B8F06D" w14:textId="77777777" w:rsidR="000361FD" w:rsidRPr="00846D54" w:rsidRDefault="000361FD">
            <w:pPr>
              <w:rPr>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02EC7CF6" w14:textId="77777777" w:rsidR="000361FD" w:rsidRPr="00846D54" w:rsidRDefault="000361FD">
            <w:pPr>
              <w:rPr>
                <w:sz w:val="24"/>
                <w:szCs w:val="24"/>
                <w:highlight w:val="green"/>
              </w:rPr>
            </w:pPr>
            <w:r w:rsidRPr="00846D54">
              <w:rPr>
                <w:sz w:val="24"/>
                <w:szCs w:val="24"/>
                <w:highlight w:val="green"/>
              </w:rPr>
              <w:t>End of Audience Theory (including Shirky)</w:t>
            </w:r>
          </w:p>
        </w:tc>
      </w:tr>
      <w:tr w:rsidR="000361FD" w:rsidRPr="00846D54" w14:paraId="3A17455D" w14:textId="77777777" w:rsidTr="00846D54">
        <w:trPr>
          <w:trHeight w:val="1295"/>
        </w:trPr>
        <w:tc>
          <w:tcPr>
            <w:tcW w:w="2127" w:type="dxa"/>
            <w:tcBorders>
              <w:top w:val="single" w:sz="4" w:space="0" w:color="auto"/>
              <w:left w:val="single" w:sz="4" w:space="0" w:color="auto"/>
              <w:bottom w:val="single" w:sz="4" w:space="0" w:color="auto"/>
              <w:right w:val="single" w:sz="4" w:space="0" w:color="auto"/>
            </w:tcBorders>
            <w:vAlign w:val="center"/>
            <w:hideMark/>
          </w:tcPr>
          <w:p w14:paraId="40D024BC" w14:textId="77777777" w:rsidR="000361FD" w:rsidRPr="00846D54" w:rsidRDefault="000361FD">
            <w:pPr>
              <w:rPr>
                <w:sz w:val="24"/>
                <w:szCs w:val="24"/>
              </w:rPr>
            </w:pPr>
            <w:r w:rsidRPr="00846D54">
              <w:rPr>
                <w:sz w:val="24"/>
                <w:szCs w:val="24"/>
              </w:rPr>
              <w:t>Semiotics (Barthes)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C1E1FAF" w14:textId="77777777" w:rsidR="000361FD" w:rsidRPr="00846D54" w:rsidRDefault="000361FD">
            <w:pPr>
              <w:rPr>
                <w:sz w:val="24"/>
                <w:szCs w:val="24"/>
              </w:rPr>
            </w:pPr>
            <w:r w:rsidRPr="00846D54">
              <w:rPr>
                <w:sz w:val="24"/>
                <w:szCs w:val="24"/>
              </w:rPr>
              <w:t xml:space="preserve">Feminist Theories (including bell hooks and Van </w:t>
            </w:r>
            <w:proofErr w:type="spellStart"/>
            <w:r w:rsidRPr="00846D54">
              <w:rPr>
                <w:sz w:val="24"/>
                <w:szCs w:val="24"/>
              </w:rPr>
              <w:t>Zoonen</w:t>
            </w:r>
            <w:proofErr w:type="spellEnd"/>
            <w:r w:rsidRPr="00846D54">
              <w:rPr>
                <w:sz w:val="24"/>
                <w:szCs w:val="24"/>
              </w:rPr>
              <w:t xml:space="preserve">) </w:t>
            </w:r>
            <w:r w:rsidRPr="00846D54">
              <w:rPr>
                <w:b/>
                <w:bCs/>
                <w:sz w:val="24"/>
                <w:szCs w:val="24"/>
              </w:rPr>
              <w:t>ADVERTISING AND MUSIC VIDEO ONLY</w:t>
            </w:r>
          </w:p>
        </w:tc>
        <w:tc>
          <w:tcPr>
            <w:tcW w:w="2127" w:type="dxa"/>
            <w:tcBorders>
              <w:top w:val="single" w:sz="4" w:space="0" w:color="auto"/>
              <w:left w:val="single" w:sz="4" w:space="0" w:color="auto"/>
              <w:bottom w:val="single" w:sz="4" w:space="0" w:color="auto"/>
              <w:right w:val="single" w:sz="4" w:space="0" w:color="auto"/>
            </w:tcBorders>
            <w:vAlign w:val="center"/>
          </w:tcPr>
          <w:p w14:paraId="7AB238D0" w14:textId="77777777" w:rsidR="000361FD" w:rsidRPr="00846D54" w:rsidRDefault="000361FD">
            <w:pPr>
              <w:rPr>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223A8544" w14:textId="77777777" w:rsidR="000361FD" w:rsidRPr="00846D54" w:rsidRDefault="000361FD">
            <w:pPr>
              <w:rPr>
                <w:sz w:val="24"/>
                <w:szCs w:val="24"/>
                <w:highlight w:val="green"/>
              </w:rPr>
            </w:pPr>
            <w:r w:rsidRPr="00846D54">
              <w:rPr>
                <w:sz w:val="24"/>
                <w:szCs w:val="24"/>
                <w:highlight w:val="green"/>
              </w:rPr>
              <w:t>Reception Theory (including Hall)</w:t>
            </w:r>
          </w:p>
        </w:tc>
      </w:tr>
    </w:tbl>
    <w:p w14:paraId="201B65FC" w14:textId="36423C58" w:rsidR="00846D54" w:rsidRDefault="00846D54" w:rsidP="004A361E">
      <w:pPr>
        <w:rPr>
          <w:b/>
          <w:sz w:val="44"/>
          <w:szCs w:val="44"/>
        </w:rPr>
      </w:pPr>
      <w:r>
        <w:rPr>
          <w:b/>
          <w:sz w:val="44"/>
          <w:szCs w:val="44"/>
        </w:rPr>
        <w:lastRenderedPageBreak/>
        <w:t>MEDIA STUDIES FRAMEWORK – Areas of study</w:t>
      </w:r>
    </w:p>
    <w:p w14:paraId="56242806" w14:textId="2E8CF020" w:rsidR="00846D54" w:rsidRDefault="00846D54" w:rsidP="00846D54">
      <w:pPr>
        <w:ind w:left="142"/>
        <w:rPr>
          <w:b/>
          <w:sz w:val="32"/>
          <w:szCs w:val="32"/>
        </w:rPr>
      </w:pPr>
      <w:r w:rsidRPr="00846D54">
        <w:rPr>
          <w:b/>
          <w:sz w:val="32"/>
          <w:szCs w:val="32"/>
          <w:highlight w:val="green"/>
        </w:rPr>
        <w:t>COM 1 SECTION B: MEDIA INDUSTRIES AND AUDIENCES</w:t>
      </w:r>
    </w:p>
    <w:p w14:paraId="44203FDA" w14:textId="77777777" w:rsidR="00846D54" w:rsidRDefault="00846D54" w:rsidP="00846D54">
      <w:pPr>
        <w:ind w:left="-142"/>
        <w:rPr>
          <w:b/>
          <w:sz w:val="16"/>
          <w:szCs w:val="16"/>
        </w:rPr>
      </w:pPr>
    </w:p>
    <w:tbl>
      <w:tblPr>
        <w:tblStyle w:val="TableGrid"/>
        <w:tblW w:w="9781" w:type="dxa"/>
        <w:tblInd w:w="137" w:type="dxa"/>
        <w:tblLook w:val="04A0" w:firstRow="1" w:lastRow="0" w:firstColumn="1" w:lastColumn="0" w:noHBand="0" w:noVBand="1"/>
      </w:tblPr>
      <w:tblGrid>
        <w:gridCol w:w="2410"/>
        <w:gridCol w:w="2835"/>
        <w:gridCol w:w="2268"/>
        <w:gridCol w:w="2268"/>
      </w:tblGrid>
      <w:tr w:rsidR="00846D54" w:rsidRPr="00846D54" w14:paraId="08FDD0D6" w14:textId="77777777" w:rsidTr="00846D54">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3E6796" w14:textId="77777777" w:rsidR="00846D54" w:rsidRPr="00846D54" w:rsidRDefault="00846D54">
            <w:pPr>
              <w:rPr>
                <w:b/>
                <w:bCs/>
              </w:rPr>
            </w:pPr>
            <w:r w:rsidRPr="00846D54">
              <w:rPr>
                <w:b/>
                <w:bCs/>
              </w:rPr>
              <w:t>MEDIA LANGUAGE</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18B3B9" w14:textId="77777777" w:rsidR="00846D54" w:rsidRPr="00846D54" w:rsidRDefault="00846D54">
            <w:pPr>
              <w:rPr>
                <w:b/>
                <w:bCs/>
              </w:rPr>
            </w:pPr>
            <w:r w:rsidRPr="00846D54">
              <w:rPr>
                <w:b/>
                <w:bCs/>
              </w:rPr>
              <w:t>MEDIA REPRESENTATION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B36599" w14:textId="77777777" w:rsidR="00846D54" w:rsidRPr="00846D54" w:rsidRDefault="00846D54">
            <w:pPr>
              <w:rPr>
                <w:b/>
                <w:bCs/>
              </w:rPr>
            </w:pPr>
            <w:r w:rsidRPr="00846D54">
              <w:rPr>
                <w:b/>
                <w:bCs/>
              </w:rPr>
              <w:t>MEDIA INDUSTRIES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4D6A8F" w14:textId="77777777" w:rsidR="00846D54" w:rsidRPr="00846D54" w:rsidRDefault="00846D54">
            <w:pPr>
              <w:rPr>
                <w:b/>
                <w:bCs/>
              </w:rPr>
            </w:pPr>
            <w:r w:rsidRPr="00846D54">
              <w:rPr>
                <w:b/>
                <w:bCs/>
              </w:rPr>
              <w:t>MEDIA AUDIENCES</w:t>
            </w:r>
          </w:p>
        </w:tc>
      </w:tr>
      <w:tr w:rsidR="00846D54" w:rsidRPr="00846D54" w14:paraId="1758AE38" w14:textId="77777777" w:rsidTr="00846D54">
        <w:tc>
          <w:tcPr>
            <w:tcW w:w="2410" w:type="dxa"/>
            <w:tcBorders>
              <w:top w:val="single" w:sz="4" w:space="0" w:color="auto"/>
              <w:left w:val="single" w:sz="4" w:space="0" w:color="auto"/>
              <w:bottom w:val="single" w:sz="4" w:space="0" w:color="auto"/>
              <w:right w:val="single" w:sz="4" w:space="0" w:color="auto"/>
            </w:tcBorders>
            <w:vAlign w:val="center"/>
            <w:hideMark/>
          </w:tcPr>
          <w:p w14:paraId="0C414FE7" w14:textId="77777777" w:rsidR="00846D54" w:rsidRPr="00846D54" w:rsidRDefault="00846D54">
            <w:r w:rsidRPr="00846D54">
              <w:t>How the different modes and language associated with different media forms communicate multiple meanings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0A30033" w14:textId="77777777" w:rsidR="00846D54" w:rsidRPr="00846D54" w:rsidRDefault="00846D54">
            <w:r w:rsidRPr="00846D54">
              <w:t>The way events, issues, individuals (including self-representation) and social groups (including social identity) are represented through processes of selection and combination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4B6F9B" w14:textId="77777777" w:rsidR="00846D54" w:rsidRPr="0012428F" w:rsidRDefault="00846D54">
            <w:pPr>
              <w:rPr>
                <w:highlight w:val="green"/>
              </w:rPr>
            </w:pPr>
            <w:r w:rsidRPr="0012428F">
              <w:rPr>
                <w:highlight w:val="green"/>
              </w:rPr>
              <w:t>Processes of production, distribution and circulation by organisations, groups and individuals in a global context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05674D" w14:textId="77777777" w:rsidR="00846D54" w:rsidRPr="0012428F" w:rsidRDefault="00846D54">
            <w:pPr>
              <w:rPr>
                <w:highlight w:val="green"/>
              </w:rPr>
            </w:pPr>
            <w:r w:rsidRPr="0012428F">
              <w:rPr>
                <w:highlight w:val="green"/>
              </w:rPr>
              <w:t>How audiences are grouped and categorised by media industries, including by age, gender and social class, as well as by lifestyle and taste</w:t>
            </w:r>
          </w:p>
        </w:tc>
      </w:tr>
      <w:tr w:rsidR="00846D54" w:rsidRPr="00846D54" w14:paraId="0E107B45" w14:textId="77777777" w:rsidTr="00846D54">
        <w:tc>
          <w:tcPr>
            <w:tcW w:w="2410" w:type="dxa"/>
            <w:tcBorders>
              <w:top w:val="single" w:sz="4" w:space="0" w:color="auto"/>
              <w:left w:val="single" w:sz="4" w:space="0" w:color="auto"/>
              <w:bottom w:val="single" w:sz="4" w:space="0" w:color="auto"/>
              <w:right w:val="single" w:sz="4" w:space="0" w:color="auto"/>
            </w:tcBorders>
            <w:vAlign w:val="center"/>
            <w:hideMark/>
          </w:tcPr>
          <w:p w14:paraId="40206B7E" w14:textId="77777777" w:rsidR="00846D54" w:rsidRPr="00846D54" w:rsidRDefault="00846D54">
            <w:r w:rsidRPr="00846D54">
              <w:t>How the combination of elements of media language influence meaning</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6C88FC0" w14:textId="77777777" w:rsidR="00846D54" w:rsidRPr="00846D54" w:rsidRDefault="00846D54">
            <w:r w:rsidRPr="00846D54">
              <w:t>The way the media, through re-presentation, construct versions of reality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3F7D76" w14:textId="77777777" w:rsidR="00846D54" w:rsidRPr="0012428F" w:rsidRDefault="00846D54">
            <w:pPr>
              <w:rPr>
                <w:highlight w:val="green"/>
              </w:rPr>
            </w:pPr>
            <w:r w:rsidRPr="0012428F">
              <w:rPr>
                <w:highlight w:val="green"/>
              </w:rPr>
              <w:t>The specialised and institutionalised nature of media production, distribution and circulation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9BCE0FF" w14:textId="77777777" w:rsidR="00846D54" w:rsidRPr="0012428F" w:rsidRDefault="00846D54">
            <w:pPr>
              <w:rPr>
                <w:highlight w:val="green"/>
              </w:rPr>
            </w:pPr>
            <w:r w:rsidRPr="0012428F">
              <w:rPr>
                <w:highlight w:val="green"/>
              </w:rPr>
              <w:t>How media producers target, attract, reach, address and potentially construct audiences</w:t>
            </w:r>
          </w:p>
        </w:tc>
      </w:tr>
      <w:tr w:rsidR="00846D54" w:rsidRPr="00846D54" w14:paraId="1B9F507B" w14:textId="77777777" w:rsidTr="00846D54">
        <w:tc>
          <w:tcPr>
            <w:tcW w:w="2410" w:type="dxa"/>
            <w:tcBorders>
              <w:top w:val="single" w:sz="4" w:space="0" w:color="auto"/>
              <w:left w:val="single" w:sz="4" w:space="0" w:color="auto"/>
              <w:bottom w:val="single" w:sz="4" w:space="0" w:color="auto"/>
              <w:right w:val="single" w:sz="4" w:space="0" w:color="auto"/>
            </w:tcBorders>
            <w:vAlign w:val="center"/>
            <w:hideMark/>
          </w:tcPr>
          <w:p w14:paraId="2955B75F" w14:textId="77777777" w:rsidR="00846D54" w:rsidRPr="00846D54" w:rsidRDefault="00846D54">
            <w:r w:rsidRPr="00846D54">
              <w:t>How developing technologies affect media language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687EEB" w14:textId="77777777" w:rsidR="00846D54" w:rsidRPr="00846D54" w:rsidRDefault="00846D54">
            <w:r w:rsidRPr="00846D54">
              <w:t>The processes which lead media producers to make choices about how to represent events, issues, individuals and social groups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D9DB2F" w14:textId="77777777" w:rsidR="00846D54" w:rsidRPr="0012428F" w:rsidRDefault="00846D54">
            <w:pPr>
              <w:rPr>
                <w:highlight w:val="green"/>
              </w:rPr>
            </w:pPr>
            <w:r w:rsidRPr="0012428F">
              <w:rPr>
                <w:highlight w:val="green"/>
              </w:rPr>
              <w:t>The relationship of recent technological change and media production, distribution and circulation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BA5D70" w14:textId="77777777" w:rsidR="00846D54" w:rsidRPr="0012428F" w:rsidRDefault="00846D54">
            <w:pPr>
              <w:rPr>
                <w:highlight w:val="green"/>
              </w:rPr>
            </w:pPr>
            <w:r w:rsidRPr="0012428F">
              <w:rPr>
                <w:highlight w:val="green"/>
              </w:rPr>
              <w:t>How media industries target audiences through the content and appeal of media products and through the ways in which they are marketed, distributed and circulated</w:t>
            </w:r>
          </w:p>
        </w:tc>
      </w:tr>
      <w:tr w:rsidR="00846D54" w:rsidRPr="00846D54" w14:paraId="47774BC3" w14:textId="77777777" w:rsidTr="00846D54">
        <w:tc>
          <w:tcPr>
            <w:tcW w:w="2410" w:type="dxa"/>
            <w:tcBorders>
              <w:top w:val="single" w:sz="4" w:space="0" w:color="auto"/>
              <w:left w:val="single" w:sz="4" w:space="0" w:color="auto"/>
              <w:bottom w:val="single" w:sz="4" w:space="0" w:color="auto"/>
              <w:right w:val="single" w:sz="4" w:space="0" w:color="auto"/>
            </w:tcBorders>
            <w:vAlign w:val="center"/>
            <w:hideMark/>
          </w:tcPr>
          <w:p w14:paraId="49DF3A67" w14:textId="77777777" w:rsidR="00846D54" w:rsidRPr="00846D54" w:rsidRDefault="00846D54">
            <w:r w:rsidRPr="00846D54">
              <w:t xml:space="preserve">The codes and conventions of media forms and products, including. the processes through which media language develops as a genre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3D05258" w14:textId="77777777" w:rsidR="00846D54" w:rsidRPr="00846D54" w:rsidRDefault="00846D54">
            <w:r w:rsidRPr="00846D54">
              <w:t>The effect of social and cultural context on representations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F3B40A" w14:textId="77777777" w:rsidR="00846D54" w:rsidRPr="0012428F" w:rsidRDefault="00846D54">
            <w:pPr>
              <w:rPr>
                <w:highlight w:val="green"/>
              </w:rPr>
            </w:pPr>
            <w:r w:rsidRPr="0012428F">
              <w:rPr>
                <w:highlight w:val="green"/>
              </w:rPr>
              <w:t>The significance of patterns of ownership and control, including conglomerate ownership, vertical integration and diversification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4EB4B4" w14:textId="5CB1791E" w:rsidR="00846D54" w:rsidRPr="00F82D07" w:rsidRDefault="00846D54">
            <w:pPr>
              <w:rPr>
                <w:b/>
                <w:bCs/>
                <w:highlight w:val="green"/>
              </w:rPr>
            </w:pPr>
            <w:r w:rsidRPr="0012428F">
              <w:rPr>
                <w:highlight w:val="green"/>
              </w:rPr>
              <w:t>The interrelationship between media technologies and patterns of consumption and response</w:t>
            </w:r>
            <w:r w:rsidR="00F82D07">
              <w:rPr>
                <w:highlight w:val="green"/>
              </w:rPr>
              <w:t xml:space="preserve"> </w:t>
            </w:r>
            <w:r w:rsidR="00F82D07">
              <w:rPr>
                <w:b/>
                <w:bCs/>
                <w:highlight w:val="green"/>
              </w:rPr>
              <w:t>NOT ADVERTISING</w:t>
            </w:r>
          </w:p>
        </w:tc>
      </w:tr>
      <w:tr w:rsidR="00846D54" w:rsidRPr="00846D54" w14:paraId="15D706FE" w14:textId="77777777" w:rsidTr="00846D54">
        <w:tc>
          <w:tcPr>
            <w:tcW w:w="2410" w:type="dxa"/>
            <w:tcBorders>
              <w:top w:val="single" w:sz="4" w:space="0" w:color="auto"/>
              <w:left w:val="single" w:sz="4" w:space="0" w:color="auto"/>
              <w:bottom w:val="single" w:sz="4" w:space="0" w:color="auto"/>
              <w:right w:val="single" w:sz="4" w:space="0" w:color="auto"/>
            </w:tcBorders>
            <w:vAlign w:val="center"/>
            <w:hideMark/>
          </w:tcPr>
          <w:p w14:paraId="46A240AC" w14:textId="77777777" w:rsidR="00846D54" w:rsidRPr="00846D54" w:rsidRDefault="00846D54">
            <w:r w:rsidRPr="00846D54">
              <w:t>The dynamic and historically relative nature of genre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997CF3D" w14:textId="77777777" w:rsidR="00846D54" w:rsidRPr="00846D54" w:rsidRDefault="00846D54">
            <w:r w:rsidRPr="00846D54">
              <w:t>How and why stereotypes can be used positively and negatively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F63F50" w14:textId="77777777" w:rsidR="00846D54" w:rsidRPr="0012428F" w:rsidRDefault="00846D54">
            <w:pPr>
              <w:rPr>
                <w:highlight w:val="green"/>
              </w:rPr>
            </w:pPr>
            <w:r w:rsidRPr="0012428F">
              <w:rPr>
                <w:highlight w:val="green"/>
              </w:rPr>
              <w:t>The significance of economic factors, including commercial and not-for-profit public funding, to media industries and their products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E7A5F9" w14:textId="77777777" w:rsidR="00846D54" w:rsidRPr="0012428F" w:rsidRDefault="00846D54">
            <w:pPr>
              <w:rPr>
                <w:highlight w:val="green"/>
              </w:rPr>
            </w:pPr>
            <w:r w:rsidRPr="0012428F">
              <w:rPr>
                <w:highlight w:val="green"/>
              </w:rPr>
              <w:t>How audiences interpret the media, including how they may interpret the same media in different ways</w:t>
            </w:r>
          </w:p>
        </w:tc>
      </w:tr>
      <w:tr w:rsidR="00846D54" w14:paraId="1F800A81" w14:textId="77777777" w:rsidTr="00846D54">
        <w:trPr>
          <w:trHeight w:val="1909"/>
        </w:trPr>
        <w:tc>
          <w:tcPr>
            <w:tcW w:w="2410" w:type="dxa"/>
            <w:tcBorders>
              <w:top w:val="single" w:sz="4" w:space="0" w:color="auto"/>
              <w:left w:val="single" w:sz="4" w:space="0" w:color="auto"/>
              <w:bottom w:val="single" w:sz="4" w:space="0" w:color="auto"/>
              <w:right w:val="single" w:sz="4" w:space="0" w:color="auto"/>
            </w:tcBorders>
            <w:vAlign w:val="center"/>
            <w:hideMark/>
          </w:tcPr>
          <w:p w14:paraId="75340753" w14:textId="77777777" w:rsidR="00846D54" w:rsidRPr="00846D54" w:rsidRDefault="00846D54">
            <w:r w:rsidRPr="00846D54">
              <w:t>The processes through which meanings are established through intertextuality</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809FF2D" w14:textId="77777777" w:rsidR="00846D54" w:rsidRPr="00846D54" w:rsidRDefault="00846D54">
            <w:r w:rsidRPr="00846D54">
              <w:t>How and why particular social groups, in a national and global context, may be under-represented or misrepresented</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8F3D48" w14:textId="77777777" w:rsidR="00846D54" w:rsidRPr="0012428F" w:rsidRDefault="00846D54">
            <w:pPr>
              <w:rPr>
                <w:b/>
                <w:bCs/>
                <w:highlight w:val="green"/>
              </w:rPr>
            </w:pPr>
            <w:r w:rsidRPr="0012428F">
              <w:rPr>
                <w:highlight w:val="green"/>
              </w:rPr>
              <w:t>How media organisations maintain, including through marketing, varieties of audiences nationally and globally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2EEE7D" w14:textId="73A93636" w:rsidR="00846D54" w:rsidRPr="00F82D07" w:rsidRDefault="00846D54">
            <w:pPr>
              <w:rPr>
                <w:b/>
                <w:bCs/>
                <w:highlight w:val="green"/>
              </w:rPr>
            </w:pPr>
            <w:r w:rsidRPr="0012428F">
              <w:rPr>
                <w:highlight w:val="green"/>
              </w:rPr>
              <w:t>How audiences interact with the media and can be actively involved in media production</w:t>
            </w:r>
            <w:r w:rsidR="0012428F">
              <w:rPr>
                <w:highlight w:val="green"/>
              </w:rPr>
              <w:t xml:space="preserve"> </w:t>
            </w:r>
            <w:r w:rsidR="00F82D07">
              <w:rPr>
                <w:b/>
                <w:bCs/>
                <w:highlight w:val="green"/>
              </w:rPr>
              <w:t>NOT ADVERTISING</w:t>
            </w:r>
          </w:p>
        </w:tc>
      </w:tr>
    </w:tbl>
    <w:p w14:paraId="0E1FA938" w14:textId="77777777" w:rsidR="00846D54" w:rsidRDefault="00846D54" w:rsidP="00846D54">
      <w:pPr>
        <w:ind w:left="-142"/>
        <w:rPr>
          <w:b/>
          <w:sz w:val="44"/>
          <w:szCs w:val="44"/>
        </w:rPr>
      </w:pPr>
    </w:p>
    <w:p w14:paraId="6FAB7F37" w14:textId="77777777" w:rsidR="00846D54" w:rsidRDefault="00846D54" w:rsidP="00846D54">
      <w:pPr>
        <w:rPr>
          <w:b/>
          <w:sz w:val="44"/>
          <w:szCs w:val="44"/>
        </w:rPr>
      </w:pPr>
      <w:r>
        <w:rPr>
          <w:b/>
          <w:sz w:val="44"/>
          <w:szCs w:val="44"/>
        </w:rPr>
        <w:br w:type="page"/>
      </w:r>
      <w:r>
        <w:rPr>
          <w:b/>
          <w:sz w:val="44"/>
          <w:szCs w:val="44"/>
        </w:rPr>
        <w:lastRenderedPageBreak/>
        <w:t>MEDIA STUDIES FRAMEWORK – Areas of study</w:t>
      </w:r>
    </w:p>
    <w:p w14:paraId="221BD469" w14:textId="5E085DCB" w:rsidR="00846D54" w:rsidRPr="004A361E" w:rsidRDefault="00846D54" w:rsidP="004A361E">
      <w:pPr>
        <w:ind w:left="142"/>
        <w:rPr>
          <w:b/>
          <w:sz w:val="32"/>
          <w:szCs w:val="32"/>
        </w:rPr>
      </w:pPr>
      <w:r>
        <w:rPr>
          <w:b/>
          <w:sz w:val="32"/>
          <w:szCs w:val="32"/>
          <w:highlight w:val="green"/>
        </w:rPr>
        <w:t>COM 1 SECTION B: MEDIA INDUSTRIES AND AUDIENCES</w:t>
      </w:r>
    </w:p>
    <w:tbl>
      <w:tblPr>
        <w:tblStyle w:val="TableGrid"/>
        <w:tblW w:w="9923" w:type="dxa"/>
        <w:tblInd w:w="-5" w:type="dxa"/>
        <w:tblLook w:val="04A0" w:firstRow="1" w:lastRow="0" w:firstColumn="1" w:lastColumn="0" w:noHBand="0" w:noVBand="1"/>
      </w:tblPr>
      <w:tblGrid>
        <w:gridCol w:w="2127"/>
        <w:gridCol w:w="3260"/>
        <w:gridCol w:w="2126"/>
        <w:gridCol w:w="2410"/>
      </w:tblGrid>
      <w:tr w:rsidR="00846D54" w:rsidRPr="00846D54" w14:paraId="6C485C0F" w14:textId="77777777" w:rsidTr="00846D54">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B081EF" w14:textId="77777777" w:rsidR="00846D54" w:rsidRPr="00846D54" w:rsidRDefault="00846D54">
            <w:pPr>
              <w:rPr>
                <w:b/>
                <w:bCs/>
              </w:rPr>
            </w:pPr>
            <w:r w:rsidRPr="00846D54">
              <w:rPr>
                <w:b/>
                <w:bCs/>
              </w:rPr>
              <w:t>MEDIA LANGUAGE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7573BC" w14:textId="77777777" w:rsidR="00846D54" w:rsidRPr="00846D54" w:rsidRDefault="00846D54">
            <w:pPr>
              <w:rPr>
                <w:b/>
                <w:bCs/>
              </w:rPr>
            </w:pPr>
            <w:r w:rsidRPr="00846D54">
              <w:rPr>
                <w:b/>
                <w:bCs/>
              </w:rPr>
              <w:t>MEDIA REPRESENTATION</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E5B8D4" w14:textId="77777777" w:rsidR="00846D54" w:rsidRPr="00846D54" w:rsidRDefault="00846D54">
            <w:pPr>
              <w:rPr>
                <w:b/>
                <w:bCs/>
              </w:rPr>
            </w:pPr>
            <w:r w:rsidRPr="00846D54">
              <w:rPr>
                <w:b/>
                <w:bCs/>
              </w:rPr>
              <w:t>MEDIA INDUSTRIES</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F08C70" w14:textId="77777777" w:rsidR="00846D54" w:rsidRPr="00846D54" w:rsidRDefault="00846D54">
            <w:pPr>
              <w:rPr>
                <w:b/>
                <w:bCs/>
              </w:rPr>
            </w:pPr>
            <w:r w:rsidRPr="00846D54">
              <w:rPr>
                <w:b/>
                <w:bCs/>
              </w:rPr>
              <w:t>MEDIA AUDIENCES</w:t>
            </w:r>
          </w:p>
        </w:tc>
      </w:tr>
      <w:tr w:rsidR="00846D54" w:rsidRPr="00846D54" w14:paraId="0EFEA36E" w14:textId="77777777" w:rsidTr="00846D54">
        <w:tc>
          <w:tcPr>
            <w:tcW w:w="2127" w:type="dxa"/>
            <w:tcBorders>
              <w:top w:val="single" w:sz="4" w:space="0" w:color="auto"/>
              <w:left w:val="single" w:sz="4" w:space="0" w:color="auto"/>
              <w:bottom w:val="single" w:sz="4" w:space="0" w:color="auto"/>
              <w:right w:val="single" w:sz="4" w:space="0" w:color="auto"/>
            </w:tcBorders>
            <w:vAlign w:val="center"/>
            <w:hideMark/>
          </w:tcPr>
          <w:p w14:paraId="2F008E35" w14:textId="77777777" w:rsidR="00846D54" w:rsidRPr="00846D54" w:rsidRDefault="00846D54">
            <w:r w:rsidRPr="00846D54">
              <w:t>How audiences respond to and interpret the above aspects of media language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35C4A51" w14:textId="77777777" w:rsidR="00846D54" w:rsidRPr="00846D54" w:rsidRDefault="00846D54">
            <w:r w:rsidRPr="00846D54">
              <w:t>How media representations convey values, attitudes and beliefs about the world and how these may be systematically reinforced across a wide range of media representations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69BCEB5" w14:textId="77777777" w:rsidR="00846D54" w:rsidRPr="0012428F" w:rsidRDefault="00846D54">
            <w:pPr>
              <w:rPr>
                <w:highlight w:val="green"/>
              </w:rPr>
            </w:pPr>
            <w:r w:rsidRPr="0012428F">
              <w:rPr>
                <w:highlight w:val="green"/>
              </w:rPr>
              <w:t>The regulatory impact of contemporary media in the UK</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255C1F4" w14:textId="5B0A208C" w:rsidR="00846D54" w:rsidRPr="0012428F" w:rsidRDefault="00846D54">
            <w:pPr>
              <w:rPr>
                <w:b/>
                <w:bCs/>
                <w:highlight w:val="green"/>
              </w:rPr>
            </w:pPr>
            <w:r w:rsidRPr="0012428F">
              <w:rPr>
                <w:highlight w:val="green"/>
              </w:rPr>
              <w:t>How specialised audiences can be reached, both on a national and global scale, through different media technologies and platforms</w:t>
            </w:r>
            <w:r w:rsidR="0012428F">
              <w:rPr>
                <w:highlight w:val="green"/>
              </w:rPr>
              <w:t xml:space="preserve"> </w:t>
            </w:r>
            <w:r w:rsidR="0012428F">
              <w:rPr>
                <w:b/>
                <w:bCs/>
                <w:highlight w:val="green"/>
              </w:rPr>
              <w:t>RADIO AND VIDEO GAMES ONLY</w:t>
            </w:r>
            <w:r w:rsidR="0012428F">
              <w:rPr>
                <w:highlight w:val="green"/>
              </w:rPr>
              <w:t xml:space="preserve"> </w:t>
            </w:r>
          </w:p>
        </w:tc>
      </w:tr>
      <w:tr w:rsidR="00846D54" w:rsidRPr="00846D54" w14:paraId="781731FA" w14:textId="77777777" w:rsidTr="00846D54">
        <w:tc>
          <w:tcPr>
            <w:tcW w:w="2127" w:type="dxa"/>
            <w:tcBorders>
              <w:top w:val="single" w:sz="4" w:space="0" w:color="auto"/>
              <w:left w:val="single" w:sz="4" w:space="0" w:color="auto"/>
              <w:bottom w:val="single" w:sz="4" w:space="0" w:color="auto"/>
              <w:right w:val="single" w:sz="4" w:space="0" w:color="auto"/>
            </w:tcBorders>
            <w:vAlign w:val="center"/>
            <w:hideMark/>
          </w:tcPr>
          <w:p w14:paraId="59D07B1E" w14:textId="77777777" w:rsidR="00846D54" w:rsidRPr="00846D54" w:rsidRDefault="00846D54">
            <w:r w:rsidRPr="00846D54">
              <w:t>How genre conventions are socially and historically relative, dynamic and can be used in a hybrid way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E1004AB" w14:textId="77777777" w:rsidR="00846D54" w:rsidRPr="00846D54" w:rsidRDefault="00846D54">
            <w:r w:rsidRPr="00846D54">
              <w:t>How audiences respond to and interpret media representations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78FD4A3" w14:textId="77777777" w:rsidR="00846D54" w:rsidRPr="0012428F" w:rsidRDefault="00846D54">
            <w:pPr>
              <w:rPr>
                <w:highlight w:val="green"/>
              </w:rPr>
            </w:pPr>
            <w:r w:rsidRPr="0012428F">
              <w:rPr>
                <w:highlight w:val="green"/>
              </w:rPr>
              <w:t>The impact of ‘new’ digital technologies on media regulation, including the role of individual producers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3DD33C1" w14:textId="0021C29E" w:rsidR="00846D54" w:rsidRPr="0012428F" w:rsidRDefault="00846D54">
            <w:pPr>
              <w:rPr>
                <w:highlight w:val="green"/>
              </w:rPr>
            </w:pPr>
            <w:r w:rsidRPr="0012428F">
              <w:rPr>
                <w:highlight w:val="green"/>
              </w:rPr>
              <w:t>How media organisations reflect the different needs of mass and specialised audiences, including through targeting</w:t>
            </w:r>
            <w:r w:rsidR="0012428F">
              <w:rPr>
                <w:highlight w:val="green"/>
              </w:rPr>
              <w:t xml:space="preserve"> </w:t>
            </w:r>
            <w:r w:rsidR="0012428F" w:rsidRPr="0012428F">
              <w:rPr>
                <w:b/>
                <w:bCs/>
                <w:highlight w:val="green"/>
              </w:rPr>
              <w:t>NOT ADVERTISING</w:t>
            </w:r>
          </w:p>
        </w:tc>
      </w:tr>
      <w:tr w:rsidR="00846D54" w:rsidRPr="00846D54" w14:paraId="2019ACBA" w14:textId="77777777" w:rsidTr="00846D54">
        <w:tc>
          <w:tcPr>
            <w:tcW w:w="2127" w:type="dxa"/>
            <w:tcBorders>
              <w:top w:val="single" w:sz="4" w:space="0" w:color="auto"/>
              <w:left w:val="single" w:sz="4" w:space="0" w:color="auto"/>
              <w:bottom w:val="single" w:sz="4" w:space="0" w:color="auto"/>
              <w:right w:val="single" w:sz="4" w:space="0" w:color="auto"/>
            </w:tcBorders>
            <w:vAlign w:val="center"/>
            <w:hideMark/>
          </w:tcPr>
          <w:p w14:paraId="2CE52CDF" w14:textId="77777777" w:rsidR="00846D54" w:rsidRPr="00846D54" w:rsidRDefault="00846D54">
            <w:r w:rsidRPr="00846D54">
              <w:t>The significance of challenging and/or subverting genre conventions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EF733F6" w14:textId="77777777" w:rsidR="00846D54" w:rsidRPr="00846D54" w:rsidRDefault="00846D54">
            <w:r w:rsidRPr="00846D54">
              <w:t xml:space="preserve">The way in which representations make claims about realism </w:t>
            </w:r>
            <w:r w:rsidRPr="00846D54">
              <w:rPr>
                <w:b/>
                <w:bCs/>
              </w:rPr>
              <w:t>NEWSPAPERS ONLY</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C91531D" w14:textId="075F466D" w:rsidR="00846D54" w:rsidRPr="0012428F" w:rsidRDefault="00846D54">
            <w:pPr>
              <w:rPr>
                <w:highlight w:val="green"/>
              </w:rPr>
            </w:pPr>
            <w:r w:rsidRPr="0012428F">
              <w:rPr>
                <w:highlight w:val="green"/>
              </w:rPr>
              <w:t>How processes of production, distribution and circulation shape media products</w:t>
            </w:r>
            <w:r w:rsidR="0012428F">
              <w:rPr>
                <w:highlight w:val="green"/>
              </w:rPr>
              <w:t xml:space="preserve"> </w:t>
            </w:r>
            <w:r w:rsidR="0012428F" w:rsidRPr="0012428F">
              <w:rPr>
                <w:b/>
                <w:bCs/>
                <w:highlight w:val="green"/>
              </w:rPr>
              <w:t>NOT RADIO</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E2E44FF" w14:textId="77777777" w:rsidR="00846D54" w:rsidRPr="0012428F" w:rsidRDefault="00846D54">
            <w:pPr>
              <w:rPr>
                <w:highlight w:val="green"/>
              </w:rPr>
            </w:pPr>
            <w:r w:rsidRPr="0012428F">
              <w:rPr>
                <w:highlight w:val="green"/>
              </w:rPr>
              <w:t>How audiences use media in different ways, reflecting demographic factors as well as aspects of identity and cultural capital</w:t>
            </w:r>
          </w:p>
        </w:tc>
      </w:tr>
      <w:tr w:rsidR="00846D54" w:rsidRPr="00846D54" w14:paraId="5FCE787A" w14:textId="77777777" w:rsidTr="00846D54">
        <w:tc>
          <w:tcPr>
            <w:tcW w:w="2127" w:type="dxa"/>
            <w:tcBorders>
              <w:top w:val="single" w:sz="4" w:space="0" w:color="auto"/>
              <w:left w:val="single" w:sz="4" w:space="0" w:color="auto"/>
              <w:bottom w:val="single" w:sz="4" w:space="0" w:color="auto"/>
              <w:right w:val="single" w:sz="4" w:space="0" w:color="auto"/>
            </w:tcBorders>
            <w:vAlign w:val="center"/>
            <w:hideMark/>
          </w:tcPr>
          <w:p w14:paraId="140416FE" w14:textId="77777777" w:rsidR="00846D54" w:rsidRPr="00846D54" w:rsidRDefault="00846D54">
            <w:r w:rsidRPr="00846D54">
              <w:t>The significance of the varieties of ways intertextuality can be used in the media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BF2C352" w14:textId="77777777" w:rsidR="00846D54" w:rsidRPr="00846D54" w:rsidRDefault="00846D54">
            <w:r w:rsidRPr="00846D54">
              <w:t xml:space="preserve">The impact of industry contexts on the choices media producers make about how to represent events, issues, individuals and social groups </w:t>
            </w:r>
            <w:r w:rsidRPr="00846D54">
              <w:rPr>
                <w:b/>
                <w:bCs/>
              </w:rPr>
              <w:t>NEWSPAPERS ONLY</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B3C11B5" w14:textId="77777777" w:rsidR="00846D54" w:rsidRPr="0012428F" w:rsidRDefault="00846D54">
            <w:pPr>
              <w:rPr>
                <w:highlight w:val="green"/>
              </w:rPr>
            </w:pPr>
            <w:r w:rsidRPr="0012428F">
              <w:rPr>
                <w:highlight w:val="green"/>
              </w:rPr>
              <w:t>The impact of digitally convergent platforms on media production, distribution and circulation, including individual producers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A801C67" w14:textId="3DC7B70B" w:rsidR="00846D54" w:rsidRPr="0012428F" w:rsidRDefault="00846D54">
            <w:pPr>
              <w:rPr>
                <w:b/>
                <w:bCs/>
                <w:highlight w:val="green"/>
              </w:rPr>
            </w:pPr>
            <w:r w:rsidRPr="0012428F">
              <w:rPr>
                <w:highlight w:val="green"/>
              </w:rPr>
              <w:t>The role and significance of specialised audiences, including niche and fan, to the media</w:t>
            </w:r>
            <w:r w:rsidR="0012428F">
              <w:rPr>
                <w:highlight w:val="green"/>
              </w:rPr>
              <w:t xml:space="preserve"> </w:t>
            </w:r>
            <w:r w:rsidR="0012428F">
              <w:rPr>
                <w:b/>
                <w:bCs/>
                <w:highlight w:val="green"/>
              </w:rPr>
              <w:t>RADIO AND VIDEO GAMES ONLY</w:t>
            </w:r>
          </w:p>
        </w:tc>
      </w:tr>
      <w:tr w:rsidR="00846D54" w:rsidRPr="00846D54" w14:paraId="4BA43815" w14:textId="77777777" w:rsidTr="00846D54">
        <w:tc>
          <w:tcPr>
            <w:tcW w:w="2127" w:type="dxa"/>
            <w:tcBorders>
              <w:top w:val="single" w:sz="4" w:space="0" w:color="auto"/>
              <w:left w:val="single" w:sz="4" w:space="0" w:color="auto"/>
              <w:bottom w:val="single" w:sz="4" w:space="0" w:color="auto"/>
              <w:right w:val="single" w:sz="4" w:space="0" w:color="auto"/>
            </w:tcBorders>
            <w:vAlign w:val="center"/>
            <w:hideMark/>
          </w:tcPr>
          <w:p w14:paraId="0EF0D117" w14:textId="77777777" w:rsidR="00846D54" w:rsidRPr="00846D54" w:rsidRDefault="00846D54">
            <w:r w:rsidRPr="00846D54">
              <w:t>The way media language incorporates viewpoints and ideologies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79220FE" w14:textId="77777777" w:rsidR="00846D54" w:rsidRPr="00846D54" w:rsidRDefault="00846D54">
            <w:r w:rsidRPr="00846D54">
              <w:t xml:space="preserve">The effect of historical context on representations </w:t>
            </w:r>
            <w:r w:rsidRPr="00846D54">
              <w:rPr>
                <w:b/>
                <w:bCs/>
              </w:rPr>
              <w:t>ADVERTISING AND MUSIC VIDEO ONLY</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C088E9C" w14:textId="77777777" w:rsidR="00846D54" w:rsidRPr="0012428F" w:rsidRDefault="00846D54">
            <w:pPr>
              <w:rPr>
                <w:highlight w:val="green"/>
              </w:rPr>
            </w:pPr>
            <w:r w:rsidRPr="0012428F">
              <w:rPr>
                <w:highlight w:val="green"/>
              </w:rPr>
              <w:t>The role of regulation in global production, distribution and circulation</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F53C472" w14:textId="77777777" w:rsidR="00846D54" w:rsidRPr="0012428F" w:rsidRDefault="00846D54">
            <w:pPr>
              <w:rPr>
                <w:highlight w:val="green"/>
              </w:rPr>
            </w:pPr>
            <w:r w:rsidRPr="0012428F">
              <w:rPr>
                <w:highlight w:val="green"/>
              </w:rPr>
              <w:t>The way in which different audience interpretations reflect social, cultural and historical circumstances</w:t>
            </w:r>
          </w:p>
        </w:tc>
      </w:tr>
      <w:tr w:rsidR="00846D54" w:rsidRPr="00846D54" w14:paraId="0B0FD38B" w14:textId="77777777" w:rsidTr="00846D54">
        <w:trPr>
          <w:trHeight w:val="1311"/>
        </w:trPr>
        <w:tc>
          <w:tcPr>
            <w:tcW w:w="2127" w:type="dxa"/>
            <w:tcBorders>
              <w:top w:val="single" w:sz="4" w:space="0" w:color="auto"/>
              <w:left w:val="single" w:sz="4" w:space="0" w:color="auto"/>
              <w:bottom w:val="single" w:sz="4" w:space="0" w:color="auto"/>
              <w:right w:val="single" w:sz="4" w:space="0" w:color="auto"/>
            </w:tcBorders>
            <w:vAlign w:val="center"/>
          </w:tcPr>
          <w:p w14:paraId="76086268" w14:textId="77777777" w:rsidR="00846D54" w:rsidRPr="00846D54" w:rsidRDefault="00846D54"/>
        </w:tc>
        <w:tc>
          <w:tcPr>
            <w:tcW w:w="3260" w:type="dxa"/>
            <w:tcBorders>
              <w:top w:val="single" w:sz="4" w:space="0" w:color="auto"/>
              <w:left w:val="single" w:sz="4" w:space="0" w:color="auto"/>
              <w:bottom w:val="single" w:sz="4" w:space="0" w:color="auto"/>
              <w:right w:val="single" w:sz="4" w:space="0" w:color="auto"/>
            </w:tcBorders>
            <w:vAlign w:val="center"/>
            <w:hideMark/>
          </w:tcPr>
          <w:p w14:paraId="3AB41562" w14:textId="77777777" w:rsidR="00846D54" w:rsidRPr="00846D54" w:rsidRDefault="00846D54">
            <w:r w:rsidRPr="00846D54">
              <w:t>How representations may invoke discourses and ideologies and position audiences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A53622" w14:textId="0A12DBC3" w:rsidR="00846D54" w:rsidRPr="0012428F" w:rsidRDefault="00846D54">
            <w:pPr>
              <w:rPr>
                <w:highlight w:val="green"/>
              </w:rPr>
            </w:pPr>
            <w:r w:rsidRPr="0012428F">
              <w:rPr>
                <w:highlight w:val="green"/>
              </w:rPr>
              <w:t>The effect of individual producers on media industries</w:t>
            </w:r>
            <w:r w:rsidR="0012428F">
              <w:rPr>
                <w:highlight w:val="green"/>
              </w:rPr>
              <w:t xml:space="preserve"> </w:t>
            </w:r>
            <w:r w:rsidR="0012428F" w:rsidRPr="0012428F">
              <w:rPr>
                <w:b/>
                <w:bCs/>
                <w:highlight w:val="green"/>
              </w:rPr>
              <w:t>NOT RADIO</w:t>
            </w:r>
          </w:p>
        </w:tc>
        <w:tc>
          <w:tcPr>
            <w:tcW w:w="2410" w:type="dxa"/>
            <w:tcBorders>
              <w:top w:val="single" w:sz="4" w:space="0" w:color="auto"/>
              <w:left w:val="single" w:sz="4" w:space="0" w:color="auto"/>
              <w:bottom w:val="single" w:sz="4" w:space="0" w:color="auto"/>
              <w:right w:val="single" w:sz="4" w:space="0" w:color="auto"/>
            </w:tcBorders>
            <w:vAlign w:val="center"/>
          </w:tcPr>
          <w:p w14:paraId="421A6E8C" w14:textId="77777777" w:rsidR="00846D54" w:rsidRPr="00846D54" w:rsidRDefault="00846D54"/>
        </w:tc>
      </w:tr>
      <w:tr w:rsidR="00846D54" w14:paraId="39E95192" w14:textId="77777777" w:rsidTr="00846D54">
        <w:trPr>
          <w:trHeight w:val="1938"/>
        </w:trPr>
        <w:tc>
          <w:tcPr>
            <w:tcW w:w="2127" w:type="dxa"/>
            <w:tcBorders>
              <w:top w:val="single" w:sz="4" w:space="0" w:color="auto"/>
              <w:left w:val="single" w:sz="4" w:space="0" w:color="auto"/>
              <w:bottom w:val="single" w:sz="4" w:space="0" w:color="auto"/>
              <w:right w:val="single" w:sz="4" w:space="0" w:color="auto"/>
            </w:tcBorders>
            <w:vAlign w:val="center"/>
          </w:tcPr>
          <w:p w14:paraId="79333770" w14:textId="77777777" w:rsidR="00846D54" w:rsidRPr="00846D54" w:rsidRDefault="00846D54"/>
        </w:tc>
        <w:tc>
          <w:tcPr>
            <w:tcW w:w="3260" w:type="dxa"/>
            <w:tcBorders>
              <w:top w:val="single" w:sz="4" w:space="0" w:color="auto"/>
              <w:left w:val="single" w:sz="4" w:space="0" w:color="auto"/>
              <w:bottom w:val="single" w:sz="4" w:space="0" w:color="auto"/>
              <w:right w:val="single" w:sz="4" w:space="0" w:color="auto"/>
            </w:tcBorders>
            <w:vAlign w:val="center"/>
            <w:hideMark/>
          </w:tcPr>
          <w:p w14:paraId="3CE2A984" w14:textId="77777777" w:rsidR="00846D54" w:rsidRPr="00846D54" w:rsidRDefault="00846D54">
            <w:r w:rsidRPr="00846D54">
              <w:t>How audience responses to and interpretations of media representations reflect social, cultural and historical circumstances</w:t>
            </w:r>
          </w:p>
        </w:tc>
        <w:tc>
          <w:tcPr>
            <w:tcW w:w="2126" w:type="dxa"/>
            <w:tcBorders>
              <w:top w:val="single" w:sz="4" w:space="0" w:color="auto"/>
              <w:left w:val="single" w:sz="4" w:space="0" w:color="auto"/>
              <w:bottom w:val="single" w:sz="4" w:space="0" w:color="auto"/>
              <w:right w:val="single" w:sz="4" w:space="0" w:color="auto"/>
            </w:tcBorders>
            <w:vAlign w:val="center"/>
          </w:tcPr>
          <w:p w14:paraId="5E8E0119" w14:textId="77777777" w:rsidR="00846D54" w:rsidRDefault="00846D54"/>
        </w:tc>
        <w:tc>
          <w:tcPr>
            <w:tcW w:w="2410" w:type="dxa"/>
            <w:tcBorders>
              <w:top w:val="single" w:sz="4" w:space="0" w:color="auto"/>
              <w:left w:val="single" w:sz="4" w:space="0" w:color="auto"/>
              <w:bottom w:val="single" w:sz="4" w:space="0" w:color="auto"/>
              <w:right w:val="single" w:sz="4" w:space="0" w:color="auto"/>
            </w:tcBorders>
            <w:vAlign w:val="center"/>
          </w:tcPr>
          <w:p w14:paraId="08CCF540" w14:textId="77777777" w:rsidR="00846D54" w:rsidRDefault="00846D54"/>
        </w:tc>
      </w:tr>
    </w:tbl>
    <w:p w14:paraId="1FED3B8A" w14:textId="77777777" w:rsidR="00A014CE" w:rsidRDefault="00A014CE" w:rsidP="00CC697C">
      <w:pPr>
        <w:rPr>
          <w:rFonts w:ascii="Calibri" w:eastAsia="Calibri" w:hAnsi="Calibri" w:cs="Calibri"/>
          <w:b/>
          <w:sz w:val="44"/>
          <w:szCs w:val="44"/>
          <w:highlight w:val="green"/>
        </w:rPr>
      </w:pPr>
    </w:p>
    <w:p w14:paraId="265178C7" w14:textId="77777777" w:rsidR="00A014CE" w:rsidRDefault="00A014CE">
      <w:pPr>
        <w:rPr>
          <w:rFonts w:ascii="Calibri" w:eastAsia="Calibri" w:hAnsi="Calibri" w:cs="Calibri"/>
          <w:b/>
          <w:sz w:val="44"/>
          <w:szCs w:val="44"/>
          <w:highlight w:val="green"/>
        </w:rPr>
      </w:pPr>
      <w:r>
        <w:rPr>
          <w:rFonts w:ascii="Calibri" w:eastAsia="Calibri" w:hAnsi="Calibri" w:cs="Calibri"/>
          <w:b/>
          <w:sz w:val="44"/>
          <w:szCs w:val="44"/>
          <w:highlight w:val="green"/>
        </w:rPr>
        <w:br w:type="page"/>
      </w:r>
    </w:p>
    <w:p w14:paraId="0C836950" w14:textId="6B11D627" w:rsidR="00CC697C" w:rsidRPr="00F82D07" w:rsidRDefault="00CC697C" w:rsidP="00CC697C">
      <w:pPr>
        <w:rPr>
          <w:rFonts w:ascii="Calibri" w:eastAsia="Calibri" w:hAnsi="Calibri" w:cs="Calibri"/>
          <w:b/>
          <w:sz w:val="44"/>
          <w:szCs w:val="44"/>
        </w:rPr>
      </w:pPr>
      <w:r w:rsidRPr="00F82D07">
        <w:rPr>
          <w:rFonts w:ascii="Calibri" w:eastAsia="Calibri" w:hAnsi="Calibri" w:cs="Calibri"/>
          <w:b/>
          <w:sz w:val="44"/>
          <w:szCs w:val="44"/>
          <w:highlight w:val="green"/>
        </w:rPr>
        <w:lastRenderedPageBreak/>
        <w:t>Section B: Media Industries and Audiences</w:t>
      </w:r>
    </w:p>
    <w:p w14:paraId="286BD59D" w14:textId="77777777" w:rsidR="00CC697C" w:rsidRDefault="00CC697C" w:rsidP="00CC697C">
      <w:pPr>
        <w:rPr>
          <w:rFonts w:ascii="Calibri" w:eastAsia="Calibri" w:hAnsi="Calibri" w:cs="Calibri"/>
          <w:bCs/>
          <w:i/>
          <w:iCs/>
          <w:sz w:val="48"/>
          <w:szCs w:val="48"/>
        </w:rPr>
      </w:pPr>
      <w:r>
        <w:rPr>
          <w:rFonts w:ascii="Calibri" w:eastAsia="Calibri" w:hAnsi="Calibri" w:cs="Calibri"/>
          <w:b/>
          <w:i/>
          <w:iCs/>
          <w:sz w:val="48"/>
          <w:szCs w:val="48"/>
        </w:rPr>
        <w:t xml:space="preserve">‘Tide’: </w:t>
      </w:r>
      <w:r>
        <w:rPr>
          <w:rFonts w:ascii="Calibri" w:eastAsia="Calibri" w:hAnsi="Calibri" w:cs="Calibri"/>
          <w:bCs/>
          <w:i/>
          <w:iCs/>
          <w:sz w:val="48"/>
          <w:szCs w:val="48"/>
        </w:rPr>
        <w:t>Print advert (1950s)</w:t>
      </w:r>
    </w:p>
    <w:p w14:paraId="4BEEC0AD" w14:textId="77777777" w:rsidR="00CC697C" w:rsidRDefault="00CC697C" w:rsidP="00CC697C">
      <w:pPr>
        <w:rPr>
          <w:rFonts w:ascii="Calibri" w:eastAsia="Calibri" w:hAnsi="Calibri" w:cs="Calibri"/>
          <w:b/>
          <w:i/>
          <w:iCs/>
          <w:sz w:val="48"/>
          <w:szCs w:val="48"/>
        </w:rPr>
      </w:pPr>
    </w:p>
    <w:p w14:paraId="6F73D638" w14:textId="296F16E4" w:rsidR="00F82D07" w:rsidRPr="004A361E" w:rsidRDefault="00CC697C" w:rsidP="004A361E">
      <w:pPr>
        <w:jc w:val="center"/>
        <w:rPr>
          <w:rFonts w:ascii="Calibri" w:eastAsia="Calibri" w:hAnsi="Calibri" w:cs="Calibri"/>
          <w:b/>
          <w:color w:val="FF0000"/>
          <w:sz w:val="48"/>
          <w:szCs w:val="48"/>
        </w:rPr>
      </w:pPr>
      <w:r>
        <w:rPr>
          <w:noProof/>
          <w:lang w:eastAsia="en-GB"/>
        </w:rPr>
        <w:drawing>
          <wp:inline distT="0" distB="0" distL="0" distR="0" wp14:anchorId="0CCF6C89" wp14:editId="41942233">
            <wp:extent cx="4499610" cy="7146925"/>
            <wp:effectExtent l="19050" t="19050" r="15240" b="15875"/>
            <wp:docPr id="18" name="Picture 18" descr="Image result for tides got what women w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g" descr="Image result for tides got what women wa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9610" cy="7146925"/>
                    </a:xfrm>
                    <a:prstGeom prst="rect">
                      <a:avLst/>
                    </a:prstGeom>
                    <a:noFill/>
                    <a:ln w="9525" cmpd="sng">
                      <a:solidFill>
                        <a:srgbClr val="000000"/>
                      </a:solidFill>
                      <a:miter lim="800000"/>
                      <a:headEnd/>
                      <a:tailEnd/>
                    </a:ln>
                    <a:effectLst/>
                  </pic:spPr>
                </pic:pic>
              </a:graphicData>
            </a:graphic>
          </wp:inline>
        </w:drawing>
      </w:r>
      <w:r w:rsidR="00F82D07">
        <w:rPr>
          <w:rFonts w:ascii="Calibri" w:eastAsia="Calibri" w:hAnsi="Calibri" w:cs="Calibri"/>
          <w:b/>
          <w:color w:val="538135" w:themeColor="accent6" w:themeShade="BF"/>
          <w:sz w:val="44"/>
          <w:szCs w:val="44"/>
        </w:rPr>
        <w:br w:type="page"/>
      </w:r>
    </w:p>
    <w:p w14:paraId="60EB1E1B" w14:textId="2E8F5255" w:rsidR="009638B4" w:rsidRPr="000F6D79" w:rsidRDefault="009638B4" w:rsidP="009638B4">
      <w:pPr>
        <w:rPr>
          <w:rFonts w:ascii="Calibri" w:eastAsia="Calibri" w:hAnsi="Calibri" w:cs="Calibri"/>
          <w:b/>
          <w:sz w:val="28"/>
          <w:szCs w:val="28"/>
        </w:rPr>
      </w:pPr>
      <w:r w:rsidRPr="009B0593">
        <w:rPr>
          <w:rFonts w:ascii="Calibri" w:eastAsia="Calibri" w:hAnsi="Calibri" w:cs="Calibri"/>
          <w:b/>
          <w:sz w:val="28"/>
          <w:szCs w:val="28"/>
        </w:rPr>
        <w:lastRenderedPageBreak/>
        <w:t xml:space="preserve">Theories for Tide </w:t>
      </w:r>
      <w:r w:rsidR="00957A09" w:rsidRPr="009B0593">
        <w:rPr>
          <w:rFonts w:ascii="Calibri" w:eastAsia="Calibri" w:hAnsi="Calibri" w:cs="Calibri"/>
          <w:b/>
          <w:sz w:val="28"/>
          <w:szCs w:val="28"/>
        </w:rPr>
        <w:t>(</w:t>
      </w:r>
      <w:r w:rsidR="00DB6704" w:rsidRPr="009B0593">
        <w:rPr>
          <w:rFonts w:ascii="Calibri" w:eastAsia="Calibri" w:hAnsi="Calibri" w:cs="Calibri"/>
          <w:b/>
          <w:sz w:val="28"/>
          <w:szCs w:val="28"/>
        </w:rPr>
        <w:t>a</w:t>
      </w:r>
      <w:r w:rsidR="00957A09" w:rsidRPr="009B0593">
        <w:rPr>
          <w:rFonts w:ascii="Calibri" w:eastAsia="Calibri" w:hAnsi="Calibri" w:cs="Calibri"/>
          <w:b/>
          <w:sz w:val="28"/>
          <w:szCs w:val="28"/>
        </w:rPr>
        <w:t>dvertising)</w:t>
      </w:r>
    </w:p>
    <w:p w14:paraId="17C3675F" w14:textId="77777777" w:rsidR="009638B4" w:rsidRPr="000F6D79" w:rsidRDefault="009638B4" w:rsidP="009638B4">
      <w:pPr>
        <w:rPr>
          <w:rFonts w:ascii="Calibri" w:eastAsia="Calibri" w:hAnsi="Calibri" w:cs="Calibri"/>
          <w:bCs/>
          <w:sz w:val="28"/>
          <w:szCs w:val="28"/>
        </w:rPr>
      </w:pPr>
      <w:r w:rsidRPr="000F6D79">
        <w:rPr>
          <w:rFonts w:ascii="Calibri" w:eastAsia="Calibri" w:hAnsi="Calibri" w:cs="Calibri"/>
          <w:bCs/>
          <w:sz w:val="28"/>
          <w:szCs w:val="28"/>
        </w:rPr>
        <w:t>Audience:</w:t>
      </w:r>
    </w:p>
    <w:p w14:paraId="3E6152F8" w14:textId="3C05F8BA" w:rsidR="009638B4" w:rsidRPr="000F6D79" w:rsidRDefault="009638B4" w:rsidP="009638B4">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Cultivation Theory (Gerbner)</w:t>
      </w:r>
    </w:p>
    <w:p w14:paraId="36B8DB6C" w14:textId="77777777" w:rsidR="009638B4" w:rsidRPr="000F6D79" w:rsidRDefault="009638B4" w:rsidP="009638B4">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Reception Theory (Hall)</w:t>
      </w:r>
    </w:p>
    <w:p w14:paraId="271FA7DD" w14:textId="77777777" w:rsidR="00957A09" w:rsidRPr="000F6D79" w:rsidRDefault="00957A09" w:rsidP="00957A09">
      <w:pPr>
        <w:rPr>
          <w:rFonts w:ascii="Calibri" w:eastAsia="Calibri" w:hAnsi="Calibri" w:cs="Calibri"/>
          <w:bCs/>
          <w:sz w:val="28"/>
          <w:szCs w:val="28"/>
        </w:rPr>
      </w:pPr>
    </w:p>
    <w:p w14:paraId="23BC2620" w14:textId="331186AC" w:rsidR="00957A09" w:rsidRPr="000F6D79" w:rsidRDefault="00957A09" w:rsidP="00957A09">
      <w:pPr>
        <w:rPr>
          <w:rFonts w:ascii="Calibri" w:eastAsia="Calibri" w:hAnsi="Calibri" w:cs="Calibri"/>
          <w:bCs/>
          <w:sz w:val="28"/>
          <w:szCs w:val="28"/>
        </w:rPr>
      </w:pPr>
      <w:r w:rsidRPr="000F6D79">
        <w:rPr>
          <w:rFonts w:ascii="Calibri" w:eastAsia="Calibri" w:hAnsi="Calibri" w:cs="Calibri"/>
          <w:bCs/>
          <w:sz w:val="28"/>
          <w:szCs w:val="28"/>
        </w:rPr>
        <w:t>Industry is not studied for this text</w:t>
      </w:r>
    </w:p>
    <w:p w14:paraId="26A22FE7" w14:textId="77777777" w:rsidR="00FE06E1" w:rsidRDefault="00FE06E1">
      <w:pPr>
        <w:rPr>
          <w:rFonts w:ascii="Calibri" w:eastAsia="Calibri" w:hAnsi="Calibri" w:cs="Calibri"/>
          <w:b/>
          <w:sz w:val="44"/>
          <w:szCs w:val="44"/>
          <w:highlight w:val="green"/>
        </w:rPr>
      </w:pPr>
      <w:r>
        <w:rPr>
          <w:rFonts w:ascii="Calibri" w:eastAsia="Calibri" w:hAnsi="Calibri" w:cs="Calibri"/>
          <w:b/>
          <w:sz w:val="44"/>
          <w:szCs w:val="44"/>
          <w:highlight w:val="green"/>
        </w:rPr>
        <w:br w:type="page"/>
      </w:r>
    </w:p>
    <w:p w14:paraId="52876442" w14:textId="1EAE7A9A" w:rsidR="00CC697C" w:rsidRPr="00970668" w:rsidRDefault="00CC697C" w:rsidP="00CC697C">
      <w:pPr>
        <w:rPr>
          <w:rFonts w:ascii="Calibri" w:eastAsia="Calibri" w:hAnsi="Calibri" w:cs="Calibri"/>
          <w:b/>
          <w:color w:val="538135" w:themeColor="accent6" w:themeShade="BF"/>
          <w:sz w:val="44"/>
          <w:szCs w:val="44"/>
        </w:rPr>
      </w:pPr>
      <w:r w:rsidRPr="00F82D07">
        <w:rPr>
          <w:rFonts w:ascii="Calibri" w:eastAsia="Calibri" w:hAnsi="Calibri" w:cs="Calibri"/>
          <w:b/>
          <w:sz w:val="44"/>
          <w:szCs w:val="44"/>
          <w:highlight w:val="green"/>
        </w:rPr>
        <w:lastRenderedPageBreak/>
        <w:t>Section B: Media Industries and Audiences</w:t>
      </w:r>
    </w:p>
    <w:p w14:paraId="2F1E2AB1" w14:textId="77777777" w:rsidR="00CC697C" w:rsidRDefault="00CC697C" w:rsidP="00CC697C">
      <w:pPr>
        <w:rPr>
          <w:rFonts w:ascii="Calibri" w:eastAsia="Calibri" w:hAnsi="Calibri" w:cs="Calibri"/>
          <w:b/>
          <w:i/>
          <w:iCs/>
          <w:sz w:val="48"/>
          <w:szCs w:val="48"/>
        </w:rPr>
      </w:pPr>
      <w:r>
        <w:rPr>
          <w:rFonts w:ascii="Calibri" w:eastAsia="Calibri" w:hAnsi="Calibri" w:cs="Calibri"/>
          <w:b/>
          <w:i/>
          <w:iCs/>
          <w:sz w:val="48"/>
          <w:szCs w:val="48"/>
        </w:rPr>
        <w:t xml:space="preserve">‘Super. Human’: </w:t>
      </w:r>
      <w:r>
        <w:rPr>
          <w:rFonts w:ascii="Calibri" w:eastAsia="Calibri" w:hAnsi="Calibri" w:cs="Calibri"/>
          <w:bCs/>
          <w:i/>
          <w:iCs/>
          <w:sz w:val="48"/>
          <w:szCs w:val="48"/>
        </w:rPr>
        <w:t>Tokyo 2020 Paralympic Games audio-visual advert (2020)</w:t>
      </w:r>
    </w:p>
    <w:p w14:paraId="3358A5AA" w14:textId="77777777" w:rsidR="00CC697C" w:rsidRDefault="00CC697C" w:rsidP="00CC697C">
      <w:pPr>
        <w:rPr>
          <w:rFonts w:ascii="Calibri" w:eastAsia="Calibri" w:hAnsi="Calibri" w:cs="Calibri"/>
          <w:b/>
          <w:i/>
          <w:iCs/>
          <w:sz w:val="48"/>
          <w:szCs w:val="48"/>
        </w:rPr>
      </w:pPr>
    </w:p>
    <w:p w14:paraId="6AD82AAB" w14:textId="77777777" w:rsidR="00CC697C" w:rsidRDefault="00CC697C" w:rsidP="00CC697C">
      <w:pPr>
        <w:rPr>
          <w:rFonts w:ascii="Calibri" w:eastAsia="Calibri" w:hAnsi="Calibri" w:cs="Calibri"/>
          <w:b/>
          <w:i/>
          <w:iCs/>
          <w:sz w:val="48"/>
          <w:szCs w:val="48"/>
        </w:rPr>
      </w:pPr>
    </w:p>
    <w:p w14:paraId="01E9E001" w14:textId="0ECB5BA8" w:rsidR="00CC697C" w:rsidRDefault="00CC697C" w:rsidP="00CC697C">
      <w:pPr>
        <w:rPr>
          <w:rFonts w:ascii="Calibri" w:eastAsia="Calibri" w:hAnsi="Calibri" w:cs="Calibri"/>
          <w:b/>
          <w:i/>
          <w:iCs/>
          <w:sz w:val="48"/>
          <w:szCs w:val="48"/>
        </w:rPr>
      </w:pPr>
      <w:r>
        <w:rPr>
          <w:noProof/>
          <w:lang w:eastAsia="en-GB"/>
        </w:rPr>
        <w:drawing>
          <wp:inline distT="0" distB="0" distL="0" distR="0" wp14:anchorId="4E0FE314" wp14:editId="1B6BBA00">
            <wp:extent cx="6300470" cy="3775075"/>
            <wp:effectExtent l="19050" t="19050" r="24130" b="15875"/>
            <wp:docPr id="19" name="Picture 19" descr="Channel 4 launches Tokyo 2020 Paralympic Games campaign with edgy film,  Super. Hu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annel 4 launches Tokyo 2020 Paralympic Games campaign with edgy film,  Super. Hum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00470" cy="3775075"/>
                    </a:xfrm>
                    <a:prstGeom prst="rect">
                      <a:avLst/>
                    </a:prstGeom>
                    <a:noFill/>
                    <a:ln w="9525" cmpd="sng">
                      <a:solidFill>
                        <a:srgbClr val="000000"/>
                      </a:solidFill>
                      <a:miter lim="800000"/>
                      <a:headEnd/>
                      <a:tailEnd/>
                    </a:ln>
                    <a:effectLst/>
                  </pic:spPr>
                </pic:pic>
              </a:graphicData>
            </a:graphic>
          </wp:inline>
        </w:drawing>
      </w:r>
    </w:p>
    <w:p w14:paraId="04433FD6" w14:textId="77777777" w:rsidR="00CC697C" w:rsidRDefault="00CC697C" w:rsidP="00CC697C">
      <w:pPr>
        <w:rPr>
          <w:rFonts w:ascii="Calibri" w:eastAsia="Calibri" w:hAnsi="Calibri" w:cs="Calibri"/>
          <w:b/>
          <w:i/>
          <w:iCs/>
          <w:sz w:val="48"/>
          <w:szCs w:val="48"/>
        </w:rPr>
      </w:pPr>
      <w:r>
        <w:rPr>
          <w:rFonts w:ascii="Calibri" w:eastAsia="Calibri" w:hAnsi="Calibri" w:cs="Calibri"/>
          <w:b/>
          <w:i/>
          <w:iCs/>
          <w:sz w:val="48"/>
          <w:szCs w:val="48"/>
        </w:rPr>
        <w:br w:type="page"/>
      </w:r>
    </w:p>
    <w:p w14:paraId="3DF4640E" w14:textId="0CDBDF88" w:rsidR="00957A09" w:rsidRPr="000F6D79" w:rsidRDefault="00957A09" w:rsidP="00957A09">
      <w:pPr>
        <w:rPr>
          <w:rFonts w:ascii="Calibri" w:eastAsia="Calibri" w:hAnsi="Calibri" w:cs="Calibri"/>
          <w:b/>
          <w:sz w:val="28"/>
          <w:szCs w:val="28"/>
        </w:rPr>
      </w:pPr>
      <w:r w:rsidRPr="009B0593">
        <w:rPr>
          <w:rFonts w:ascii="Calibri" w:eastAsia="Calibri" w:hAnsi="Calibri" w:cs="Calibri"/>
          <w:b/>
          <w:sz w:val="28"/>
          <w:szCs w:val="28"/>
        </w:rPr>
        <w:lastRenderedPageBreak/>
        <w:t>Theories for Super. Human. (</w:t>
      </w:r>
      <w:r w:rsidR="00DB6704" w:rsidRPr="009B0593">
        <w:rPr>
          <w:rFonts w:ascii="Calibri" w:eastAsia="Calibri" w:hAnsi="Calibri" w:cs="Calibri"/>
          <w:b/>
          <w:sz w:val="28"/>
          <w:szCs w:val="28"/>
        </w:rPr>
        <w:t>a</w:t>
      </w:r>
      <w:r w:rsidRPr="009B0593">
        <w:rPr>
          <w:rFonts w:ascii="Calibri" w:eastAsia="Calibri" w:hAnsi="Calibri" w:cs="Calibri"/>
          <w:b/>
          <w:sz w:val="28"/>
          <w:szCs w:val="28"/>
        </w:rPr>
        <w:t>dvertising)</w:t>
      </w:r>
    </w:p>
    <w:p w14:paraId="63AF3B9C" w14:textId="77777777" w:rsidR="00957A09" w:rsidRPr="000F6D79" w:rsidRDefault="00957A09" w:rsidP="00957A09">
      <w:pPr>
        <w:rPr>
          <w:rFonts w:ascii="Calibri" w:eastAsia="Calibri" w:hAnsi="Calibri" w:cs="Calibri"/>
          <w:bCs/>
          <w:sz w:val="28"/>
          <w:szCs w:val="28"/>
        </w:rPr>
      </w:pPr>
      <w:r w:rsidRPr="000F6D79">
        <w:rPr>
          <w:rFonts w:ascii="Calibri" w:eastAsia="Calibri" w:hAnsi="Calibri" w:cs="Calibri"/>
          <w:bCs/>
          <w:sz w:val="28"/>
          <w:szCs w:val="28"/>
        </w:rPr>
        <w:t>Audience:</w:t>
      </w:r>
    </w:p>
    <w:p w14:paraId="548EB74C" w14:textId="77777777" w:rsidR="00957A09" w:rsidRPr="000F6D79" w:rsidRDefault="00957A09" w:rsidP="00957A09">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Cultivation Theory (Gerbner)</w:t>
      </w:r>
    </w:p>
    <w:p w14:paraId="021AC078" w14:textId="77777777" w:rsidR="00957A09" w:rsidRPr="000F6D79" w:rsidRDefault="00957A09" w:rsidP="00957A09">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Reception Theory (Hall)</w:t>
      </w:r>
    </w:p>
    <w:p w14:paraId="5756779C" w14:textId="77777777" w:rsidR="00957A09" w:rsidRPr="000F6D79" w:rsidRDefault="00957A09" w:rsidP="00957A09">
      <w:pPr>
        <w:rPr>
          <w:rFonts w:ascii="Calibri" w:eastAsia="Calibri" w:hAnsi="Calibri" w:cs="Calibri"/>
          <w:bCs/>
          <w:sz w:val="28"/>
          <w:szCs w:val="28"/>
        </w:rPr>
      </w:pPr>
    </w:p>
    <w:p w14:paraId="2B378879" w14:textId="77777777" w:rsidR="00957A09" w:rsidRPr="000F6D79" w:rsidRDefault="00957A09" w:rsidP="00957A09">
      <w:pPr>
        <w:rPr>
          <w:rFonts w:ascii="Calibri" w:eastAsia="Calibri" w:hAnsi="Calibri" w:cs="Calibri"/>
          <w:bCs/>
          <w:sz w:val="28"/>
          <w:szCs w:val="28"/>
        </w:rPr>
      </w:pPr>
      <w:r w:rsidRPr="000F6D79">
        <w:rPr>
          <w:rFonts w:ascii="Calibri" w:eastAsia="Calibri" w:hAnsi="Calibri" w:cs="Calibri"/>
          <w:bCs/>
          <w:sz w:val="28"/>
          <w:szCs w:val="28"/>
        </w:rPr>
        <w:t>Industry is not studied for this text</w:t>
      </w:r>
    </w:p>
    <w:p w14:paraId="46AEBB85" w14:textId="77777777" w:rsidR="00FE06E1" w:rsidRDefault="00FE06E1">
      <w:pPr>
        <w:rPr>
          <w:rFonts w:ascii="Calibri" w:eastAsia="Calibri" w:hAnsi="Calibri" w:cs="Calibri"/>
          <w:b/>
          <w:sz w:val="44"/>
          <w:szCs w:val="44"/>
          <w:highlight w:val="green"/>
        </w:rPr>
      </w:pPr>
      <w:r>
        <w:rPr>
          <w:rFonts w:ascii="Calibri" w:eastAsia="Calibri" w:hAnsi="Calibri" w:cs="Calibri"/>
          <w:b/>
          <w:sz w:val="44"/>
          <w:szCs w:val="44"/>
          <w:highlight w:val="green"/>
        </w:rPr>
        <w:br w:type="page"/>
      </w:r>
    </w:p>
    <w:p w14:paraId="1BA20C7A" w14:textId="146A2233" w:rsidR="00CC697C" w:rsidRPr="00F82D07" w:rsidRDefault="00CC697C" w:rsidP="00CC697C">
      <w:pPr>
        <w:rPr>
          <w:rFonts w:ascii="Calibri" w:eastAsia="Calibri" w:hAnsi="Calibri" w:cs="Calibri"/>
          <w:b/>
          <w:sz w:val="44"/>
          <w:szCs w:val="44"/>
        </w:rPr>
      </w:pPr>
      <w:r w:rsidRPr="00F82D07">
        <w:rPr>
          <w:rFonts w:ascii="Calibri" w:eastAsia="Calibri" w:hAnsi="Calibri" w:cs="Calibri"/>
          <w:b/>
          <w:sz w:val="44"/>
          <w:szCs w:val="44"/>
          <w:highlight w:val="green"/>
        </w:rPr>
        <w:lastRenderedPageBreak/>
        <w:t>Section B: Media Industries and Audiences</w:t>
      </w:r>
    </w:p>
    <w:p w14:paraId="32C5697B" w14:textId="100691FA" w:rsidR="00CC697C" w:rsidRDefault="00CC697C" w:rsidP="00CC697C">
      <w:pPr>
        <w:rPr>
          <w:rFonts w:ascii="Calibri" w:eastAsia="Calibri" w:hAnsi="Calibri" w:cs="Calibri"/>
          <w:b/>
          <w:i/>
          <w:iCs/>
          <w:sz w:val="48"/>
          <w:szCs w:val="48"/>
        </w:rPr>
      </w:pPr>
      <w:r>
        <w:rPr>
          <w:rFonts w:ascii="Calibri" w:eastAsia="Calibri" w:hAnsi="Calibri" w:cs="Calibri"/>
          <w:b/>
          <w:i/>
          <w:iCs/>
          <w:sz w:val="48"/>
          <w:szCs w:val="48"/>
        </w:rPr>
        <w:t xml:space="preserve">‘Black Panther’: </w:t>
      </w:r>
      <w:r>
        <w:rPr>
          <w:rFonts w:ascii="Calibri" w:eastAsia="Calibri" w:hAnsi="Calibri" w:cs="Calibri"/>
          <w:bCs/>
          <w:i/>
          <w:iCs/>
          <w:sz w:val="48"/>
          <w:szCs w:val="48"/>
        </w:rPr>
        <w:t>Film 2018 (cross-media study, including film marketing)</w:t>
      </w:r>
    </w:p>
    <w:p w14:paraId="0AB5B63F" w14:textId="77777777" w:rsidR="00CC697C" w:rsidRDefault="00CC697C" w:rsidP="00CC697C">
      <w:pPr>
        <w:rPr>
          <w:rFonts w:ascii="Calibri" w:eastAsia="Calibri" w:hAnsi="Calibri" w:cs="Calibri"/>
          <w:b/>
          <w:i/>
          <w:iCs/>
          <w:sz w:val="48"/>
          <w:szCs w:val="48"/>
        </w:rPr>
      </w:pPr>
    </w:p>
    <w:p w14:paraId="781D426F" w14:textId="2DBBEC71" w:rsidR="00CC697C" w:rsidRDefault="00EA7E2E" w:rsidP="00970668">
      <w:pPr>
        <w:jc w:val="center"/>
        <w:rPr>
          <w:rFonts w:ascii="Calibri" w:eastAsia="Calibri" w:hAnsi="Calibri" w:cs="Calibri"/>
          <w:b/>
          <w:i/>
          <w:iCs/>
          <w:sz w:val="48"/>
          <w:szCs w:val="48"/>
        </w:rPr>
      </w:pPr>
      <w:r>
        <w:rPr>
          <w:noProof/>
          <w:lang w:eastAsia="en-GB"/>
        </w:rPr>
        <w:drawing>
          <wp:inline distT="0" distB="0" distL="0" distR="0" wp14:anchorId="2C24F41E" wp14:editId="4CF17BA8">
            <wp:extent cx="4163106" cy="6166761"/>
            <wp:effectExtent l="0" t="0" r="8890" b="5715"/>
            <wp:docPr id="42" name="Picture 42" descr="Black Panther (2018) - I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Panther (2018) - IMDb"/>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68072" cy="6174117"/>
                    </a:xfrm>
                    <a:prstGeom prst="rect">
                      <a:avLst/>
                    </a:prstGeom>
                    <a:noFill/>
                    <a:ln>
                      <a:noFill/>
                    </a:ln>
                  </pic:spPr>
                </pic:pic>
              </a:graphicData>
            </a:graphic>
          </wp:inline>
        </w:drawing>
      </w:r>
    </w:p>
    <w:p w14:paraId="76455ED7" w14:textId="3E641BD0" w:rsidR="009638B4" w:rsidRPr="000F6D79" w:rsidRDefault="00F82D07" w:rsidP="009638B4">
      <w:pPr>
        <w:rPr>
          <w:rFonts w:ascii="Calibri" w:eastAsia="Calibri" w:hAnsi="Calibri" w:cs="Calibri"/>
          <w:b/>
          <w:sz w:val="28"/>
          <w:szCs w:val="28"/>
        </w:rPr>
      </w:pPr>
      <w:r>
        <w:rPr>
          <w:rFonts w:ascii="Calibri" w:eastAsia="Calibri" w:hAnsi="Calibri" w:cs="Calibri"/>
          <w:b/>
          <w:color w:val="538135" w:themeColor="accent6" w:themeShade="BF"/>
          <w:sz w:val="44"/>
          <w:szCs w:val="44"/>
        </w:rPr>
        <w:br w:type="page"/>
      </w:r>
      <w:r w:rsidR="009638B4" w:rsidRPr="009B0593">
        <w:rPr>
          <w:rFonts w:ascii="Calibri" w:eastAsia="Calibri" w:hAnsi="Calibri" w:cs="Calibri"/>
          <w:b/>
          <w:sz w:val="28"/>
          <w:szCs w:val="28"/>
        </w:rPr>
        <w:lastRenderedPageBreak/>
        <w:t xml:space="preserve">Theories for </w:t>
      </w:r>
      <w:r w:rsidR="00957A09" w:rsidRPr="009B0593">
        <w:rPr>
          <w:rFonts w:ascii="Calibri" w:eastAsia="Calibri" w:hAnsi="Calibri" w:cs="Calibri"/>
          <w:b/>
          <w:sz w:val="28"/>
          <w:szCs w:val="28"/>
        </w:rPr>
        <w:t>Black Panther (</w:t>
      </w:r>
      <w:r w:rsidR="00DB6704" w:rsidRPr="009B0593">
        <w:rPr>
          <w:rFonts w:ascii="Calibri" w:eastAsia="Calibri" w:hAnsi="Calibri" w:cs="Calibri"/>
          <w:b/>
          <w:sz w:val="28"/>
          <w:szCs w:val="28"/>
        </w:rPr>
        <w:t>f</w:t>
      </w:r>
      <w:r w:rsidR="00957A09" w:rsidRPr="009B0593">
        <w:rPr>
          <w:rFonts w:ascii="Calibri" w:eastAsia="Calibri" w:hAnsi="Calibri" w:cs="Calibri"/>
          <w:b/>
          <w:sz w:val="28"/>
          <w:szCs w:val="28"/>
        </w:rPr>
        <w:t>ilm)</w:t>
      </w:r>
    </w:p>
    <w:p w14:paraId="5E545B75" w14:textId="77777777" w:rsidR="009638B4" w:rsidRPr="000F6D79" w:rsidRDefault="009638B4" w:rsidP="009638B4">
      <w:pPr>
        <w:rPr>
          <w:rFonts w:ascii="Calibri" w:eastAsia="Calibri" w:hAnsi="Calibri" w:cs="Calibri"/>
          <w:bCs/>
          <w:sz w:val="28"/>
          <w:szCs w:val="28"/>
        </w:rPr>
      </w:pPr>
      <w:r w:rsidRPr="000F6D79">
        <w:rPr>
          <w:rFonts w:ascii="Calibri" w:eastAsia="Calibri" w:hAnsi="Calibri" w:cs="Calibri"/>
          <w:bCs/>
          <w:sz w:val="28"/>
          <w:szCs w:val="28"/>
        </w:rPr>
        <w:t>Industry:</w:t>
      </w:r>
    </w:p>
    <w:p w14:paraId="6545935C" w14:textId="77777777" w:rsidR="009638B4" w:rsidRPr="000F6D79" w:rsidRDefault="009638B4" w:rsidP="009638B4">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Power and Media Audiences (Curran and Seaton)</w:t>
      </w:r>
    </w:p>
    <w:p w14:paraId="393313ED" w14:textId="77777777" w:rsidR="009638B4" w:rsidRPr="000F6D79" w:rsidRDefault="009638B4" w:rsidP="009638B4">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Regulation (Livingstone and Lunt)</w:t>
      </w:r>
    </w:p>
    <w:p w14:paraId="77904D53" w14:textId="77777777" w:rsidR="009638B4" w:rsidRPr="000F6D79" w:rsidRDefault="009638B4" w:rsidP="009638B4">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Cultural Industries (Hesmondhalgh)</w:t>
      </w:r>
    </w:p>
    <w:p w14:paraId="75F36E5F" w14:textId="77777777" w:rsidR="009638B4" w:rsidRPr="000F6D79" w:rsidRDefault="009638B4" w:rsidP="009638B4">
      <w:pPr>
        <w:rPr>
          <w:rFonts w:ascii="Calibri" w:eastAsia="Calibri" w:hAnsi="Calibri" w:cs="Calibri"/>
          <w:bCs/>
          <w:sz w:val="28"/>
          <w:szCs w:val="28"/>
        </w:rPr>
      </w:pPr>
    </w:p>
    <w:p w14:paraId="0B3ED3ED" w14:textId="002D6B64" w:rsidR="009638B4" w:rsidRPr="000F6D79" w:rsidRDefault="009638B4" w:rsidP="00957A09">
      <w:pPr>
        <w:rPr>
          <w:rFonts w:ascii="Calibri" w:eastAsia="Calibri" w:hAnsi="Calibri" w:cs="Calibri"/>
          <w:bCs/>
          <w:sz w:val="28"/>
          <w:szCs w:val="28"/>
        </w:rPr>
      </w:pPr>
      <w:r w:rsidRPr="000F6D79">
        <w:rPr>
          <w:rFonts w:ascii="Calibri" w:eastAsia="Calibri" w:hAnsi="Calibri" w:cs="Calibri"/>
          <w:bCs/>
          <w:sz w:val="28"/>
          <w:szCs w:val="28"/>
        </w:rPr>
        <w:t>Audience</w:t>
      </w:r>
      <w:r w:rsidR="00957A09" w:rsidRPr="000F6D79">
        <w:rPr>
          <w:rFonts w:ascii="Calibri" w:eastAsia="Calibri" w:hAnsi="Calibri" w:cs="Calibri"/>
          <w:bCs/>
          <w:sz w:val="28"/>
          <w:szCs w:val="28"/>
        </w:rPr>
        <w:t xml:space="preserve"> is not studied for this text</w:t>
      </w:r>
    </w:p>
    <w:p w14:paraId="16E4CB3E" w14:textId="0454E9AB" w:rsidR="00FE06E1" w:rsidRDefault="00FE06E1">
      <w:pPr>
        <w:rPr>
          <w:rFonts w:ascii="Calibri" w:eastAsia="Calibri" w:hAnsi="Calibri" w:cs="Calibri"/>
          <w:b/>
          <w:color w:val="538135" w:themeColor="accent6" w:themeShade="BF"/>
          <w:sz w:val="44"/>
          <w:szCs w:val="44"/>
        </w:rPr>
      </w:pPr>
      <w:r>
        <w:rPr>
          <w:rFonts w:ascii="Calibri" w:eastAsia="Calibri" w:hAnsi="Calibri" w:cs="Calibri"/>
          <w:b/>
          <w:color w:val="538135" w:themeColor="accent6" w:themeShade="BF"/>
          <w:sz w:val="44"/>
          <w:szCs w:val="44"/>
        </w:rPr>
        <w:br w:type="page"/>
      </w:r>
    </w:p>
    <w:p w14:paraId="488CD070" w14:textId="70C6D4F6" w:rsidR="00970668" w:rsidRPr="004A361E" w:rsidRDefault="00970668" w:rsidP="00970668">
      <w:pPr>
        <w:rPr>
          <w:rFonts w:ascii="Calibri" w:eastAsia="Calibri" w:hAnsi="Calibri" w:cs="Calibri"/>
          <w:b/>
          <w:color w:val="538135" w:themeColor="accent6" w:themeShade="BF"/>
          <w:sz w:val="44"/>
          <w:szCs w:val="44"/>
        </w:rPr>
      </w:pPr>
      <w:r w:rsidRPr="00F82D07">
        <w:rPr>
          <w:rFonts w:ascii="Calibri" w:eastAsia="Calibri" w:hAnsi="Calibri" w:cs="Calibri"/>
          <w:b/>
          <w:sz w:val="44"/>
          <w:szCs w:val="44"/>
          <w:highlight w:val="green"/>
        </w:rPr>
        <w:lastRenderedPageBreak/>
        <w:t>Section B: Media Industries and Audiences</w:t>
      </w:r>
    </w:p>
    <w:p w14:paraId="5D25475C" w14:textId="7D9C50FF" w:rsidR="00970668" w:rsidRDefault="00970668" w:rsidP="00970668">
      <w:pPr>
        <w:rPr>
          <w:rFonts w:ascii="Calibri" w:eastAsia="Calibri" w:hAnsi="Calibri" w:cs="Calibri"/>
          <w:b/>
          <w:i/>
          <w:iCs/>
          <w:sz w:val="48"/>
          <w:szCs w:val="48"/>
        </w:rPr>
      </w:pPr>
      <w:r>
        <w:rPr>
          <w:rFonts w:ascii="Calibri" w:eastAsia="Calibri" w:hAnsi="Calibri" w:cs="Calibri"/>
          <w:b/>
          <w:i/>
          <w:iCs/>
          <w:sz w:val="48"/>
          <w:szCs w:val="48"/>
        </w:rPr>
        <w:t xml:space="preserve">‘I, Daniel Blake’: </w:t>
      </w:r>
      <w:r>
        <w:rPr>
          <w:rFonts w:ascii="Calibri" w:eastAsia="Calibri" w:hAnsi="Calibri" w:cs="Calibri"/>
          <w:bCs/>
          <w:i/>
          <w:iCs/>
          <w:sz w:val="48"/>
          <w:szCs w:val="48"/>
        </w:rPr>
        <w:t>Film 2016 (cross-media study, including film marketing)</w:t>
      </w:r>
    </w:p>
    <w:p w14:paraId="7A2F69C3" w14:textId="77777777" w:rsidR="00970668" w:rsidRDefault="00970668" w:rsidP="00970668">
      <w:pPr>
        <w:rPr>
          <w:rFonts w:ascii="Calibri" w:eastAsia="Calibri" w:hAnsi="Calibri" w:cs="Calibri"/>
          <w:b/>
          <w:i/>
          <w:iCs/>
          <w:sz w:val="48"/>
          <w:szCs w:val="48"/>
        </w:rPr>
      </w:pPr>
    </w:p>
    <w:p w14:paraId="07F959C6" w14:textId="4A7E76D2" w:rsidR="00970668" w:rsidRDefault="00635122" w:rsidP="00970668">
      <w:pPr>
        <w:jc w:val="center"/>
        <w:rPr>
          <w:rFonts w:ascii="Calibri" w:eastAsia="Calibri" w:hAnsi="Calibri" w:cs="Calibri"/>
          <w:b/>
          <w:i/>
          <w:iCs/>
          <w:sz w:val="48"/>
          <w:szCs w:val="48"/>
        </w:rPr>
      </w:pPr>
      <w:r>
        <w:rPr>
          <w:noProof/>
          <w:lang w:eastAsia="en-GB"/>
        </w:rPr>
        <w:drawing>
          <wp:inline distT="0" distB="0" distL="0" distR="0" wp14:anchorId="23A111F6" wp14:editId="6784B198">
            <wp:extent cx="4398579" cy="5864772"/>
            <wp:effectExtent l="0" t="0" r="2540" b="3175"/>
            <wp:docPr id="43" name="Picture 43" descr="I, Daniel Blake : Dave Johns, Hayley Squires, Sharon Percy, Paul Laverty,  Ken Loach, Rebecca O'Brien: Amazon.co.uk: Prime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 Daniel Blake : Dave Johns, Hayley Squires, Sharon Percy, Paul Laverty,  Ken Loach, Rebecca O'Brien: Amazon.co.uk: Prime Vide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04555" cy="5872740"/>
                    </a:xfrm>
                    <a:prstGeom prst="rect">
                      <a:avLst/>
                    </a:prstGeom>
                    <a:noFill/>
                    <a:ln>
                      <a:noFill/>
                    </a:ln>
                  </pic:spPr>
                </pic:pic>
              </a:graphicData>
            </a:graphic>
          </wp:inline>
        </w:drawing>
      </w:r>
    </w:p>
    <w:p w14:paraId="2C3D16AF" w14:textId="6EAB5704" w:rsidR="00957A09" w:rsidRPr="000F6D79" w:rsidRDefault="00FE06E1" w:rsidP="00957A09">
      <w:pPr>
        <w:rPr>
          <w:rFonts w:ascii="Calibri" w:eastAsia="Calibri" w:hAnsi="Calibri" w:cs="Calibri"/>
          <w:b/>
          <w:sz w:val="28"/>
          <w:szCs w:val="28"/>
        </w:rPr>
      </w:pPr>
      <w:r>
        <w:rPr>
          <w:rFonts w:ascii="Calibri" w:eastAsia="Calibri" w:hAnsi="Calibri" w:cs="Calibri"/>
          <w:b/>
          <w:sz w:val="44"/>
          <w:szCs w:val="44"/>
          <w:highlight w:val="green"/>
        </w:rPr>
        <w:br w:type="page"/>
      </w:r>
      <w:r w:rsidR="00957A09" w:rsidRPr="009B0593">
        <w:rPr>
          <w:rFonts w:ascii="Calibri" w:eastAsia="Calibri" w:hAnsi="Calibri" w:cs="Calibri"/>
          <w:b/>
          <w:sz w:val="28"/>
          <w:szCs w:val="28"/>
        </w:rPr>
        <w:lastRenderedPageBreak/>
        <w:t>Theories for I, Daniel Blake (</w:t>
      </w:r>
      <w:r w:rsidR="00DB6704" w:rsidRPr="009B0593">
        <w:rPr>
          <w:rFonts w:ascii="Calibri" w:eastAsia="Calibri" w:hAnsi="Calibri" w:cs="Calibri"/>
          <w:b/>
          <w:sz w:val="28"/>
          <w:szCs w:val="28"/>
        </w:rPr>
        <w:t>f</w:t>
      </w:r>
      <w:r w:rsidR="00957A09" w:rsidRPr="009B0593">
        <w:rPr>
          <w:rFonts w:ascii="Calibri" w:eastAsia="Calibri" w:hAnsi="Calibri" w:cs="Calibri"/>
          <w:b/>
          <w:sz w:val="28"/>
          <w:szCs w:val="28"/>
        </w:rPr>
        <w:t>ilm)</w:t>
      </w:r>
    </w:p>
    <w:p w14:paraId="3E9BF5B1" w14:textId="77777777" w:rsidR="00957A09" w:rsidRPr="000F6D79" w:rsidRDefault="00957A09" w:rsidP="00957A09">
      <w:pPr>
        <w:rPr>
          <w:rFonts w:ascii="Calibri" w:eastAsia="Calibri" w:hAnsi="Calibri" w:cs="Calibri"/>
          <w:bCs/>
          <w:sz w:val="28"/>
          <w:szCs w:val="28"/>
        </w:rPr>
      </w:pPr>
      <w:r w:rsidRPr="000F6D79">
        <w:rPr>
          <w:rFonts w:ascii="Calibri" w:eastAsia="Calibri" w:hAnsi="Calibri" w:cs="Calibri"/>
          <w:bCs/>
          <w:sz w:val="28"/>
          <w:szCs w:val="28"/>
        </w:rPr>
        <w:t>Industry:</w:t>
      </w:r>
    </w:p>
    <w:p w14:paraId="002D5109" w14:textId="77777777" w:rsidR="00957A09" w:rsidRPr="000F6D79" w:rsidRDefault="00957A09" w:rsidP="00957A09">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Power and Media Audiences (Curran and Seaton)</w:t>
      </w:r>
    </w:p>
    <w:p w14:paraId="658A6F8E" w14:textId="77777777" w:rsidR="00957A09" w:rsidRPr="000F6D79" w:rsidRDefault="00957A09" w:rsidP="00957A09">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Regulation (Livingstone and Lunt)</w:t>
      </w:r>
    </w:p>
    <w:p w14:paraId="0AE677A7" w14:textId="77777777" w:rsidR="00957A09" w:rsidRPr="000F6D79" w:rsidRDefault="00957A09" w:rsidP="00957A09">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Cultural Industries (Hesmondhalgh)</w:t>
      </w:r>
    </w:p>
    <w:p w14:paraId="4688F418" w14:textId="77777777" w:rsidR="00957A09" w:rsidRPr="000F6D79" w:rsidRDefault="00957A09" w:rsidP="00957A09">
      <w:pPr>
        <w:rPr>
          <w:rFonts w:ascii="Calibri" w:eastAsia="Calibri" w:hAnsi="Calibri" w:cs="Calibri"/>
          <w:bCs/>
          <w:sz w:val="28"/>
          <w:szCs w:val="28"/>
        </w:rPr>
      </w:pPr>
    </w:p>
    <w:p w14:paraId="0F091FED" w14:textId="77777777" w:rsidR="00957A09" w:rsidRPr="000F6D79" w:rsidRDefault="00957A09" w:rsidP="00957A09">
      <w:pPr>
        <w:rPr>
          <w:rFonts w:ascii="Calibri" w:eastAsia="Calibri" w:hAnsi="Calibri" w:cs="Calibri"/>
          <w:bCs/>
          <w:sz w:val="28"/>
          <w:szCs w:val="28"/>
        </w:rPr>
      </w:pPr>
      <w:r w:rsidRPr="000F6D79">
        <w:rPr>
          <w:rFonts w:ascii="Calibri" w:eastAsia="Calibri" w:hAnsi="Calibri" w:cs="Calibri"/>
          <w:bCs/>
          <w:sz w:val="28"/>
          <w:szCs w:val="28"/>
        </w:rPr>
        <w:t>Audience is not studied for this text</w:t>
      </w:r>
    </w:p>
    <w:p w14:paraId="232A0FD5" w14:textId="6C1A8D74" w:rsidR="00635122" w:rsidRDefault="00635122" w:rsidP="00957A09">
      <w:pPr>
        <w:rPr>
          <w:rFonts w:ascii="Calibri" w:eastAsia="Calibri" w:hAnsi="Calibri" w:cs="Calibri"/>
          <w:b/>
          <w:sz w:val="44"/>
          <w:szCs w:val="44"/>
          <w:highlight w:val="green"/>
        </w:rPr>
      </w:pPr>
      <w:r>
        <w:rPr>
          <w:rFonts w:ascii="Calibri" w:eastAsia="Calibri" w:hAnsi="Calibri" w:cs="Calibri"/>
          <w:b/>
          <w:sz w:val="44"/>
          <w:szCs w:val="44"/>
          <w:highlight w:val="green"/>
        </w:rPr>
        <w:br w:type="page"/>
      </w:r>
    </w:p>
    <w:p w14:paraId="7303B360" w14:textId="0E100983" w:rsidR="004829B4" w:rsidRPr="00F82D07" w:rsidRDefault="004829B4" w:rsidP="004829B4">
      <w:pPr>
        <w:rPr>
          <w:rFonts w:ascii="Calibri" w:eastAsia="Calibri" w:hAnsi="Calibri" w:cs="Calibri"/>
          <w:b/>
          <w:sz w:val="44"/>
          <w:szCs w:val="44"/>
        </w:rPr>
      </w:pPr>
      <w:r w:rsidRPr="00F82D07">
        <w:rPr>
          <w:rFonts w:ascii="Calibri" w:eastAsia="Calibri" w:hAnsi="Calibri" w:cs="Calibri"/>
          <w:b/>
          <w:sz w:val="44"/>
          <w:szCs w:val="44"/>
          <w:highlight w:val="green"/>
        </w:rPr>
        <w:lastRenderedPageBreak/>
        <w:t>Section B: Media Industries and Audiences</w:t>
      </w:r>
    </w:p>
    <w:p w14:paraId="70054F66" w14:textId="636100B4" w:rsidR="004829B4" w:rsidRDefault="004829B4" w:rsidP="004829B4">
      <w:pPr>
        <w:rPr>
          <w:rFonts w:ascii="Calibri" w:eastAsia="Calibri" w:hAnsi="Calibri" w:cs="Calibri"/>
          <w:b/>
          <w:i/>
          <w:iCs/>
          <w:sz w:val="48"/>
          <w:szCs w:val="48"/>
        </w:rPr>
      </w:pPr>
      <w:r>
        <w:rPr>
          <w:rFonts w:ascii="Calibri" w:eastAsia="Calibri" w:hAnsi="Calibri" w:cs="Calibri"/>
          <w:b/>
          <w:i/>
          <w:iCs/>
          <w:sz w:val="48"/>
          <w:szCs w:val="48"/>
        </w:rPr>
        <w:t>Daily Mirror</w:t>
      </w:r>
    </w:p>
    <w:p w14:paraId="16C4010E" w14:textId="7D96C592" w:rsidR="004829B4" w:rsidRDefault="004829B4" w:rsidP="004829B4">
      <w:pPr>
        <w:rPr>
          <w:rFonts w:ascii="Calibri" w:eastAsia="Calibri" w:hAnsi="Calibri" w:cs="Calibri"/>
          <w:b/>
          <w:i/>
          <w:iCs/>
          <w:sz w:val="48"/>
          <w:szCs w:val="48"/>
        </w:rPr>
      </w:pPr>
    </w:p>
    <w:p w14:paraId="1C265B17" w14:textId="77777777" w:rsidR="0089297B" w:rsidRDefault="0089297B" w:rsidP="004829B4">
      <w:pPr>
        <w:rPr>
          <w:rFonts w:ascii="Calibri" w:eastAsia="Calibri" w:hAnsi="Calibri" w:cs="Calibri"/>
          <w:b/>
          <w:i/>
          <w:iCs/>
          <w:sz w:val="48"/>
          <w:szCs w:val="48"/>
        </w:rPr>
      </w:pPr>
    </w:p>
    <w:p w14:paraId="78693971" w14:textId="2FD84DA5" w:rsidR="004829B4" w:rsidRDefault="004829B4" w:rsidP="004829B4">
      <w:pPr>
        <w:jc w:val="center"/>
        <w:rPr>
          <w:rFonts w:ascii="Calibri" w:eastAsia="Calibri" w:hAnsi="Calibri" w:cs="Calibri"/>
          <w:b/>
          <w:i/>
          <w:iCs/>
          <w:sz w:val="48"/>
          <w:szCs w:val="48"/>
        </w:rPr>
      </w:pPr>
      <w:r>
        <w:rPr>
          <w:noProof/>
          <w:lang w:eastAsia="en-GB"/>
        </w:rPr>
        <w:drawing>
          <wp:inline distT="0" distB="0" distL="0" distR="0" wp14:anchorId="4C676818" wp14:editId="10A9E1ED">
            <wp:extent cx="4885055" cy="4885055"/>
            <wp:effectExtent l="0" t="0" r="0" b="0"/>
            <wp:docPr id="25" name="Picture 25" descr="Daily Mirror &amp; Sunday Mirror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ily Mirror &amp; Sunday Mirror – Apps on Google Play"/>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85055" cy="4885055"/>
                    </a:xfrm>
                    <a:prstGeom prst="rect">
                      <a:avLst/>
                    </a:prstGeom>
                    <a:noFill/>
                    <a:ln>
                      <a:noFill/>
                    </a:ln>
                  </pic:spPr>
                </pic:pic>
              </a:graphicData>
            </a:graphic>
          </wp:inline>
        </w:drawing>
      </w:r>
    </w:p>
    <w:p w14:paraId="158A9B55" w14:textId="77777777" w:rsidR="00CC697C" w:rsidRDefault="00CC697C" w:rsidP="00CC697C">
      <w:pPr>
        <w:rPr>
          <w:rFonts w:ascii="Calibri" w:eastAsia="Calibri" w:hAnsi="Calibri" w:cs="Calibri"/>
          <w:b/>
          <w:i/>
          <w:iCs/>
          <w:sz w:val="48"/>
          <w:szCs w:val="48"/>
        </w:rPr>
      </w:pPr>
      <w:r>
        <w:rPr>
          <w:rFonts w:ascii="Calibri" w:eastAsia="Calibri" w:hAnsi="Calibri" w:cs="Calibri"/>
          <w:b/>
          <w:i/>
          <w:iCs/>
          <w:sz w:val="48"/>
          <w:szCs w:val="48"/>
        </w:rPr>
        <w:br w:type="page"/>
      </w:r>
    </w:p>
    <w:p w14:paraId="27BDF686" w14:textId="1C37A766" w:rsidR="009638B4" w:rsidRPr="000F6D79" w:rsidRDefault="009638B4" w:rsidP="009638B4">
      <w:pPr>
        <w:rPr>
          <w:rFonts w:ascii="Calibri" w:eastAsia="Calibri" w:hAnsi="Calibri" w:cs="Calibri"/>
          <w:b/>
          <w:sz w:val="28"/>
          <w:szCs w:val="28"/>
        </w:rPr>
      </w:pPr>
      <w:r w:rsidRPr="00C8246B">
        <w:rPr>
          <w:rFonts w:ascii="Calibri" w:eastAsia="Calibri" w:hAnsi="Calibri" w:cs="Calibri"/>
          <w:b/>
          <w:sz w:val="28"/>
          <w:szCs w:val="28"/>
        </w:rPr>
        <w:lastRenderedPageBreak/>
        <w:t xml:space="preserve">Theories for </w:t>
      </w:r>
      <w:r w:rsidR="00DB6704" w:rsidRPr="00C8246B">
        <w:rPr>
          <w:rFonts w:ascii="Calibri" w:eastAsia="Calibri" w:hAnsi="Calibri" w:cs="Calibri"/>
          <w:b/>
          <w:sz w:val="28"/>
          <w:szCs w:val="28"/>
        </w:rPr>
        <w:t>The Daily Mirror (newspapers)</w:t>
      </w:r>
    </w:p>
    <w:p w14:paraId="3DA72A80" w14:textId="77777777" w:rsidR="009638B4" w:rsidRPr="000F6D79" w:rsidRDefault="009638B4" w:rsidP="009638B4">
      <w:pPr>
        <w:rPr>
          <w:rFonts w:ascii="Calibri" w:eastAsia="Calibri" w:hAnsi="Calibri" w:cs="Calibri"/>
          <w:bCs/>
          <w:sz w:val="28"/>
          <w:szCs w:val="28"/>
        </w:rPr>
      </w:pPr>
      <w:r w:rsidRPr="000F6D79">
        <w:rPr>
          <w:rFonts w:ascii="Calibri" w:eastAsia="Calibri" w:hAnsi="Calibri" w:cs="Calibri"/>
          <w:bCs/>
          <w:sz w:val="28"/>
          <w:szCs w:val="28"/>
        </w:rPr>
        <w:t>Industry:</w:t>
      </w:r>
    </w:p>
    <w:p w14:paraId="511656B4" w14:textId="77777777" w:rsidR="009638B4" w:rsidRPr="000F6D79" w:rsidRDefault="009638B4" w:rsidP="009638B4">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Power and Media Audiences (Curran and Seaton)</w:t>
      </w:r>
    </w:p>
    <w:p w14:paraId="610907F0" w14:textId="77777777" w:rsidR="009638B4" w:rsidRPr="000F6D79" w:rsidRDefault="009638B4" w:rsidP="009638B4">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Regulation (Livingstone and Lunt)</w:t>
      </w:r>
    </w:p>
    <w:p w14:paraId="32826625" w14:textId="77777777" w:rsidR="009638B4" w:rsidRPr="000F6D79" w:rsidRDefault="009638B4" w:rsidP="009638B4">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Cultural Industries (Hesmondhalgh)</w:t>
      </w:r>
    </w:p>
    <w:p w14:paraId="4F9558C1" w14:textId="77777777" w:rsidR="009638B4" w:rsidRPr="000F6D79" w:rsidRDefault="009638B4" w:rsidP="009638B4">
      <w:pPr>
        <w:rPr>
          <w:rFonts w:ascii="Calibri" w:eastAsia="Calibri" w:hAnsi="Calibri" w:cs="Calibri"/>
          <w:bCs/>
          <w:sz w:val="28"/>
          <w:szCs w:val="28"/>
        </w:rPr>
      </w:pPr>
    </w:p>
    <w:p w14:paraId="2F7AD09C" w14:textId="77777777" w:rsidR="009638B4" w:rsidRPr="000F6D79" w:rsidRDefault="009638B4" w:rsidP="009638B4">
      <w:pPr>
        <w:rPr>
          <w:rFonts w:ascii="Calibri" w:eastAsia="Calibri" w:hAnsi="Calibri" w:cs="Calibri"/>
          <w:bCs/>
          <w:sz w:val="28"/>
          <w:szCs w:val="28"/>
        </w:rPr>
      </w:pPr>
      <w:r w:rsidRPr="000F6D79">
        <w:rPr>
          <w:rFonts w:ascii="Calibri" w:eastAsia="Calibri" w:hAnsi="Calibri" w:cs="Calibri"/>
          <w:bCs/>
          <w:sz w:val="28"/>
          <w:szCs w:val="28"/>
        </w:rPr>
        <w:t>Audience:</w:t>
      </w:r>
    </w:p>
    <w:p w14:paraId="3ACC88F5" w14:textId="77777777" w:rsidR="00DB6704" w:rsidRPr="000F6D79" w:rsidRDefault="00DB6704" w:rsidP="00DB6704">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Cultivation Theory (Gerbner)</w:t>
      </w:r>
    </w:p>
    <w:p w14:paraId="7AF9D439" w14:textId="77777777" w:rsidR="009638B4" w:rsidRPr="000F6D79" w:rsidRDefault="009638B4" w:rsidP="009638B4">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Reception Theory (Hall)</w:t>
      </w:r>
    </w:p>
    <w:p w14:paraId="50E809DB" w14:textId="77777777" w:rsidR="009638B4" w:rsidRPr="000F6D79" w:rsidRDefault="009638B4" w:rsidP="009638B4">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End of Audience (Shirky)</w:t>
      </w:r>
    </w:p>
    <w:p w14:paraId="1CEF47CE" w14:textId="77777777" w:rsidR="00FE06E1" w:rsidRDefault="00FE06E1">
      <w:pPr>
        <w:rPr>
          <w:rFonts w:ascii="Calibri" w:eastAsia="Calibri" w:hAnsi="Calibri" w:cs="Calibri"/>
          <w:b/>
          <w:sz w:val="44"/>
          <w:szCs w:val="44"/>
          <w:highlight w:val="green"/>
        </w:rPr>
      </w:pPr>
      <w:r>
        <w:rPr>
          <w:rFonts w:ascii="Calibri" w:eastAsia="Calibri" w:hAnsi="Calibri" w:cs="Calibri"/>
          <w:b/>
          <w:sz w:val="44"/>
          <w:szCs w:val="44"/>
          <w:highlight w:val="green"/>
        </w:rPr>
        <w:br w:type="page"/>
      </w:r>
    </w:p>
    <w:p w14:paraId="1EFB1AD7" w14:textId="032AD30D" w:rsidR="004829B4" w:rsidRPr="00F82D07" w:rsidRDefault="004829B4" w:rsidP="004829B4">
      <w:pPr>
        <w:rPr>
          <w:rFonts w:ascii="Calibri" w:eastAsia="Calibri" w:hAnsi="Calibri" w:cs="Calibri"/>
          <w:b/>
          <w:sz w:val="44"/>
          <w:szCs w:val="44"/>
        </w:rPr>
      </w:pPr>
      <w:r w:rsidRPr="00F82D07">
        <w:rPr>
          <w:rFonts w:ascii="Calibri" w:eastAsia="Calibri" w:hAnsi="Calibri" w:cs="Calibri"/>
          <w:b/>
          <w:sz w:val="44"/>
          <w:szCs w:val="44"/>
          <w:highlight w:val="green"/>
        </w:rPr>
        <w:lastRenderedPageBreak/>
        <w:t>Section B: Media Industries and Audiences</w:t>
      </w:r>
    </w:p>
    <w:p w14:paraId="22417556" w14:textId="0D1CA5D5" w:rsidR="004829B4" w:rsidRDefault="004829B4" w:rsidP="004829B4">
      <w:pPr>
        <w:rPr>
          <w:rFonts w:ascii="Calibri" w:eastAsia="Calibri" w:hAnsi="Calibri" w:cs="Calibri"/>
          <w:b/>
          <w:i/>
          <w:iCs/>
          <w:sz w:val="48"/>
          <w:szCs w:val="48"/>
        </w:rPr>
      </w:pPr>
      <w:r>
        <w:rPr>
          <w:rFonts w:ascii="Calibri" w:eastAsia="Calibri" w:hAnsi="Calibri" w:cs="Calibri"/>
          <w:b/>
          <w:i/>
          <w:iCs/>
          <w:sz w:val="48"/>
          <w:szCs w:val="48"/>
        </w:rPr>
        <w:t>The Times</w:t>
      </w:r>
    </w:p>
    <w:p w14:paraId="443F25CE" w14:textId="748CE246" w:rsidR="004829B4" w:rsidRDefault="004829B4" w:rsidP="004829B4">
      <w:pPr>
        <w:rPr>
          <w:rFonts w:ascii="Calibri" w:eastAsia="Calibri" w:hAnsi="Calibri" w:cs="Calibri"/>
          <w:b/>
          <w:i/>
          <w:iCs/>
          <w:sz w:val="48"/>
          <w:szCs w:val="48"/>
        </w:rPr>
      </w:pPr>
    </w:p>
    <w:p w14:paraId="5BD19562" w14:textId="125CB77B" w:rsidR="0089297B" w:rsidRDefault="0089297B" w:rsidP="004829B4">
      <w:pPr>
        <w:rPr>
          <w:rFonts w:ascii="Calibri" w:eastAsia="Calibri" w:hAnsi="Calibri" w:cs="Calibri"/>
          <w:b/>
          <w:i/>
          <w:iCs/>
          <w:sz w:val="48"/>
          <w:szCs w:val="48"/>
        </w:rPr>
      </w:pPr>
    </w:p>
    <w:p w14:paraId="09F7AC39" w14:textId="77777777" w:rsidR="0089297B" w:rsidRDefault="0089297B" w:rsidP="004829B4">
      <w:pPr>
        <w:rPr>
          <w:rFonts w:ascii="Calibri" w:eastAsia="Calibri" w:hAnsi="Calibri" w:cs="Calibri"/>
          <w:b/>
          <w:i/>
          <w:iCs/>
          <w:sz w:val="48"/>
          <w:szCs w:val="48"/>
        </w:rPr>
      </w:pPr>
    </w:p>
    <w:p w14:paraId="459A2734" w14:textId="1076BED6" w:rsidR="004829B4" w:rsidRDefault="004829B4" w:rsidP="004829B4">
      <w:pPr>
        <w:jc w:val="center"/>
        <w:rPr>
          <w:rFonts w:ascii="Calibri" w:eastAsia="Calibri" w:hAnsi="Calibri" w:cs="Calibri"/>
          <w:b/>
          <w:i/>
          <w:iCs/>
          <w:sz w:val="48"/>
          <w:szCs w:val="48"/>
        </w:rPr>
      </w:pPr>
      <w:r>
        <w:rPr>
          <w:noProof/>
          <w:lang w:eastAsia="en-GB"/>
        </w:rPr>
        <w:drawing>
          <wp:inline distT="0" distB="0" distL="0" distR="0" wp14:anchorId="04CE87BD" wp14:editId="48224212">
            <wp:extent cx="6300470" cy="2303145"/>
            <wp:effectExtent l="0" t="0" r="5080" b="1905"/>
            <wp:docPr id="27" name="Picture 27" descr="The-Times-Logo - Life Beyond Bo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e-Times-Logo - Life Beyond Border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00470" cy="2303145"/>
                    </a:xfrm>
                    <a:prstGeom prst="rect">
                      <a:avLst/>
                    </a:prstGeom>
                    <a:noFill/>
                    <a:ln>
                      <a:noFill/>
                    </a:ln>
                  </pic:spPr>
                </pic:pic>
              </a:graphicData>
            </a:graphic>
          </wp:inline>
        </w:drawing>
      </w:r>
    </w:p>
    <w:p w14:paraId="45DEC7CA" w14:textId="77777777" w:rsidR="004829B4" w:rsidRDefault="004829B4" w:rsidP="004829B4">
      <w:pPr>
        <w:rPr>
          <w:rFonts w:ascii="Calibri" w:eastAsia="Calibri" w:hAnsi="Calibri" w:cs="Calibri"/>
          <w:b/>
          <w:i/>
          <w:iCs/>
          <w:sz w:val="48"/>
          <w:szCs w:val="48"/>
        </w:rPr>
      </w:pPr>
      <w:r>
        <w:rPr>
          <w:rFonts w:ascii="Calibri" w:eastAsia="Calibri" w:hAnsi="Calibri" w:cs="Calibri"/>
          <w:b/>
          <w:i/>
          <w:iCs/>
          <w:sz w:val="48"/>
          <w:szCs w:val="48"/>
        </w:rPr>
        <w:br w:type="page"/>
      </w:r>
    </w:p>
    <w:p w14:paraId="5F5DC5D2" w14:textId="354CB53D" w:rsidR="00DB6704" w:rsidRPr="000F6D79" w:rsidRDefault="00DB6704" w:rsidP="00DB6704">
      <w:pPr>
        <w:rPr>
          <w:rFonts w:ascii="Calibri" w:eastAsia="Calibri" w:hAnsi="Calibri" w:cs="Calibri"/>
          <w:b/>
          <w:sz w:val="28"/>
          <w:szCs w:val="28"/>
        </w:rPr>
      </w:pPr>
      <w:r w:rsidRPr="00C8246B">
        <w:rPr>
          <w:rFonts w:ascii="Calibri" w:eastAsia="Calibri" w:hAnsi="Calibri" w:cs="Calibri"/>
          <w:b/>
          <w:sz w:val="28"/>
          <w:szCs w:val="28"/>
        </w:rPr>
        <w:lastRenderedPageBreak/>
        <w:t>Theories for The Times (newspapers)</w:t>
      </w:r>
    </w:p>
    <w:p w14:paraId="2B7AEFB8" w14:textId="77777777" w:rsidR="00DB6704" w:rsidRPr="000F6D79" w:rsidRDefault="00DB6704" w:rsidP="00DB6704">
      <w:pPr>
        <w:rPr>
          <w:rFonts w:ascii="Calibri" w:eastAsia="Calibri" w:hAnsi="Calibri" w:cs="Calibri"/>
          <w:bCs/>
          <w:sz w:val="28"/>
          <w:szCs w:val="28"/>
        </w:rPr>
      </w:pPr>
      <w:r w:rsidRPr="000F6D79">
        <w:rPr>
          <w:rFonts w:ascii="Calibri" w:eastAsia="Calibri" w:hAnsi="Calibri" w:cs="Calibri"/>
          <w:bCs/>
          <w:sz w:val="28"/>
          <w:szCs w:val="28"/>
        </w:rPr>
        <w:t>Industry:</w:t>
      </w:r>
    </w:p>
    <w:p w14:paraId="264B24EF" w14:textId="77777777" w:rsidR="00DB6704" w:rsidRPr="000F6D79" w:rsidRDefault="00DB6704" w:rsidP="00DB6704">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Power and Media Audiences (Curran and Seaton)</w:t>
      </w:r>
    </w:p>
    <w:p w14:paraId="2BD4BC6B" w14:textId="77777777" w:rsidR="00DB6704" w:rsidRPr="000F6D79" w:rsidRDefault="00DB6704" w:rsidP="00DB6704">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Regulation (Livingstone and Lunt)</w:t>
      </w:r>
    </w:p>
    <w:p w14:paraId="1B4D1550" w14:textId="77777777" w:rsidR="00DB6704" w:rsidRPr="000F6D79" w:rsidRDefault="00DB6704" w:rsidP="00DB6704">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Cultural Industries (Hesmondhalgh)</w:t>
      </w:r>
    </w:p>
    <w:p w14:paraId="773759A1" w14:textId="77777777" w:rsidR="00DB6704" w:rsidRPr="000F6D79" w:rsidRDefault="00DB6704" w:rsidP="00DB6704">
      <w:pPr>
        <w:rPr>
          <w:rFonts w:ascii="Calibri" w:eastAsia="Calibri" w:hAnsi="Calibri" w:cs="Calibri"/>
          <w:bCs/>
          <w:sz w:val="28"/>
          <w:szCs w:val="28"/>
        </w:rPr>
      </w:pPr>
    </w:p>
    <w:p w14:paraId="21765ED7" w14:textId="77777777" w:rsidR="00DB6704" w:rsidRPr="000F6D79" w:rsidRDefault="00DB6704" w:rsidP="00DB6704">
      <w:pPr>
        <w:rPr>
          <w:rFonts w:ascii="Calibri" w:eastAsia="Calibri" w:hAnsi="Calibri" w:cs="Calibri"/>
          <w:bCs/>
          <w:sz w:val="28"/>
          <w:szCs w:val="28"/>
        </w:rPr>
      </w:pPr>
      <w:r w:rsidRPr="000F6D79">
        <w:rPr>
          <w:rFonts w:ascii="Calibri" w:eastAsia="Calibri" w:hAnsi="Calibri" w:cs="Calibri"/>
          <w:bCs/>
          <w:sz w:val="28"/>
          <w:szCs w:val="28"/>
        </w:rPr>
        <w:t>Audience:</w:t>
      </w:r>
    </w:p>
    <w:p w14:paraId="55212091" w14:textId="77777777" w:rsidR="00DB6704" w:rsidRPr="000F6D79" w:rsidRDefault="00DB6704" w:rsidP="00DB6704">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Cultivation Theory (Gerbner)</w:t>
      </w:r>
    </w:p>
    <w:p w14:paraId="72EB38EF" w14:textId="77777777" w:rsidR="00DB6704" w:rsidRPr="000F6D79" w:rsidRDefault="00DB6704" w:rsidP="00DB6704">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Reception Theory (Hall)</w:t>
      </w:r>
    </w:p>
    <w:p w14:paraId="44F415FF" w14:textId="77777777" w:rsidR="00DB6704" w:rsidRPr="000F6D79" w:rsidRDefault="00DB6704" w:rsidP="00DB6704">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End of Audience (Shirky)</w:t>
      </w:r>
    </w:p>
    <w:p w14:paraId="0253A7F2" w14:textId="77777777" w:rsidR="00FE06E1" w:rsidRDefault="00FE06E1">
      <w:pPr>
        <w:rPr>
          <w:rFonts w:ascii="Calibri" w:eastAsia="Calibri" w:hAnsi="Calibri" w:cs="Calibri"/>
          <w:b/>
          <w:sz w:val="44"/>
          <w:szCs w:val="44"/>
          <w:highlight w:val="green"/>
        </w:rPr>
      </w:pPr>
      <w:r>
        <w:rPr>
          <w:rFonts w:ascii="Calibri" w:eastAsia="Calibri" w:hAnsi="Calibri" w:cs="Calibri"/>
          <w:b/>
          <w:sz w:val="44"/>
          <w:szCs w:val="44"/>
          <w:highlight w:val="green"/>
        </w:rPr>
        <w:br w:type="page"/>
      </w:r>
    </w:p>
    <w:p w14:paraId="1E4F8EDA" w14:textId="1E822860" w:rsidR="0089297B" w:rsidRPr="00F82D07" w:rsidRDefault="0089297B" w:rsidP="0089297B">
      <w:pPr>
        <w:rPr>
          <w:rFonts w:ascii="Calibri" w:eastAsia="Calibri" w:hAnsi="Calibri" w:cs="Calibri"/>
          <w:b/>
          <w:sz w:val="44"/>
          <w:szCs w:val="44"/>
        </w:rPr>
      </w:pPr>
      <w:r w:rsidRPr="00F82D07">
        <w:rPr>
          <w:rFonts w:ascii="Calibri" w:eastAsia="Calibri" w:hAnsi="Calibri" w:cs="Calibri"/>
          <w:b/>
          <w:sz w:val="44"/>
          <w:szCs w:val="44"/>
          <w:highlight w:val="green"/>
        </w:rPr>
        <w:lastRenderedPageBreak/>
        <w:t>Section B: Media Industries and Audiences</w:t>
      </w:r>
    </w:p>
    <w:p w14:paraId="6D280680" w14:textId="76467E0F" w:rsidR="0089297B" w:rsidRDefault="0089297B" w:rsidP="0089297B">
      <w:pPr>
        <w:rPr>
          <w:rFonts w:ascii="Calibri" w:eastAsia="Calibri" w:hAnsi="Calibri" w:cs="Calibri"/>
          <w:b/>
          <w:i/>
          <w:iCs/>
          <w:sz w:val="48"/>
          <w:szCs w:val="48"/>
        </w:rPr>
      </w:pPr>
      <w:r>
        <w:rPr>
          <w:rFonts w:ascii="Calibri" w:eastAsia="Calibri" w:hAnsi="Calibri" w:cs="Calibri"/>
          <w:b/>
          <w:i/>
          <w:iCs/>
          <w:sz w:val="48"/>
          <w:szCs w:val="48"/>
        </w:rPr>
        <w:t>‘</w:t>
      </w:r>
      <w:r w:rsidR="006D5016">
        <w:rPr>
          <w:rFonts w:ascii="Calibri" w:eastAsia="Calibri" w:hAnsi="Calibri" w:cs="Calibri"/>
          <w:b/>
          <w:i/>
          <w:iCs/>
          <w:sz w:val="48"/>
          <w:szCs w:val="48"/>
        </w:rPr>
        <w:t>Woman’s Hour</w:t>
      </w:r>
      <w:r>
        <w:rPr>
          <w:rFonts w:ascii="Calibri" w:eastAsia="Calibri" w:hAnsi="Calibri" w:cs="Calibri"/>
          <w:b/>
          <w:i/>
          <w:iCs/>
          <w:sz w:val="48"/>
          <w:szCs w:val="48"/>
        </w:rPr>
        <w:t>’</w:t>
      </w:r>
      <w:r w:rsidR="006D5016">
        <w:rPr>
          <w:rFonts w:ascii="Calibri" w:eastAsia="Calibri" w:hAnsi="Calibri" w:cs="Calibri"/>
          <w:b/>
          <w:i/>
          <w:iCs/>
          <w:sz w:val="48"/>
          <w:szCs w:val="48"/>
        </w:rPr>
        <w:t>: Radio 4</w:t>
      </w:r>
    </w:p>
    <w:p w14:paraId="338E5D61" w14:textId="157091FD" w:rsidR="0089297B" w:rsidRDefault="0089297B" w:rsidP="0089297B">
      <w:pPr>
        <w:rPr>
          <w:rFonts w:ascii="Calibri" w:eastAsia="Calibri" w:hAnsi="Calibri" w:cs="Calibri"/>
          <w:b/>
          <w:i/>
          <w:iCs/>
          <w:sz w:val="48"/>
          <w:szCs w:val="48"/>
        </w:rPr>
      </w:pPr>
    </w:p>
    <w:p w14:paraId="1A9D42AC" w14:textId="77777777" w:rsidR="006D5016" w:rsidRDefault="006D5016" w:rsidP="0089297B">
      <w:pPr>
        <w:rPr>
          <w:rFonts w:ascii="Calibri" w:eastAsia="Calibri" w:hAnsi="Calibri" w:cs="Calibri"/>
          <w:b/>
          <w:i/>
          <w:iCs/>
          <w:sz w:val="48"/>
          <w:szCs w:val="48"/>
        </w:rPr>
      </w:pPr>
    </w:p>
    <w:p w14:paraId="77A115E5" w14:textId="7CA9F26B" w:rsidR="0089297B" w:rsidRDefault="0050203F" w:rsidP="0089297B">
      <w:pPr>
        <w:jc w:val="center"/>
        <w:rPr>
          <w:rFonts w:ascii="Calibri" w:eastAsia="Calibri" w:hAnsi="Calibri" w:cs="Calibri"/>
          <w:b/>
          <w:i/>
          <w:iCs/>
          <w:sz w:val="48"/>
          <w:szCs w:val="48"/>
        </w:rPr>
      </w:pPr>
      <w:r>
        <w:rPr>
          <w:noProof/>
          <w:lang w:eastAsia="en-GB"/>
        </w:rPr>
        <w:drawing>
          <wp:inline distT="0" distB="0" distL="0" distR="0" wp14:anchorId="4F732BF9" wp14:editId="3B0FBB23">
            <wp:extent cx="4591050" cy="4591050"/>
            <wp:effectExtent l="19050" t="19050" r="19050" b="19050"/>
            <wp:docPr id="16" name="Picture 16" descr="BBC Radio 4 - Woman's Hour - Woman's Hour Pod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BC Radio 4 - Woman's Hour - Woman's Hour Podcas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91050" cy="4591050"/>
                    </a:xfrm>
                    <a:prstGeom prst="rect">
                      <a:avLst/>
                    </a:prstGeom>
                    <a:noFill/>
                    <a:ln>
                      <a:solidFill>
                        <a:schemeClr val="bg1">
                          <a:lumMod val="75000"/>
                        </a:schemeClr>
                      </a:solidFill>
                    </a:ln>
                  </pic:spPr>
                </pic:pic>
              </a:graphicData>
            </a:graphic>
          </wp:inline>
        </w:drawing>
      </w:r>
    </w:p>
    <w:p w14:paraId="79D1F337" w14:textId="77777777" w:rsidR="0089297B" w:rsidRDefault="0089297B" w:rsidP="0089297B">
      <w:pPr>
        <w:rPr>
          <w:rFonts w:ascii="Calibri" w:eastAsia="Calibri" w:hAnsi="Calibri" w:cs="Calibri"/>
          <w:b/>
          <w:i/>
          <w:iCs/>
          <w:sz w:val="48"/>
          <w:szCs w:val="48"/>
        </w:rPr>
      </w:pPr>
      <w:r>
        <w:rPr>
          <w:rFonts w:ascii="Calibri" w:eastAsia="Calibri" w:hAnsi="Calibri" w:cs="Calibri"/>
          <w:b/>
          <w:i/>
          <w:iCs/>
          <w:sz w:val="48"/>
          <w:szCs w:val="48"/>
        </w:rPr>
        <w:br w:type="page"/>
      </w:r>
    </w:p>
    <w:p w14:paraId="4114C6F2" w14:textId="6BDAA7EF" w:rsidR="009638B4" w:rsidRPr="000F6D79" w:rsidRDefault="009638B4" w:rsidP="009638B4">
      <w:pPr>
        <w:rPr>
          <w:rFonts w:ascii="Calibri" w:eastAsia="Calibri" w:hAnsi="Calibri" w:cs="Calibri"/>
          <w:b/>
          <w:sz w:val="28"/>
          <w:szCs w:val="28"/>
        </w:rPr>
      </w:pPr>
      <w:r w:rsidRPr="00C8246B">
        <w:rPr>
          <w:rFonts w:ascii="Calibri" w:eastAsia="Calibri" w:hAnsi="Calibri" w:cs="Calibri"/>
          <w:b/>
          <w:sz w:val="28"/>
          <w:szCs w:val="28"/>
        </w:rPr>
        <w:lastRenderedPageBreak/>
        <w:t xml:space="preserve">Theories for </w:t>
      </w:r>
      <w:r w:rsidR="00DB6704" w:rsidRPr="00C8246B">
        <w:rPr>
          <w:rFonts w:ascii="Calibri" w:eastAsia="Calibri" w:hAnsi="Calibri" w:cs="Calibri"/>
          <w:b/>
          <w:sz w:val="28"/>
          <w:szCs w:val="28"/>
        </w:rPr>
        <w:t>Woman’s Hour (radio)</w:t>
      </w:r>
    </w:p>
    <w:p w14:paraId="552101F0" w14:textId="77777777" w:rsidR="009638B4" w:rsidRPr="000F6D79" w:rsidRDefault="009638B4" w:rsidP="009638B4">
      <w:pPr>
        <w:rPr>
          <w:rFonts w:ascii="Calibri" w:eastAsia="Calibri" w:hAnsi="Calibri" w:cs="Calibri"/>
          <w:bCs/>
          <w:sz w:val="28"/>
          <w:szCs w:val="28"/>
        </w:rPr>
      </w:pPr>
      <w:r w:rsidRPr="000F6D79">
        <w:rPr>
          <w:rFonts w:ascii="Calibri" w:eastAsia="Calibri" w:hAnsi="Calibri" w:cs="Calibri"/>
          <w:bCs/>
          <w:sz w:val="28"/>
          <w:szCs w:val="28"/>
        </w:rPr>
        <w:t>Industry:</w:t>
      </w:r>
    </w:p>
    <w:p w14:paraId="6E542DB9" w14:textId="77777777" w:rsidR="009638B4" w:rsidRPr="000F6D79" w:rsidRDefault="009638B4" w:rsidP="009638B4">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Power and Media Audiences (Curran and Seaton)</w:t>
      </w:r>
    </w:p>
    <w:p w14:paraId="786118AA" w14:textId="2FE2873E" w:rsidR="009638B4" w:rsidRPr="000F6D79" w:rsidRDefault="009638B4" w:rsidP="009638B4">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Regulation (Livingstone and Lunt)</w:t>
      </w:r>
    </w:p>
    <w:p w14:paraId="4880F16D" w14:textId="77777777" w:rsidR="00DB6704" w:rsidRPr="000F6D79" w:rsidRDefault="00DB6704" w:rsidP="00DB6704">
      <w:pPr>
        <w:pStyle w:val="ListParagraph"/>
        <w:rPr>
          <w:rFonts w:ascii="Calibri" w:eastAsia="Calibri" w:hAnsi="Calibri" w:cs="Calibri"/>
          <w:bCs/>
          <w:sz w:val="28"/>
          <w:szCs w:val="28"/>
        </w:rPr>
      </w:pPr>
    </w:p>
    <w:p w14:paraId="3FFC29B8" w14:textId="77777777" w:rsidR="009638B4" w:rsidRPr="000F6D79" w:rsidRDefault="009638B4" w:rsidP="009638B4">
      <w:pPr>
        <w:rPr>
          <w:rFonts w:ascii="Calibri" w:eastAsia="Calibri" w:hAnsi="Calibri" w:cs="Calibri"/>
          <w:bCs/>
          <w:sz w:val="28"/>
          <w:szCs w:val="28"/>
        </w:rPr>
      </w:pPr>
      <w:r w:rsidRPr="000F6D79">
        <w:rPr>
          <w:rFonts w:ascii="Calibri" w:eastAsia="Calibri" w:hAnsi="Calibri" w:cs="Calibri"/>
          <w:bCs/>
          <w:sz w:val="28"/>
          <w:szCs w:val="28"/>
        </w:rPr>
        <w:t>Audience:</w:t>
      </w:r>
    </w:p>
    <w:p w14:paraId="7605C4EB" w14:textId="77777777" w:rsidR="009638B4" w:rsidRPr="000F6D79" w:rsidRDefault="009638B4" w:rsidP="009638B4">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Reception Theory (Hall)</w:t>
      </w:r>
    </w:p>
    <w:p w14:paraId="566058FD" w14:textId="77777777" w:rsidR="009638B4" w:rsidRPr="000F6D79" w:rsidRDefault="009638B4" w:rsidP="009638B4">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Fandom (Jenkins)</w:t>
      </w:r>
    </w:p>
    <w:p w14:paraId="4942D839" w14:textId="77777777" w:rsidR="009638B4" w:rsidRPr="000F6D79" w:rsidRDefault="009638B4" w:rsidP="009638B4">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End of Audience (Shirky)</w:t>
      </w:r>
    </w:p>
    <w:p w14:paraId="52515A5B" w14:textId="77777777" w:rsidR="00FE06E1" w:rsidRDefault="00FE06E1">
      <w:pPr>
        <w:rPr>
          <w:rFonts w:ascii="Calibri" w:eastAsia="Calibri" w:hAnsi="Calibri" w:cs="Calibri"/>
          <w:b/>
          <w:sz w:val="44"/>
          <w:szCs w:val="44"/>
          <w:highlight w:val="green"/>
        </w:rPr>
      </w:pPr>
      <w:r>
        <w:rPr>
          <w:rFonts w:ascii="Calibri" w:eastAsia="Calibri" w:hAnsi="Calibri" w:cs="Calibri"/>
          <w:b/>
          <w:sz w:val="44"/>
          <w:szCs w:val="44"/>
          <w:highlight w:val="green"/>
        </w:rPr>
        <w:br w:type="page"/>
      </w:r>
    </w:p>
    <w:p w14:paraId="2C23F446" w14:textId="1E7A3BB5" w:rsidR="006D5016" w:rsidRPr="00F82D07" w:rsidRDefault="006D5016" w:rsidP="006D5016">
      <w:pPr>
        <w:rPr>
          <w:rFonts w:ascii="Calibri" w:eastAsia="Calibri" w:hAnsi="Calibri" w:cs="Calibri"/>
          <w:b/>
          <w:sz w:val="44"/>
          <w:szCs w:val="44"/>
        </w:rPr>
      </w:pPr>
      <w:r w:rsidRPr="00F82D07">
        <w:rPr>
          <w:rFonts w:ascii="Calibri" w:eastAsia="Calibri" w:hAnsi="Calibri" w:cs="Calibri"/>
          <w:b/>
          <w:sz w:val="44"/>
          <w:szCs w:val="44"/>
          <w:highlight w:val="green"/>
        </w:rPr>
        <w:lastRenderedPageBreak/>
        <w:t>Section B: Media Industries and Audiences</w:t>
      </w:r>
    </w:p>
    <w:p w14:paraId="7A5EFA97" w14:textId="7114623A" w:rsidR="006D5016" w:rsidRDefault="00C20AD5" w:rsidP="006D5016">
      <w:pPr>
        <w:rPr>
          <w:rFonts w:ascii="Calibri" w:eastAsia="Calibri" w:hAnsi="Calibri" w:cs="Calibri"/>
          <w:b/>
          <w:i/>
          <w:iCs/>
          <w:sz w:val="48"/>
          <w:szCs w:val="48"/>
        </w:rPr>
      </w:pPr>
      <w:r>
        <w:rPr>
          <w:rFonts w:ascii="Calibri" w:eastAsia="Calibri" w:hAnsi="Calibri" w:cs="Calibri"/>
          <w:b/>
          <w:i/>
          <w:iCs/>
          <w:sz w:val="48"/>
          <w:szCs w:val="48"/>
        </w:rPr>
        <w:t>Assassin’s Creed Franchise: video game</w:t>
      </w:r>
    </w:p>
    <w:p w14:paraId="28C078E7" w14:textId="3609352B" w:rsidR="006D5016" w:rsidRDefault="006D5016" w:rsidP="006D5016">
      <w:pPr>
        <w:rPr>
          <w:rFonts w:ascii="Calibri" w:eastAsia="Calibri" w:hAnsi="Calibri" w:cs="Calibri"/>
          <w:b/>
          <w:i/>
          <w:iCs/>
          <w:sz w:val="48"/>
          <w:szCs w:val="48"/>
        </w:rPr>
      </w:pPr>
    </w:p>
    <w:p w14:paraId="1A499441" w14:textId="13C94F18" w:rsidR="00C20AD5" w:rsidRDefault="00C20AD5" w:rsidP="006D5016">
      <w:pPr>
        <w:rPr>
          <w:rFonts w:ascii="Calibri" w:eastAsia="Calibri" w:hAnsi="Calibri" w:cs="Calibri"/>
          <w:b/>
          <w:i/>
          <w:iCs/>
          <w:sz w:val="48"/>
          <w:szCs w:val="48"/>
        </w:rPr>
      </w:pPr>
    </w:p>
    <w:p w14:paraId="2CEBF827" w14:textId="77777777" w:rsidR="00C20AD5" w:rsidRDefault="00C20AD5" w:rsidP="006D5016">
      <w:pPr>
        <w:rPr>
          <w:rFonts w:ascii="Calibri" w:eastAsia="Calibri" w:hAnsi="Calibri" w:cs="Calibri"/>
          <w:b/>
          <w:i/>
          <w:iCs/>
          <w:sz w:val="48"/>
          <w:szCs w:val="48"/>
        </w:rPr>
      </w:pPr>
    </w:p>
    <w:p w14:paraId="7AEB0E1B" w14:textId="5CEEE020" w:rsidR="006D5016" w:rsidRDefault="006D5016" w:rsidP="006D5016">
      <w:pPr>
        <w:jc w:val="center"/>
        <w:rPr>
          <w:rFonts w:ascii="Calibri" w:eastAsia="Calibri" w:hAnsi="Calibri" w:cs="Calibri"/>
          <w:b/>
          <w:i/>
          <w:iCs/>
          <w:sz w:val="48"/>
          <w:szCs w:val="48"/>
        </w:rPr>
      </w:pPr>
      <w:r>
        <w:rPr>
          <w:noProof/>
          <w:lang w:eastAsia="en-GB"/>
        </w:rPr>
        <w:drawing>
          <wp:inline distT="0" distB="0" distL="0" distR="0" wp14:anchorId="0792C036" wp14:editId="7A3511A2">
            <wp:extent cx="6300470" cy="3840480"/>
            <wp:effectExtent l="0" t="0" r="5080" b="7620"/>
            <wp:docPr id="31" name="Picture 31" descr="Assassin's Creed : Logo on Be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ssassin's Creed : Logo on Beha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00470" cy="3840480"/>
                    </a:xfrm>
                    <a:prstGeom prst="rect">
                      <a:avLst/>
                    </a:prstGeom>
                    <a:noFill/>
                    <a:ln>
                      <a:noFill/>
                    </a:ln>
                  </pic:spPr>
                </pic:pic>
              </a:graphicData>
            </a:graphic>
          </wp:inline>
        </w:drawing>
      </w:r>
    </w:p>
    <w:p w14:paraId="1DA9E6FA" w14:textId="43C0B643" w:rsidR="006D5016" w:rsidRDefault="006D5016" w:rsidP="006D5016">
      <w:pPr>
        <w:rPr>
          <w:rFonts w:ascii="Calibri" w:eastAsia="Calibri" w:hAnsi="Calibri" w:cs="Calibri"/>
          <w:b/>
          <w:i/>
          <w:iCs/>
          <w:sz w:val="48"/>
          <w:szCs w:val="48"/>
        </w:rPr>
      </w:pPr>
      <w:r>
        <w:rPr>
          <w:rFonts w:ascii="Calibri" w:eastAsia="Calibri" w:hAnsi="Calibri" w:cs="Calibri"/>
          <w:b/>
          <w:i/>
          <w:iCs/>
          <w:sz w:val="48"/>
          <w:szCs w:val="48"/>
        </w:rPr>
        <w:br w:type="page"/>
      </w:r>
    </w:p>
    <w:p w14:paraId="415FC7D2" w14:textId="191788D0" w:rsidR="009638B4" w:rsidRPr="000F6D79" w:rsidRDefault="009638B4">
      <w:pPr>
        <w:rPr>
          <w:rFonts w:ascii="Calibri" w:eastAsia="Calibri" w:hAnsi="Calibri" w:cs="Calibri"/>
          <w:b/>
          <w:sz w:val="28"/>
          <w:szCs w:val="28"/>
        </w:rPr>
      </w:pPr>
      <w:r w:rsidRPr="00C8246B">
        <w:rPr>
          <w:rFonts w:ascii="Calibri" w:eastAsia="Calibri" w:hAnsi="Calibri" w:cs="Calibri"/>
          <w:b/>
          <w:sz w:val="28"/>
          <w:szCs w:val="28"/>
        </w:rPr>
        <w:lastRenderedPageBreak/>
        <w:t>Theories for Assassin’s Creed</w:t>
      </w:r>
      <w:r w:rsidR="00DB6704" w:rsidRPr="00C8246B">
        <w:rPr>
          <w:rFonts w:ascii="Calibri" w:eastAsia="Calibri" w:hAnsi="Calibri" w:cs="Calibri"/>
          <w:b/>
          <w:sz w:val="28"/>
          <w:szCs w:val="28"/>
        </w:rPr>
        <w:t xml:space="preserve"> (video games)</w:t>
      </w:r>
    </w:p>
    <w:p w14:paraId="53460A1E" w14:textId="77777777" w:rsidR="009638B4" w:rsidRPr="000F6D79" w:rsidRDefault="009638B4">
      <w:pPr>
        <w:rPr>
          <w:rFonts w:ascii="Calibri" w:eastAsia="Calibri" w:hAnsi="Calibri" w:cs="Calibri"/>
          <w:bCs/>
          <w:sz w:val="28"/>
          <w:szCs w:val="28"/>
        </w:rPr>
      </w:pPr>
      <w:r w:rsidRPr="000F6D79">
        <w:rPr>
          <w:rFonts w:ascii="Calibri" w:eastAsia="Calibri" w:hAnsi="Calibri" w:cs="Calibri"/>
          <w:bCs/>
          <w:sz w:val="28"/>
          <w:szCs w:val="28"/>
        </w:rPr>
        <w:t>Industry:</w:t>
      </w:r>
    </w:p>
    <w:p w14:paraId="136419A0" w14:textId="1611D7C7" w:rsidR="009638B4" w:rsidRPr="000F6D79" w:rsidRDefault="009638B4" w:rsidP="009638B4">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Power and Media Audiences (Curran and Seaton)</w:t>
      </w:r>
    </w:p>
    <w:p w14:paraId="357010B3" w14:textId="7B7F4C58" w:rsidR="009638B4" w:rsidRPr="000F6D79" w:rsidRDefault="009638B4" w:rsidP="009638B4">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Regulation (Livingstone and Lunt)</w:t>
      </w:r>
    </w:p>
    <w:p w14:paraId="7D525F51" w14:textId="7F9BA4E6" w:rsidR="009638B4" w:rsidRPr="000F6D79" w:rsidRDefault="009638B4" w:rsidP="009638B4">
      <w:pPr>
        <w:pStyle w:val="ListParagraph"/>
        <w:numPr>
          <w:ilvl w:val="0"/>
          <w:numId w:val="28"/>
        </w:numPr>
        <w:rPr>
          <w:rFonts w:ascii="Calibri" w:eastAsia="Calibri" w:hAnsi="Calibri" w:cs="Calibri"/>
          <w:bCs/>
          <w:sz w:val="28"/>
          <w:szCs w:val="28"/>
        </w:rPr>
      </w:pPr>
      <w:r w:rsidRPr="000F6D79">
        <w:rPr>
          <w:rFonts w:ascii="Calibri" w:eastAsia="Calibri" w:hAnsi="Calibri" w:cs="Calibri"/>
          <w:bCs/>
          <w:sz w:val="28"/>
          <w:szCs w:val="28"/>
        </w:rPr>
        <w:t>Cultural Industries (Hesmondhalgh)</w:t>
      </w:r>
    </w:p>
    <w:p w14:paraId="502B4028" w14:textId="77777777" w:rsidR="009638B4" w:rsidRPr="000F6D79" w:rsidRDefault="009638B4">
      <w:pPr>
        <w:rPr>
          <w:rFonts w:ascii="Calibri" w:eastAsia="Calibri" w:hAnsi="Calibri" w:cs="Calibri"/>
          <w:bCs/>
          <w:sz w:val="28"/>
          <w:szCs w:val="28"/>
        </w:rPr>
      </w:pPr>
    </w:p>
    <w:p w14:paraId="5FFEC63D" w14:textId="77777777" w:rsidR="009638B4" w:rsidRPr="000F6D79" w:rsidRDefault="009638B4">
      <w:pPr>
        <w:rPr>
          <w:rFonts w:ascii="Calibri" w:eastAsia="Calibri" w:hAnsi="Calibri" w:cs="Calibri"/>
          <w:bCs/>
          <w:sz w:val="28"/>
          <w:szCs w:val="28"/>
        </w:rPr>
      </w:pPr>
      <w:r w:rsidRPr="000F6D79">
        <w:rPr>
          <w:rFonts w:ascii="Calibri" w:eastAsia="Calibri" w:hAnsi="Calibri" w:cs="Calibri"/>
          <w:bCs/>
          <w:sz w:val="28"/>
          <w:szCs w:val="28"/>
        </w:rPr>
        <w:t>Audience:</w:t>
      </w:r>
    </w:p>
    <w:p w14:paraId="11F090F1" w14:textId="77777777" w:rsidR="009638B4" w:rsidRPr="000F6D79" w:rsidRDefault="009638B4" w:rsidP="009638B4">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Media Effects (Bandura)</w:t>
      </w:r>
    </w:p>
    <w:p w14:paraId="68BEB0E7" w14:textId="77777777" w:rsidR="009638B4" w:rsidRPr="000F6D79" w:rsidRDefault="009638B4" w:rsidP="009638B4">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Reception Theory (Hall)</w:t>
      </w:r>
    </w:p>
    <w:p w14:paraId="43DBCDAB" w14:textId="77777777" w:rsidR="009638B4" w:rsidRPr="000F6D79" w:rsidRDefault="009638B4" w:rsidP="009638B4">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Fandom (Jenkins)</w:t>
      </w:r>
    </w:p>
    <w:p w14:paraId="1ACEAC8F" w14:textId="214D4FBF" w:rsidR="009638B4" w:rsidRPr="000F6D79" w:rsidRDefault="009638B4" w:rsidP="009638B4">
      <w:pPr>
        <w:pStyle w:val="ListParagraph"/>
        <w:numPr>
          <w:ilvl w:val="0"/>
          <w:numId w:val="29"/>
        </w:numPr>
        <w:rPr>
          <w:rFonts w:ascii="Calibri" w:eastAsia="Calibri" w:hAnsi="Calibri" w:cs="Calibri"/>
          <w:bCs/>
          <w:sz w:val="28"/>
          <w:szCs w:val="28"/>
        </w:rPr>
      </w:pPr>
      <w:r w:rsidRPr="000F6D79">
        <w:rPr>
          <w:rFonts w:ascii="Calibri" w:eastAsia="Calibri" w:hAnsi="Calibri" w:cs="Calibri"/>
          <w:bCs/>
          <w:sz w:val="28"/>
          <w:szCs w:val="28"/>
        </w:rPr>
        <w:t>End of Audience (Shirky)</w:t>
      </w:r>
    </w:p>
    <w:p w14:paraId="5AE01C5C" w14:textId="06BD1A7A" w:rsidR="009638B4" w:rsidRPr="009638B4" w:rsidRDefault="009638B4" w:rsidP="009638B4">
      <w:pPr>
        <w:ind w:left="360"/>
        <w:rPr>
          <w:rFonts w:ascii="Calibri" w:eastAsia="Calibri" w:hAnsi="Calibri" w:cs="Calibri"/>
          <w:b/>
          <w:color w:val="7F7F7F" w:themeColor="text1" w:themeTint="80"/>
          <w:sz w:val="28"/>
          <w:szCs w:val="28"/>
        </w:rPr>
      </w:pPr>
    </w:p>
    <w:p w14:paraId="6D066A58" w14:textId="2078F1C7" w:rsidR="00FE06E1" w:rsidRPr="009638B4" w:rsidRDefault="00FE06E1" w:rsidP="009638B4">
      <w:pPr>
        <w:pStyle w:val="ListParagraph"/>
        <w:numPr>
          <w:ilvl w:val="0"/>
          <w:numId w:val="29"/>
        </w:numPr>
        <w:rPr>
          <w:rFonts w:ascii="Calibri" w:eastAsia="Calibri" w:hAnsi="Calibri" w:cs="Calibri"/>
          <w:b/>
          <w:color w:val="7F7F7F" w:themeColor="text1" w:themeTint="80"/>
          <w:sz w:val="100"/>
          <w:szCs w:val="100"/>
        </w:rPr>
      </w:pPr>
      <w:r w:rsidRPr="009638B4">
        <w:rPr>
          <w:rFonts w:ascii="Calibri" w:eastAsia="Calibri" w:hAnsi="Calibri" w:cs="Calibri"/>
          <w:b/>
          <w:color w:val="7F7F7F" w:themeColor="text1" w:themeTint="80"/>
          <w:sz w:val="100"/>
          <w:szCs w:val="100"/>
        </w:rPr>
        <w:br w:type="page"/>
      </w:r>
    </w:p>
    <w:p w14:paraId="25A38782" w14:textId="193DA598" w:rsidR="00980354" w:rsidRPr="004A361E" w:rsidRDefault="00980354" w:rsidP="00980354">
      <w:pPr>
        <w:rPr>
          <w:rFonts w:ascii="Calibri" w:eastAsia="Calibri" w:hAnsi="Calibri" w:cs="Calibri"/>
          <w:color w:val="7F7F7F" w:themeColor="text1" w:themeTint="80"/>
          <w:sz w:val="100"/>
          <w:szCs w:val="100"/>
        </w:rPr>
      </w:pPr>
      <w:r w:rsidRPr="004A361E">
        <w:rPr>
          <w:rFonts w:ascii="Calibri" w:eastAsia="Calibri" w:hAnsi="Calibri" w:cs="Calibri"/>
          <w:b/>
          <w:color w:val="7F7F7F" w:themeColor="text1" w:themeTint="80"/>
          <w:sz w:val="100"/>
          <w:szCs w:val="100"/>
        </w:rPr>
        <w:lastRenderedPageBreak/>
        <w:t>Component 2</w:t>
      </w:r>
    </w:p>
    <w:p w14:paraId="3EFE7194" w14:textId="213866D2" w:rsidR="00980354" w:rsidRDefault="00980354" w:rsidP="00980354">
      <w:pPr>
        <w:rPr>
          <w:rFonts w:ascii="Calibri" w:eastAsia="Calibri" w:hAnsi="Calibri" w:cs="Calibri"/>
          <w:b/>
          <w:color w:val="FF0000"/>
          <w:sz w:val="48"/>
          <w:szCs w:val="48"/>
        </w:rPr>
      </w:pPr>
      <w:r>
        <w:rPr>
          <w:rFonts w:ascii="Calibri" w:eastAsia="Calibri" w:hAnsi="Calibri" w:cs="Calibri"/>
          <w:b/>
          <w:noProof/>
          <w:color w:val="FF0000"/>
          <w:sz w:val="48"/>
          <w:szCs w:val="48"/>
          <w:lang w:eastAsia="en-GB"/>
        </w:rPr>
        <w:drawing>
          <wp:inline distT="0" distB="0" distL="0" distR="0" wp14:anchorId="6D633C5B" wp14:editId="0D787ABE">
            <wp:extent cx="5391150" cy="2702560"/>
            <wp:effectExtent l="0" t="0" r="0" b="2540"/>
            <wp:docPr id="1025" name="Picture 10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025" descr="Graphical user interface, text, application, email&#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1150" cy="2702560"/>
                    </a:xfrm>
                    <a:prstGeom prst="rect">
                      <a:avLst/>
                    </a:prstGeom>
                    <a:noFill/>
                    <a:ln>
                      <a:noFill/>
                    </a:ln>
                  </pic:spPr>
                </pic:pic>
              </a:graphicData>
            </a:graphic>
          </wp:inline>
        </w:drawing>
      </w:r>
    </w:p>
    <w:p w14:paraId="425812F5" w14:textId="07B53FD4" w:rsidR="00980354" w:rsidRDefault="00980354" w:rsidP="00980354">
      <w:pPr>
        <w:jc w:val="center"/>
        <w:rPr>
          <w:rFonts w:ascii="Calibri" w:eastAsia="Calibri" w:hAnsi="Calibri" w:cs="Calibri"/>
          <w:b/>
          <w:color w:val="FF0000"/>
          <w:sz w:val="48"/>
          <w:szCs w:val="48"/>
        </w:rPr>
      </w:pPr>
      <w:r>
        <w:rPr>
          <w:rFonts w:ascii="Calibri" w:eastAsia="Calibri" w:hAnsi="Calibri" w:cs="Calibri"/>
          <w:b/>
          <w:noProof/>
          <w:color w:val="FF0000"/>
          <w:sz w:val="48"/>
          <w:szCs w:val="48"/>
          <w:lang w:eastAsia="en-GB"/>
        </w:rPr>
        <w:drawing>
          <wp:inline distT="0" distB="0" distL="0" distR="0" wp14:anchorId="130F6C6B" wp14:editId="178E65D6">
            <wp:extent cx="5854890" cy="4922445"/>
            <wp:effectExtent l="19050" t="19050" r="12700" b="12065"/>
            <wp:docPr id="1024" name="Picture 102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1024" descr="Graphical user interface, text, application&#10;&#10;Description automatically generated"/>
                    <pic:cNvPicPr>
                      <a:picLocks noChangeAspect="1" noChangeArrowheads="1"/>
                    </pic:cNvPicPr>
                  </pic:nvPicPr>
                  <pic:blipFill>
                    <a:blip r:embed="rId32">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5856169" cy="4923520"/>
                    </a:xfrm>
                    <a:prstGeom prst="rect">
                      <a:avLst/>
                    </a:prstGeom>
                    <a:noFill/>
                    <a:ln>
                      <a:solidFill>
                        <a:schemeClr val="tx1"/>
                      </a:solidFill>
                    </a:ln>
                  </pic:spPr>
                </pic:pic>
              </a:graphicData>
            </a:graphic>
          </wp:inline>
        </w:drawing>
      </w:r>
    </w:p>
    <w:p w14:paraId="47DC12D3" w14:textId="77777777" w:rsidR="00980354" w:rsidRDefault="00980354" w:rsidP="00980354">
      <w:pPr>
        <w:rPr>
          <w:rFonts w:ascii="Calibri" w:eastAsia="Calibri" w:hAnsi="Calibri" w:cs="Calibri"/>
          <w:b/>
          <w:color w:val="FF0000"/>
          <w:sz w:val="48"/>
          <w:szCs w:val="48"/>
        </w:rPr>
        <w:sectPr w:rsidR="00980354" w:rsidSect="00511B08">
          <w:pgSz w:w="11906" w:h="16838"/>
          <w:pgMar w:top="1417" w:right="1274" w:bottom="993" w:left="1134" w:header="709" w:footer="709" w:gutter="0"/>
          <w:cols w:space="720"/>
          <w:docGrid w:linePitch="299"/>
        </w:sectPr>
      </w:pPr>
    </w:p>
    <w:p w14:paraId="78BD14D0" w14:textId="434D0B78" w:rsidR="00BD2823" w:rsidRPr="00282662" w:rsidRDefault="00634D16" w:rsidP="00BD2823">
      <w:pPr>
        <w:rPr>
          <w:rFonts w:ascii="Speak Pro" w:eastAsia="Calibri" w:hAnsi="Speak Pro" w:cs="Calibri"/>
          <w:color w:val="000000"/>
          <w:sz w:val="36"/>
          <w:szCs w:val="36"/>
        </w:rPr>
      </w:pPr>
      <w:r>
        <w:rPr>
          <w:rFonts w:ascii="Calibri" w:eastAsia="Calibri" w:hAnsi="Calibri" w:cs="Calibri"/>
          <w:b/>
          <w:sz w:val="48"/>
          <w:szCs w:val="48"/>
          <w:highlight w:val="cyan"/>
        </w:rPr>
        <w:lastRenderedPageBreak/>
        <w:t xml:space="preserve">COM 2 </w:t>
      </w:r>
      <w:r w:rsidR="00BD2823" w:rsidRPr="00BD2823">
        <w:rPr>
          <w:rFonts w:ascii="Calibri" w:eastAsia="Calibri" w:hAnsi="Calibri" w:cs="Calibri"/>
          <w:b/>
          <w:sz w:val="48"/>
          <w:szCs w:val="48"/>
          <w:highlight w:val="cyan"/>
        </w:rPr>
        <w:t>Section A: Television in the Global Age</w:t>
      </w:r>
    </w:p>
    <w:p w14:paraId="08D47876" w14:textId="77777777" w:rsidR="00BD2823" w:rsidRDefault="00BD2823" w:rsidP="00BD2823">
      <w:pPr>
        <w:rPr>
          <w:rFonts w:ascii="Calibri" w:eastAsia="Calibri" w:hAnsi="Calibri" w:cs="Calibri"/>
          <w:b/>
          <w:color w:val="385623" w:themeColor="accent6" w:themeShade="80"/>
          <w:sz w:val="16"/>
          <w:szCs w:val="16"/>
        </w:rPr>
      </w:pPr>
    </w:p>
    <w:p w14:paraId="5A1DF4F2" w14:textId="77D5DC11" w:rsidR="00BD2823" w:rsidRDefault="00BD2823" w:rsidP="00BD2823">
      <w:pPr>
        <w:jc w:val="center"/>
        <w:rPr>
          <w:rFonts w:ascii="Calibri" w:eastAsia="Calibri" w:hAnsi="Calibri" w:cs="Calibri"/>
          <w:b/>
          <w:color w:val="385623" w:themeColor="accent6" w:themeShade="80"/>
          <w:sz w:val="44"/>
          <w:szCs w:val="44"/>
        </w:rPr>
      </w:pPr>
      <w:r w:rsidRPr="00BD2823">
        <w:rPr>
          <w:rFonts w:ascii="Calibri" w:eastAsia="Calibri" w:hAnsi="Calibri" w:cs="Calibri"/>
          <w:b/>
          <w:noProof/>
          <w:color w:val="385623" w:themeColor="accent6" w:themeShade="80"/>
          <w:sz w:val="44"/>
          <w:szCs w:val="44"/>
          <w:lang w:eastAsia="en-GB"/>
        </w:rPr>
        <w:drawing>
          <wp:inline distT="0" distB="0" distL="0" distR="0" wp14:anchorId="62686F76" wp14:editId="66890575">
            <wp:extent cx="6211613" cy="894715"/>
            <wp:effectExtent l="19050" t="19050" r="17780" b="19685"/>
            <wp:docPr id="1034" name="Picture 103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34" descr="Text&#10;&#10;Description automatically generated"/>
                    <pic:cNvPicPr/>
                  </pic:nvPicPr>
                  <pic:blipFill>
                    <a:blip r:embed="rId33">
                      <a:duotone>
                        <a:prstClr val="black"/>
                        <a:srgbClr val="7DF7F7">
                          <a:tint val="45000"/>
                          <a:satMod val="400000"/>
                        </a:srgbClr>
                      </a:duotone>
                    </a:blip>
                    <a:stretch>
                      <a:fillRect/>
                    </a:stretch>
                  </pic:blipFill>
                  <pic:spPr>
                    <a:xfrm>
                      <a:off x="0" y="0"/>
                      <a:ext cx="6212114" cy="894787"/>
                    </a:xfrm>
                    <a:prstGeom prst="rect">
                      <a:avLst/>
                    </a:prstGeom>
                    <a:ln>
                      <a:solidFill>
                        <a:schemeClr val="tx1"/>
                      </a:solidFill>
                    </a:ln>
                  </pic:spPr>
                </pic:pic>
              </a:graphicData>
            </a:graphic>
          </wp:inline>
        </w:drawing>
      </w:r>
    </w:p>
    <w:p w14:paraId="4A4ADCF4" w14:textId="77777777" w:rsidR="00BD2823" w:rsidRDefault="00BD2823" w:rsidP="00BD2823">
      <w:pPr>
        <w:jc w:val="center"/>
        <w:rPr>
          <w:rFonts w:ascii="Calibri" w:eastAsia="Calibri" w:hAnsi="Calibri" w:cs="Calibri"/>
          <w:b/>
          <w:color w:val="385623" w:themeColor="accent6" w:themeShade="80"/>
          <w:sz w:val="44"/>
          <w:szCs w:val="44"/>
        </w:rPr>
      </w:pPr>
    </w:p>
    <w:tbl>
      <w:tblPr>
        <w:tblStyle w:val="TableGrid"/>
        <w:tblW w:w="9730" w:type="dxa"/>
        <w:tblInd w:w="137" w:type="dxa"/>
        <w:tblLook w:val="04A0" w:firstRow="1" w:lastRow="0" w:firstColumn="1" w:lastColumn="0" w:noHBand="0" w:noVBand="1"/>
      </w:tblPr>
      <w:tblGrid>
        <w:gridCol w:w="1757"/>
        <w:gridCol w:w="3239"/>
        <w:gridCol w:w="2581"/>
        <w:gridCol w:w="2153"/>
      </w:tblGrid>
      <w:tr w:rsidR="00BD2823" w:rsidRPr="00BD2823" w14:paraId="6609EFB7" w14:textId="77777777" w:rsidTr="00E04906">
        <w:trPr>
          <w:trHeight w:val="1481"/>
        </w:trPr>
        <w:tc>
          <w:tcPr>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0B4BD7" w14:textId="77777777" w:rsidR="00BD2823" w:rsidRPr="00BD2823" w:rsidRDefault="00BD2823">
            <w:pPr>
              <w:rPr>
                <w:b/>
                <w:bCs/>
                <w:sz w:val="24"/>
                <w:szCs w:val="24"/>
              </w:rPr>
            </w:pPr>
            <w:r w:rsidRPr="00BD2823">
              <w:rPr>
                <w:b/>
                <w:bCs/>
                <w:sz w:val="24"/>
                <w:szCs w:val="24"/>
              </w:rPr>
              <w:t>THEORIES LINKED TO  MEDIA LANGUAGE</w:t>
            </w:r>
          </w:p>
        </w:tc>
        <w:tc>
          <w:tcPr>
            <w:tcW w:w="3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6950B9" w14:textId="77777777" w:rsidR="00BD2823" w:rsidRPr="00BD2823" w:rsidRDefault="00BD2823">
            <w:pPr>
              <w:rPr>
                <w:b/>
                <w:bCs/>
                <w:sz w:val="24"/>
                <w:szCs w:val="24"/>
              </w:rPr>
            </w:pPr>
            <w:r w:rsidRPr="00BD2823">
              <w:rPr>
                <w:b/>
                <w:bCs/>
                <w:sz w:val="24"/>
                <w:szCs w:val="24"/>
              </w:rPr>
              <w:t>THEORIES LINKED TO REPRESENTATION</w:t>
            </w:r>
          </w:p>
        </w:tc>
        <w:tc>
          <w:tcPr>
            <w:tcW w:w="25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4A85FA" w14:textId="77777777" w:rsidR="00BD2823" w:rsidRPr="00BD2823" w:rsidRDefault="00BD2823">
            <w:pPr>
              <w:rPr>
                <w:b/>
                <w:bCs/>
                <w:sz w:val="24"/>
                <w:szCs w:val="24"/>
              </w:rPr>
            </w:pPr>
            <w:r w:rsidRPr="00BD2823">
              <w:rPr>
                <w:b/>
                <w:bCs/>
                <w:sz w:val="24"/>
                <w:szCs w:val="24"/>
              </w:rPr>
              <w:t>THEORIES LINKED TO INDUSTRY</w:t>
            </w:r>
          </w:p>
        </w:tc>
        <w:tc>
          <w:tcPr>
            <w:tcW w:w="21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028735" w14:textId="77777777" w:rsidR="00BD2823" w:rsidRPr="00BD2823" w:rsidRDefault="00BD2823">
            <w:pPr>
              <w:rPr>
                <w:b/>
                <w:bCs/>
                <w:sz w:val="24"/>
                <w:szCs w:val="24"/>
              </w:rPr>
            </w:pPr>
            <w:r w:rsidRPr="00BD2823">
              <w:rPr>
                <w:b/>
                <w:bCs/>
                <w:sz w:val="24"/>
                <w:szCs w:val="24"/>
              </w:rPr>
              <w:t>THEORIES LINKED TO AUDIENCE</w:t>
            </w:r>
          </w:p>
        </w:tc>
      </w:tr>
      <w:tr w:rsidR="00BD2823" w:rsidRPr="00BD2823" w14:paraId="693F02BE" w14:textId="77777777" w:rsidTr="00E04906">
        <w:trPr>
          <w:trHeight w:val="740"/>
        </w:trPr>
        <w:tc>
          <w:tcPr>
            <w:tcW w:w="1747" w:type="dxa"/>
            <w:tcBorders>
              <w:top w:val="single" w:sz="4" w:space="0" w:color="auto"/>
              <w:left w:val="single" w:sz="4" w:space="0" w:color="auto"/>
              <w:bottom w:val="single" w:sz="4" w:space="0" w:color="auto"/>
              <w:right w:val="single" w:sz="4" w:space="0" w:color="auto"/>
            </w:tcBorders>
            <w:vAlign w:val="center"/>
            <w:hideMark/>
          </w:tcPr>
          <w:p w14:paraId="263E3C3D" w14:textId="77777777" w:rsidR="00BD2823" w:rsidRPr="00E04906" w:rsidRDefault="00BD2823">
            <w:pPr>
              <w:rPr>
                <w:sz w:val="24"/>
                <w:szCs w:val="24"/>
                <w:highlight w:val="cyan"/>
              </w:rPr>
            </w:pPr>
            <w:r w:rsidRPr="00E04906">
              <w:rPr>
                <w:sz w:val="24"/>
                <w:szCs w:val="24"/>
                <w:highlight w:val="cyan"/>
              </w:rPr>
              <w:t>Structuralism (Levi-Strauss)</w:t>
            </w:r>
          </w:p>
        </w:tc>
        <w:tc>
          <w:tcPr>
            <w:tcW w:w="3243" w:type="dxa"/>
            <w:tcBorders>
              <w:top w:val="single" w:sz="4" w:space="0" w:color="auto"/>
              <w:left w:val="single" w:sz="4" w:space="0" w:color="auto"/>
              <w:bottom w:val="single" w:sz="4" w:space="0" w:color="auto"/>
              <w:right w:val="single" w:sz="4" w:space="0" w:color="auto"/>
            </w:tcBorders>
            <w:vAlign w:val="center"/>
            <w:hideMark/>
          </w:tcPr>
          <w:p w14:paraId="3C99B432" w14:textId="39A4C81E" w:rsidR="00BD2823" w:rsidRPr="00BD2823" w:rsidRDefault="00BD2823">
            <w:pPr>
              <w:rPr>
                <w:b/>
                <w:bCs/>
                <w:sz w:val="24"/>
                <w:szCs w:val="24"/>
              </w:rPr>
            </w:pPr>
            <w:r w:rsidRPr="00BD2823">
              <w:rPr>
                <w:sz w:val="24"/>
                <w:szCs w:val="24"/>
              </w:rPr>
              <w:t xml:space="preserve">Theories of identity (Gauntlett) </w:t>
            </w:r>
          </w:p>
        </w:tc>
        <w:tc>
          <w:tcPr>
            <w:tcW w:w="2584" w:type="dxa"/>
            <w:tcBorders>
              <w:top w:val="single" w:sz="4" w:space="0" w:color="auto"/>
              <w:left w:val="single" w:sz="4" w:space="0" w:color="auto"/>
              <w:bottom w:val="single" w:sz="4" w:space="0" w:color="auto"/>
              <w:right w:val="single" w:sz="4" w:space="0" w:color="auto"/>
            </w:tcBorders>
            <w:vAlign w:val="center"/>
            <w:hideMark/>
          </w:tcPr>
          <w:p w14:paraId="6FA2B94E" w14:textId="77777777" w:rsidR="00BD2823" w:rsidRPr="00E04906" w:rsidRDefault="00BD2823">
            <w:pPr>
              <w:rPr>
                <w:sz w:val="24"/>
                <w:szCs w:val="24"/>
                <w:highlight w:val="cyan"/>
              </w:rPr>
            </w:pPr>
            <w:r w:rsidRPr="00E04906">
              <w:rPr>
                <w:sz w:val="24"/>
                <w:szCs w:val="24"/>
                <w:highlight w:val="cyan"/>
              </w:rPr>
              <w:t>Regulation (including Livingstone and Lunt)</w:t>
            </w:r>
          </w:p>
        </w:tc>
        <w:tc>
          <w:tcPr>
            <w:tcW w:w="2156" w:type="dxa"/>
            <w:tcBorders>
              <w:top w:val="single" w:sz="4" w:space="0" w:color="auto"/>
              <w:left w:val="single" w:sz="4" w:space="0" w:color="auto"/>
              <w:bottom w:val="single" w:sz="4" w:space="0" w:color="auto"/>
              <w:right w:val="single" w:sz="4" w:space="0" w:color="auto"/>
            </w:tcBorders>
            <w:vAlign w:val="center"/>
            <w:hideMark/>
          </w:tcPr>
          <w:p w14:paraId="50ABC8B1" w14:textId="77777777" w:rsidR="00BD2823" w:rsidRPr="00BD2823" w:rsidRDefault="00BD2823">
            <w:pPr>
              <w:rPr>
                <w:sz w:val="24"/>
                <w:szCs w:val="24"/>
              </w:rPr>
            </w:pPr>
            <w:r w:rsidRPr="00BD2823">
              <w:rPr>
                <w:sz w:val="24"/>
                <w:szCs w:val="24"/>
              </w:rPr>
              <w:t>Cultivation theory (including Gerbner)</w:t>
            </w:r>
          </w:p>
        </w:tc>
      </w:tr>
      <w:tr w:rsidR="00BD2823" w:rsidRPr="00BD2823" w14:paraId="66661D11" w14:textId="77777777" w:rsidTr="00E04906">
        <w:trPr>
          <w:trHeight w:val="1079"/>
        </w:trPr>
        <w:tc>
          <w:tcPr>
            <w:tcW w:w="1747" w:type="dxa"/>
            <w:tcBorders>
              <w:top w:val="single" w:sz="4" w:space="0" w:color="auto"/>
              <w:left w:val="single" w:sz="4" w:space="0" w:color="auto"/>
              <w:bottom w:val="single" w:sz="4" w:space="0" w:color="auto"/>
              <w:right w:val="single" w:sz="4" w:space="0" w:color="auto"/>
            </w:tcBorders>
            <w:vAlign w:val="center"/>
            <w:hideMark/>
          </w:tcPr>
          <w:p w14:paraId="31592810" w14:textId="77777777" w:rsidR="00BD2823" w:rsidRPr="00E04906" w:rsidRDefault="00BD2823">
            <w:pPr>
              <w:rPr>
                <w:sz w:val="24"/>
                <w:szCs w:val="24"/>
                <w:highlight w:val="cyan"/>
              </w:rPr>
            </w:pPr>
            <w:r w:rsidRPr="00E04906">
              <w:rPr>
                <w:sz w:val="24"/>
                <w:szCs w:val="24"/>
                <w:highlight w:val="cyan"/>
              </w:rPr>
              <w:t>Narratology (including Todorov)</w:t>
            </w:r>
          </w:p>
        </w:tc>
        <w:tc>
          <w:tcPr>
            <w:tcW w:w="3243" w:type="dxa"/>
            <w:tcBorders>
              <w:top w:val="single" w:sz="4" w:space="0" w:color="auto"/>
              <w:left w:val="single" w:sz="4" w:space="0" w:color="auto"/>
              <w:bottom w:val="single" w:sz="4" w:space="0" w:color="auto"/>
              <w:right w:val="single" w:sz="4" w:space="0" w:color="auto"/>
            </w:tcBorders>
            <w:vAlign w:val="center"/>
            <w:hideMark/>
          </w:tcPr>
          <w:p w14:paraId="4462BD03" w14:textId="77777777" w:rsidR="00BD2823" w:rsidRPr="00BD2823" w:rsidRDefault="00BD2823">
            <w:pPr>
              <w:rPr>
                <w:sz w:val="24"/>
                <w:szCs w:val="24"/>
              </w:rPr>
            </w:pPr>
            <w:r w:rsidRPr="00E04906">
              <w:rPr>
                <w:sz w:val="24"/>
                <w:szCs w:val="24"/>
                <w:highlight w:val="cyan"/>
              </w:rPr>
              <w:t>Theories of Representation (including Hall)</w:t>
            </w:r>
          </w:p>
        </w:tc>
        <w:tc>
          <w:tcPr>
            <w:tcW w:w="2584" w:type="dxa"/>
            <w:tcBorders>
              <w:top w:val="single" w:sz="4" w:space="0" w:color="auto"/>
              <w:left w:val="single" w:sz="4" w:space="0" w:color="auto"/>
              <w:bottom w:val="single" w:sz="4" w:space="0" w:color="auto"/>
              <w:right w:val="single" w:sz="4" w:space="0" w:color="auto"/>
            </w:tcBorders>
            <w:vAlign w:val="center"/>
            <w:hideMark/>
          </w:tcPr>
          <w:p w14:paraId="1AF9F5B5" w14:textId="77777777" w:rsidR="00BD2823" w:rsidRPr="00E04906" w:rsidRDefault="00BD2823">
            <w:pPr>
              <w:rPr>
                <w:sz w:val="24"/>
                <w:szCs w:val="24"/>
                <w:highlight w:val="cyan"/>
              </w:rPr>
            </w:pPr>
            <w:r w:rsidRPr="00E04906">
              <w:rPr>
                <w:sz w:val="24"/>
                <w:szCs w:val="24"/>
                <w:highlight w:val="cyan"/>
              </w:rPr>
              <w:t>Cultural Industries (including Hesmondhalgh)</w:t>
            </w:r>
          </w:p>
        </w:tc>
        <w:tc>
          <w:tcPr>
            <w:tcW w:w="2156" w:type="dxa"/>
            <w:tcBorders>
              <w:top w:val="single" w:sz="4" w:space="0" w:color="auto"/>
              <w:left w:val="single" w:sz="4" w:space="0" w:color="auto"/>
              <w:bottom w:val="single" w:sz="4" w:space="0" w:color="auto"/>
              <w:right w:val="single" w:sz="4" w:space="0" w:color="auto"/>
            </w:tcBorders>
            <w:vAlign w:val="center"/>
            <w:hideMark/>
          </w:tcPr>
          <w:p w14:paraId="0253DD86" w14:textId="77777777" w:rsidR="00BD2823" w:rsidRPr="00BD2823" w:rsidRDefault="00BD2823">
            <w:pPr>
              <w:rPr>
                <w:sz w:val="24"/>
                <w:szCs w:val="24"/>
              </w:rPr>
            </w:pPr>
            <w:r w:rsidRPr="00BD2823">
              <w:rPr>
                <w:sz w:val="24"/>
                <w:szCs w:val="24"/>
              </w:rPr>
              <w:t>Media Effects (including Bandura)</w:t>
            </w:r>
          </w:p>
        </w:tc>
      </w:tr>
      <w:tr w:rsidR="00BD2823" w:rsidRPr="00BD2823" w14:paraId="49F15D4D" w14:textId="77777777" w:rsidTr="00E04906">
        <w:trPr>
          <w:trHeight w:val="1110"/>
        </w:trPr>
        <w:tc>
          <w:tcPr>
            <w:tcW w:w="1747" w:type="dxa"/>
            <w:tcBorders>
              <w:top w:val="single" w:sz="4" w:space="0" w:color="auto"/>
              <w:left w:val="single" w:sz="4" w:space="0" w:color="auto"/>
              <w:bottom w:val="single" w:sz="4" w:space="0" w:color="auto"/>
              <w:right w:val="single" w:sz="4" w:space="0" w:color="auto"/>
            </w:tcBorders>
            <w:vAlign w:val="center"/>
            <w:hideMark/>
          </w:tcPr>
          <w:p w14:paraId="767608A4" w14:textId="77777777" w:rsidR="00BD2823" w:rsidRPr="00E04906" w:rsidRDefault="00BD2823">
            <w:pPr>
              <w:rPr>
                <w:sz w:val="24"/>
                <w:szCs w:val="24"/>
                <w:highlight w:val="cyan"/>
              </w:rPr>
            </w:pPr>
            <w:r w:rsidRPr="00E04906">
              <w:rPr>
                <w:sz w:val="24"/>
                <w:szCs w:val="24"/>
                <w:highlight w:val="cyan"/>
              </w:rPr>
              <w:t>Genre Theory (including Neale)</w:t>
            </w:r>
          </w:p>
        </w:tc>
        <w:tc>
          <w:tcPr>
            <w:tcW w:w="3243" w:type="dxa"/>
            <w:tcBorders>
              <w:top w:val="single" w:sz="4" w:space="0" w:color="auto"/>
              <w:left w:val="single" w:sz="4" w:space="0" w:color="auto"/>
              <w:bottom w:val="single" w:sz="4" w:space="0" w:color="auto"/>
              <w:right w:val="single" w:sz="4" w:space="0" w:color="auto"/>
            </w:tcBorders>
            <w:vAlign w:val="center"/>
            <w:hideMark/>
          </w:tcPr>
          <w:p w14:paraId="293668E6" w14:textId="4CC47812" w:rsidR="00BD2823" w:rsidRPr="009526C6" w:rsidRDefault="00BD2823">
            <w:pPr>
              <w:rPr>
                <w:b/>
                <w:bCs/>
                <w:sz w:val="24"/>
                <w:szCs w:val="24"/>
                <w:highlight w:val="cyan"/>
              </w:rPr>
            </w:pPr>
            <w:r w:rsidRPr="00E04906">
              <w:rPr>
                <w:sz w:val="24"/>
                <w:szCs w:val="24"/>
                <w:highlight w:val="cyan"/>
              </w:rPr>
              <w:t>Theories of Gender Performativity (including Butler)</w:t>
            </w:r>
            <w:r w:rsidR="009526C6">
              <w:rPr>
                <w:sz w:val="24"/>
                <w:szCs w:val="24"/>
                <w:highlight w:val="cyan"/>
              </w:rPr>
              <w:t xml:space="preserve"> </w:t>
            </w:r>
            <w:r w:rsidR="009526C6">
              <w:rPr>
                <w:b/>
                <w:bCs/>
                <w:sz w:val="24"/>
                <w:szCs w:val="24"/>
                <w:highlight w:val="cyan"/>
              </w:rPr>
              <w:t>KILLING EVE ONLY</w:t>
            </w:r>
          </w:p>
        </w:tc>
        <w:tc>
          <w:tcPr>
            <w:tcW w:w="2584" w:type="dxa"/>
            <w:tcBorders>
              <w:top w:val="single" w:sz="4" w:space="0" w:color="auto"/>
              <w:left w:val="single" w:sz="4" w:space="0" w:color="auto"/>
              <w:bottom w:val="single" w:sz="4" w:space="0" w:color="auto"/>
              <w:right w:val="single" w:sz="4" w:space="0" w:color="auto"/>
            </w:tcBorders>
            <w:vAlign w:val="center"/>
            <w:hideMark/>
          </w:tcPr>
          <w:p w14:paraId="276319FF" w14:textId="77777777" w:rsidR="00BD2823" w:rsidRPr="00BD2823" w:rsidRDefault="00BD2823">
            <w:pPr>
              <w:rPr>
                <w:sz w:val="24"/>
                <w:szCs w:val="24"/>
              </w:rPr>
            </w:pPr>
            <w:r w:rsidRPr="00BD2823">
              <w:rPr>
                <w:sz w:val="24"/>
                <w:szCs w:val="24"/>
              </w:rPr>
              <w:t>Power and media industries (including Curran and Seaton)</w:t>
            </w:r>
          </w:p>
        </w:tc>
        <w:tc>
          <w:tcPr>
            <w:tcW w:w="2156" w:type="dxa"/>
            <w:tcBorders>
              <w:top w:val="single" w:sz="4" w:space="0" w:color="auto"/>
              <w:left w:val="single" w:sz="4" w:space="0" w:color="auto"/>
              <w:bottom w:val="single" w:sz="4" w:space="0" w:color="auto"/>
              <w:right w:val="single" w:sz="4" w:space="0" w:color="auto"/>
            </w:tcBorders>
            <w:vAlign w:val="center"/>
            <w:hideMark/>
          </w:tcPr>
          <w:p w14:paraId="1FE90855" w14:textId="789F0C6A" w:rsidR="00BD2823" w:rsidRPr="009526C6" w:rsidRDefault="00BD2823">
            <w:pPr>
              <w:rPr>
                <w:b/>
                <w:bCs/>
                <w:sz w:val="24"/>
                <w:szCs w:val="24"/>
                <w:highlight w:val="cyan"/>
              </w:rPr>
            </w:pPr>
            <w:r w:rsidRPr="009526C6">
              <w:rPr>
                <w:sz w:val="24"/>
                <w:szCs w:val="24"/>
                <w:highlight w:val="cyan"/>
              </w:rPr>
              <w:t>Fandom (including Jenkins)</w:t>
            </w:r>
            <w:r w:rsidR="009526C6">
              <w:rPr>
                <w:sz w:val="24"/>
                <w:szCs w:val="24"/>
                <w:highlight w:val="cyan"/>
              </w:rPr>
              <w:t xml:space="preserve"> </w:t>
            </w:r>
            <w:r w:rsidR="009526C6" w:rsidRPr="009526C6">
              <w:rPr>
                <w:b/>
                <w:bCs/>
                <w:sz w:val="24"/>
                <w:szCs w:val="24"/>
                <w:highlight w:val="cyan"/>
              </w:rPr>
              <w:t>KILLING EVE ONLY</w:t>
            </w:r>
          </w:p>
        </w:tc>
      </w:tr>
      <w:tr w:rsidR="00BD2823" w:rsidRPr="00BD2823" w14:paraId="61E4D513" w14:textId="77777777" w:rsidTr="00E04906">
        <w:trPr>
          <w:trHeight w:val="1110"/>
        </w:trPr>
        <w:tc>
          <w:tcPr>
            <w:tcW w:w="1747" w:type="dxa"/>
            <w:tcBorders>
              <w:top w:val="single" w:sz="4" w:space="0" w:color="auto"/>
              <w:left w:val="single" w:sz="4" w:space="0" w:color="auto"/>
              <w:bottom w:val="single" w:sz="4" w:space="0" w:color="auto"/>
              <w:right w:val="single" w:sz="4" w:space="0" w:color="auto"/>
            </w:tcBorders>
            <w:vAlign w:val="center"/>
            <w:hideMark/>
          </w:tcPr>
          <w:p w14:paraId="4B952432" w14:textId="05A13E05" w:rsidR="00BD2823" w:rsidRPr="009526C6" w:rsidRDefault="00BD2823">
            <w:pPr>
              <w:rPr>
                <w:b/>
                <w:bCs/>
                <w:sz w:val="24"/>
                <w:szCs w:val="24"/>
                <w:highlight w:val="cyan"/>
              </w:rPr>
            </w:pPr>
            <w:r w:rsidRPr="00E04906">
              <w:rPr>
                <w:sz w:val="24"/>
                <w:szCs w:val="24"/>
                <w:highlight w:val="cyan"/>
              </w:rPr>
              <w:t>Postmodernism (including Baudrillard)</w:t>
            </w:r>
            <w:r w:rsidR="009526C6">
              <w:rPr>
                <w:b/>
                <w:bCs/>
                <w:sz w:val="24"/>
                <w:szCs w:val="24"/>
                <w:highlight w:val="cyan"/>
              </w:rPr>
              <w:t xml:space="preserve"> KILLING EVE ONLY</w:t>
            </w:r>
          </w:p>
        </w:tc>
        <w:tc>
          <w:tcPr>
            <w:tcW w:w="3243" w:type="dxa"/>
            <w:tcBorders>
              <w:top w:val="single" w:sz="4" w:space="0" w:color="auto"/>
              <w:left w:val="single" w:sz="4" w:space="0" w:color="auto"/>
              <w:bottom w:val="single" w:sz="4" w:space="0" w:color="auto"/>
              <w:right w:val="single" w:sz="4" w:space="0" w:color="auto"/>
            </w:tcBorders>
            <w:vAlign w:val="center"/>
            <w:hideMark/>
          </w:tcPr>
          <w:p w14:paraId="339A681C" w14:textId="019E0C21" w:rsidR="00BD2823" w:rsidRPr="00BD2823" w:rsidRDefault="00BD2823">
            <w:pPr>
              <w:rPr>
                <w:sz w:val="24"/>
                <w:szCs w:val="24"/>
              </w:rPr>
            </w:pPr>
            <w:r w:rsidRPr="00BD2823">
              <w:rPr>
                <w:sz w:val="24"/>
                <w:szCs w:val="24"/>
              </w:rPr>
              <w:t xml:space="preserve">Theories around ethnicity and postcolonial theory (including Gilroy) </w:t>
            </w:r>
          </w:p>
        </w:tc>
        <w:tc>
          <w:tcPr>
            <w:tcW w:w="2584" w:type="dxa"/>
            <w:tcBorders>
              <w:top w:val="single" w:sz="4" w:space="0" w:color="auto"/>
              <w:left w:val="single" w:sz="4" w:space="0" w:color="auto"/>
              <w:bottom w:val="single" w:sz="4" w:space="0" w:color="auto"/>
              <w:right w:val="single" w:sz="4" w:space="0" w:color="auto"/>
            </w:tcBorders>
            <w:vAlign w:val="center"/>
          </w:tcPr>
          <w:p w14:paraId="4598BAC3" w14:textId="77777777" w:rsidR="00BD2823" w:rsidRPr="00BD2823" w:rsidRDefault="00BD2823">
            <w:pPr>
              <w:rPr>
                <w:sz w:val="24"/>
                <w:szCs w:val="24"/>
              </w:rPr>
            </w:pPr>
          </w:p>
        </w:tc>
        <w:tc>
          <w:tcPr>
            <w:tcW w:w="2156" w:type="dxa"/>
            <w:tcBorders>
              <w:top w:val="single" w:sz="4" w:space="0" w:color="auto"/>
              <w:left w:val="single" w:sz="4" w:space="0" w:color="auto"/>
              <w:bottom w:val="single" w:sz="4" w:space="0" w:color="auto"/>
              <w:right w:val="single" w:sz="4" w:space="0" w:color="auto"/>
            </w:tcBorders>
            <w:vAlign w:val="center"/>
            <w:hideMark/>
          </w:tcPr>
          <w:p w14:paraId="0F419459" w14:textId="77777777" w:rsidR="00BD2823" w:rsidRPr="00BD2823" w:rsidRDefault="00BD2823">
            <w:pPr>
              <w:rPr>
                <w:sz w:val="24"/>
                <w:szCs w:val="24"/>
              </w:rPr>
            </w:pPr>
            <w:r w:rsidRPr="00BD2823">
              <w:rPr>
                <w:sz w:val="24"/>
                <w:szCs w:val="24"/>
              </w:rPr>
              <w:t>End of Audience Theory (including Shirky)</w:t>
            </w:r>
          </w:p>
        </w:tc>
      </w:tr>
      <w:tr w:rsidR="00BD2823" w14:paraId="65C6BB6F" w14:textId="77777777" w:rsidTr="00E04906">
        <w:trPr>
          <w:trHeight w:val="740"/>
        </w:trPr>
        <w:tc>
          <w:tcPr>
            <w:tcW w:w="1747" w:type="dxa"/>
            <w:tcBorders>
              <w:top w:val="single" w:sz="4" w:space="0" w:color="auto"/>
              <w:left w:val="single" w:sz="4" w:space="0" w:color="auto"/>
              <w:bottom w:val="single" w:sz="4" w:space="0" w:color="auto"/>
              <w:right w:val="single" w:sz="4" w:space="0" w:color="auto"/>
            </w:tcBorders>
            <w:vAlign w:val="center"/>
            <w:hideMark/>
          </w:tcPr>
          <w:p w14:paraId="22CF2354" w14:textId="77777777" w:rsidR="00BD2823" w:rsidRPr="00E04906" w:rsidRDefault="00BD2823">
            <w:pPr>
              <w:rPr>
                <w:sz w:val="24"/>
                <w:szCs w:val="24"/>
              </w:rPr>
            </w:pPr>
            <w:r w:rsidRPr="00E04906">
              <w:rPr>
                <w:sz w:val="24"/>
                <w:szCs w:val="24"/>
              </w:rPr>
              <w:t>Semiotics (Barthes)</w:t>
            </w:r>
          </w:p>
        </w:tc>
        <w:tc>
          <w:tcPr>
            <w:tcW w:w="3243" w:type="dxa"/>
            <w:tcBorders>
              <w:top w:val="single" w:sz="4" w:space="0" w:color="auto"/>
              <w:left w:val="single" w:sz="4" w:space="0" w:color="auto"/>
              <w:bottom w:val="single" w:sz="4" w:space="0" w:color="auto"/>
              <w:right w:val="single" w:sz="4" w:space="0" w:color="auto"/>
            </w:tcBorders>
            <w:vAlign w:val="center"/>
            <w:hideMark/>
          </w:tcPr>
          <w:p w14:paraId="7F8B16CB" w14:textId="274410AD" w:rsidR="00BD2823" w:rsidRPr="00E04906" w:rsidRDefault="00BD2823">
            <w:pPr>
              <w:rPr>
                <w:sz w:val="24"/>
                <w:szCs w:val="24"/>
                <w:highlight w:val="cyan"/>
              </w:rPr>
            </w:pPr>
            <w:r w:rsidRPr="00E04906">
              <w:rPr>
                <w:sz w:val="24"/>
                <w:szCs w:val="24"/>
                <w:highlight w:val="cyan"/>
              </w:rPr>
              <w:t xml:space="preserve">Feminist Theories (including bell hooks and Van </w:t>
            </w:r>
            <w:proofErr w:type="spellStart"/>
            <w:r w:rsidRPr="00E04906">
              <w:rPr>
                <w:sz w:val="24"/>
                <w:szCs w:val="24"/>
                <w:highlight w:val="cyan"/>
              </w:rPr>
              <w:t>Zoonen</w:t>
            </w:r>
            <w:proofErr w:type="spellEnd"/>
            <w:r w:rsidRPr="00E04906">
              <w:rPr>
                <w:sz w:val="24"/>
                <w:szCs w:val="24"/>
                <w:highlight w:val="cyan"/>
              </w:rPr>
              <w:t xml:space="preserve">) </w:t>
            </w:r>
          </w:p>
        </w:tc>
        <w:tc>
          <w:tcPr>
            <w:tcW w:w="2584" w:type="dxa"/>
            <w:tcBorders>
              <w:top w:val="single" w:sz="4" w:space="0" w:color="auto"/>
              <w:left w:val="single" w:sz="4" w:space="0" w:color="auto"/>
              <w:bottom w:val="single" w:sz="4" w:space="0" w:color="auto"/>
              <w:right w:val="single" w:sz="4" w:space="0" w:color="auto"/>
            </w:tcBorders>
            <w:vAlign w:val="center"/>
          </w:tcPr>
          <w:p w14:paraId="15F65C50" w14:textId="77777777" w:rsidR="00BD2823" w:rsidRPr="00BD2823" w:rsidRDefault="00BD2823">
            <w:pPr>
              <w:rPr>
                <w:sz w:val="24"/>
                <w:szCs w:val="24"/>
              </w:rPr>
            </w:pPr>
          </w:p>
        </w:tc>
        <w:tc>
          <w:tcPr>
            <w:tcW w:w="2156" w:type="dxa"/>
            <w:tcBorders>
              <w:top w:val="single" w:sz="4" w:space="0" w:color="auto"/>
              <w:left w:val="single" w:sz="4" w:space="0" w:color="auto"/>
              <w:bottom w:val="single" w:sz="4" w:space="0" w:color="auto"/>
              <w:right w:val="single" w:sz="4" w:space="0" w:color="auto"/>
            </w:tcBorders>
            <w:vAlign w:val="center"/>
            <w:hideMark/>
          </w:tcPr>
          <w:p w14:paraId="27403890" w14:textId="77777777" w:rsidR="00BD2823" w:rsidRPr="00E04906" w:rsidRDefault="00BD2823">
            <w:pPr>
              <w:rPr>
                <w:sz w:val="24"/>
                <w:szCs w:val="24"/>
                <w:highlight w:val="cyan"/>
              </w:rPr>
            </w:pPr>
            <w:r w:rsidRPr="00E04906">
              <w:rPr>
                <w:sz w:val="24"/>
                <w:szCs w:val="24"/>
                <w:highlight w:val="cyan"/>
              </w:rPr>
              <w:t>Reception Theory (including Hall)</w:t>
            </w:r>
          </w:p>
        </w:tc>
      </w:tr>
    </w:tbl>
    <w:p w14:paraId="45685245" w14:textId="77777777" w:rsidR="00BD2823" w:rsidRDefault="00BD2823" w:rsidP="00BD2823">
      <w:pPr>
        <w:rPr>
          <w:b/>
          <w:sz w:val="44"/>
          <w:szCs w:val="44"/>
        </w:rPr>
      </w:pPr>
    </w:p>
    <w:p w14:paraId="143FD2B1" w14:textId="77777777" w:rsidR="00BD2823" w:rsidRDefault="00BD2823">
      <w:pPr>
        <w:rPr>
          <w:b/>
          <w:sz w:val="44"/>
          <w:szCs w:val="44"/>
        </w:rPr>
      </w:pPr>
      <w:r>
        <w:rPr>
          <w:b/>
          <w:sz w:val="44"/>
          <w:szCs w:val="44"/>
        </w:rPr>
        <w:br w:type="page"/>
      </w:r>
    </w:p>
    <w:p w14:paraId="14118A56" w14:textId="4E28F4B0" w:rsidR="00BD2823" w:rsidRDefault="00BD2823" w:rsidP="00BD2823">
      <w:pPr>
        <w:rPr>
          <w:b/>
          <w:sz w:val="44"/>
          <w:szCs w:val="44"/>
        </w:rPr>
      </w:pPr>
      <w:r>
        <w:rPr>
          <w:b/>
          <w:sz w:val="44"/>
          <w:szCs w:val="44"/>
        </w:rPr>
        <w:lastRenderedPageBreak/>
        <w:t>MEDIA STUDIES FRAMEWORK – Areas of study</w:t>
      </w:r>
    </w:p>
    <w:p w14:paraId="7FF4C620" w14:textId="0A9A62AB" w:rsidR="00BD2823" w:rsidRDefault="00BD2823" w:rsidP="00BD2823">
      <w:pPr>
        <w:ind w:left="142"/>
        <w:rPr>
          <w:b/>
          <w:sz w:val="32"/>
          <w:szCs w:val="32"/>
        </w:rPr>
      </w:pPr>
      <w:r w:rsidRPr="009526C6">
        <w:rPr>
          <w:b/>
          <w:sz w:val="32"/>
          <w:szCs w:val="32"/>
          <w:highlight w:val="cyan"/>
        </w:rPr>
        <w:t xml:space="preserve">COM </w:t>
      </w:r>
      <w:r w:rsidR="009526C6" w:rsidRPr="009526C6">
        <w:rPr>
          <w:b/>
          <w:sz w:val="32"/>
          <w:szCs w:val="32"/>
          <w:highlight w:val="cyan"/>
        </w:rPr>
        <w:t>2</w:t>
      </w:r>
      <w:r w:rsidRPr="009526C6">
        <w:rPr>
          <w:b/>
          <w:sz w:val="32"/>
          <w:szCs w:val="32"/>
          <w:highlight w:val="cyan"/>
        </w:rPr>
        <w:t xml:space="preserve"> SECTION A: </w:t>
      </w:r>
      <w:r w:rsidR="009526C6" w:rsidRPr="009526C6">
        <w:rPr>
          <w:b/>
          <w:sz w:val="32"/>
          <w:szCs w:val="32"/>
          <w:highlight w:val="cyan"/>
        </w:rPr>
        <w:t>TELEVISION IN THE GLOBAL AGE</w:t>
      </w:r>
    </w:p>
    <w:p w14:paraId="6C61C55D" w14:textId="77777777" w:rsidR="00BD2823" w:rsidRDefault="00BD2823" w:rsidP="00BD2823">
      <w:pPr>
        <w:ind w:left="-142"/>
        <w:rPr>
          <w:b/>
          <w:sz w:val="16"/>
          <w:szCs w:val="16"/>
        </w:rPr>
      </w:pPr>
    </w:p>
    <w:tbl>
      <w:tblPr>
        <w:tblStyle w:val="TableGrid"/>
        <w:tblW w:w="9781" w:type="dxa"/>
        <w:tblInd w:w="137" w:type="dxa"/>
        <w:tblLook w:val="04A0" w:firstRow="1" w:lastRow="0" w:firstColumn="1" w:lastColumn="0" w:noHBand="0" w:noVBand="1"/>
      </w:tblPr>
      <w:tblGrid>
        <w:gridCol w:w="2410"/>
        <w:gridCol w:w="2835"/>
        <w:gridCol w:w="2268"/>
        <w:gridCol w:w="2268"/>
      </w:tblGrid>
      <w:tr w:rsidR="00BD2823" w:rsidRPr="009526C6" w14:paraId="201C7F54" w14:textId="77777777" w:rsidTr="00BD2823">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D77D8" w14:textId="77777777" w:rsidR="00BD2823" w:rsidRPr="009526C6" w:rsidRDefault="00BD2823">
            <w:pPr>
              <w:rPr>
                <w:b/>
                <w:bCs/>
              </w:rPr>
            </w:pPr>
            <w:r w:rsidRPr="009526C6">
              <w:rPr>
                <w:b/>
                <w:bCs/>
              </w:rPr>
              <w:t>MEDIA LANGUAGE</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4B8B70" w14:textId="77777777" w:rsidR="00BD2823" w:rsidRPr="009526C6" w:rsidRDefault="00BD2823">
            <w:pPr>
              <w:rPr>
                <w:b/>
                <w:bCs/>
              </w:rPr>
            </w:pPr>
            <w:r w:rsidRPr="009526C6">
              <w:rPr>
                <w:b/>
                <w:bCs/>
              </w:rPr>
              <w:t>MEDIA REPRESENTATION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3105CD" w14:textId="77777777" w:rsidR="00BD2823" w:rsidRPr="009526C6" w:rsidRDefault="00BD2823">
            <w:pPr>
              <w:rPr>
                <w:b/>
                <w:bCs/>
              </w:rPr>
            </w:pPr>
            <w:r w:rsidRPr="009526C6">
              <w:rPr>
                <w:b/>
                <w:bCs/>
              </w:rPr>
              <w:t>MEDIA INDUSTRIES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B87990" w14:textId="77777777" w:rsidR="00BD2823" w:rsidRPr="009526C6" w:rsidRDefault="00BD2823">
            <w:pPr>
              <w:rPr>
                <w:b/>
                <w:bCs/>
              </w:rPr>
            </w:pPr>
            <w:r w:rsidRPr="009526C6">
              <w:rPr>
                <w:b/>
                <w:bCs/>
              </w:rPr>
              <w:t>MEDIA AUDIENCES</w:t>
            </w:r>
          </w:p>
        </w:tc>
      </w:tr>
      <w:tr w:rsidR="00BD2823" w:rsidRPr="009526C6" w14:paraId="1450901B" w14:textId="77777777" w:rsidTr="00BD2823">
        <w:tc>
          <w:tcPr>
            <w:tcW w:w="2410" w:type="dxa"/>
            <w:tcBorders>
              <w:top w:val="single" w:sz="4" w:space="0" w:color="auto"/>
              <w:left w:val="single" w:sz="4" w:space="0" w:color="auto"/>
              <w:bottom w:val="single" w:sz="4" w:space="0" w:color="auto"/>
              <w:right w:val="single" w:sz="4" w:space="0" w:color="auto"/>
            </w:tcBorders>
            <w:vAlign w:val="center"/>
            <w:hideMark/>
          </w:tcPr>
          <w:p w14:paraId="004D7038" w14:textId="77777777" w:rsidR="00BD2823" w:rsidRPr="00E25EBA" w:rsidRDefault="00BD2823">
            <w:pPr>
              <w:rPr>
                <w:highlight w:val="cyan"/>
              </w:rPr>
            </w:pPr>
            <w:r w:rsidRPr="00E25EBA">
              <w:rPr>
                <w:highlight w:val="cyan"/>
              </w:rPr>
              <w:t>How the different modes and language associated with different media forms communicate multiple meanings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5D6B863" w14:textId="77777777" w:rsidR="00BD2823" w:rsidRPr="00E25EBA" w:rsidRDefault="00BD2823">
            <w:pPr>
              <w:rPr>
                <w:highlight w:val="cyan"/>
              </w:rPr>
            </w:pPr>
            <w:r w:rsidRPr="00E25EBA">
              <w:rPr>
                <w:highlight w:val="cyan"/>
              </w:rPr>
              <w:t>The way events, issues, individuals (including self-representation) and social groups (including social identity) are represented through processes of selection and combination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96C6F9B" w14:textId="77777777" w:rsidR="00BD2823" w:rsidRPr="00054883" w:rsidRDefault="00BD2823">
            <w:pPr>
              <w:rPr>
                <w:highlight w:val="cyan"/>
              </w:rPr>
            </w:pPr>
            <w:r w:rsidRPr="00054883">
              <w:rPr>
                <w:highlight w:val="cyan"/>
              </w:rPr>
              <w:t>Processes of production, distribution and circulation by organisations, groups and individuals in a global context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0253AB" w14:textId="77777777" w:rsidR="00BD2823" w:rsidRPr="009526C6" w:rsidRDefault="00BD2823">
            <w:r w:rsidRPr="009526C6">
              <w:t>How audiences are grouped and categorised by media industries, including by age, gender and social class, as well as by lifestyle and taste</w:t>
            </w:r>
          </w:p>
        </w:tc>
      </w:tr>
      <w:tr w:rsidR="00BD2823" w:rsidRPr="009526C6" w14:paraId="1D88D2CD" w14:textId="77777777" w:rsidTr="00BD2823">
        <w:tc>
          <w:tcPr>
            <w:tcW w:w="2410" w:type="dxa"/>
            <w:tcBorders>
              <w:top w:val="single" w:sz="4" w:space="0" w:color="auto"/>
              <w:left w:val="single" w:sz="4" w:space="0" w:color="auto"/>
              <w:bottom w:val="single" w:sz="4" w:space="0" w:color="auto"/>
              <w:right w:val="single" w:sz="4" w:space="0" w:color="auto"/>
            </w:tcBorders>
            <w:vAlign w:val="center"/>
            <w:hideMark/>
          </w:tcPr>
          <w:p w14:paraId="71B50C22" w14:textId="77777777" w:rsidR="00BD2823" w:rsidRPr="00E25EBA" w:rsidRDefault="00BD2823">
            <w:pPr>
              <w:rPr>
                <w:highlight w:val="cyan"/>
              </w:rPr>
            </w:pPr>
            <w:r w:rsidRPr="00E25EBA">
              <w:rPr>
                <w:highlight w:val="cyan"/>
              </w:rPr>
              <w:t>How the combination of elements of media language influence meaning</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99F7A9F" w14:textId="77777777" w:rsidR="00BD2823" w:rsidRPr="009526C6" w:rsidRDefault="00BD2823">
            <w:r w:rsidRPr="009526C6">
              <w:t>The way the media, through re-presentation, construct versions of reality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3012C9" w14:textId="77777777" w:rsidR="00BD2823" w:rsidRPr="00054883" w:rsidRDefault="00BD2823">
            <w:pPr>
              <w:rPr>
                <w:highlight w:val="cyan"/>
              </w:rPr>
            </w:pPr>
            <w:r w:rsidRPr="00054883">
              <w:rPr>
                <w:highlight w:val="cyan"/>
              </w:rPr>
              <w:t>The specialised and institutionalised nature of media production, distribution and circulation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4D6782" w14:textId="77777777" w:rsidR="00BD2823" w:rsidRPr="00054883" w:rsidRDefault="00BD2823">
            <w:pPr>
              <w:rPr>
                <w:highlight w:val="cyan"/>
              </w:rPr>
            </w:pPr>
            <w:r w:rsidRPr="00054883">
              <w:rPr>
                <w:highlight w:val="cyan"/>
              </w:rPr>
              <w:t>How media producers target, attract, reach, address and potentially construct audiences</w:t>
            </w:r>
          </w:p>
        </w:tc>
      </w:tr>
      <w:tr w:rsidR="00BD2823" w:rsidRPr="009526C6" w14:paraId="390E6EB9" w14:textId="77777777" w:rsidTr="00BD2823">
        <w:tc>
          <w:tcPr>
            <w:tcW w:w="2410" w:type="dxa"/>
            <w:tcBorders>
              <w:top w:val="single" w:sz="4" w:space="0" w:color="auto"/>
              <w:left w:val="single" w:sz="4" w:space="0" w:color="auto"/>
              <w:bottom w:val="single" w:sz="4" w:space="0" w:color="auto"/>
              <w:right w:val="single" w:sz="4" w:space="0" w:color="auto"/>
            </w:tcBorders>
            <w:vAlign w:val="center"/>
            <w:hideMark/>
          </w:tcPr>
          <w:p w14:paraId="250BBD98" w14:textId="77777777" w:rsidR="00BD2823" w:rsidRPr="009526C6" w:rsidRDefault="00BD2823">
            <w:r w:rsidRPr="009526C6">
              <w:t>How developing technologies affect media language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E752FC2" w14:textId="77777777" w:rsidR="00BD2823" w:rsidRPr="009526C6" w:rsidRDefault="00BD2823">
            <w:r w:rsidRPr="009526C6">
              <w:t>The processes which lead media producers to make choices about how to represent events, issues, individuals and social groups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B60085" w14:textId="77777777" w:rsidR="00BD2823" w:rsidRPr="009526C6" w:rsidRDefault="00BD2823">
            <w:r w:rsidRPr="009526C6">
              <w:t>The relationship of recent technological change and media production, distribution and circulation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13E9607" w14:textId="77777777" w:rsidR="00BD2823" w:rsidRPr="00054883" w:rsidRDefault="00BD2823">
            <w:pPr>
              <w:rPr>
                <w:highlight w:val="cyan"/>
              </w:rPr>
            </w:pPr>
            <w:r w:rsidRPr="00054883">
              <w:rPr>
                <w:highlight w:val="cyan"/>
              </w:rPr>
              <w:t>How media industries target audiences through the content and appeal of media products and through the ways in which they are marketed, distributed and circulated</w:t>
            </w:r>
          </w:p>
        </w:tc>
      </w:tr>
      <w:tr w:rsidR="00BD2823" w:rsidRPr="009526C6" w14:paraId="5B43A446" w14:textId="77777777" w:rsidTr="00BD2823">
        <w:tc>
          <w:tcPr>
            <w:tcW w:w="2410" w:type="dxa"/>
            <w:tcBorders>
              <w:top w:val="single" w:sz="4" w:space="0" w:color="auto"/>
              <w:left w:val="single" w:sz="4" w:space="0" w:color="auto"/>
              <w:bottom w:val="single" w:sz="4" w:space="0" w:color="auto"/>
              <w:right w:val="single" w:sz="4" w:space="0" w:color="auto"/>
            </w:tcBorders>
            <w:vAlign w:val="center"/>
            <w:hideMark/>
          </w:tcPr>
          <w:p w14:paraId="79BA8EE3" w14:textId="77777777" w:rsidR="00BD2823" w:rsidRPr="00E25EBA" w:rsidRDefault="00BD2823">
            <w:pPr>
              <w:rPr>
                <w:highlight w:val="cyan"/>
              </w:rPr>
            </w:pPr>
            <w:r w:rsidRPr="00E25EBA">
              <w:rPr>
                <w:highlight w:val="cyan"/>
              </w:rPr>
              <w:t xml:space="preserve">The codes and conventions of media forms and products, including. the processes through which media language develops as a genre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50898F3" w14:textId="77777777" w:rsidR="00BD2823" w:rsidRPr="00E25EBA" w:rsidRDefault="00BD2823">
            <w:pPr>
              <w:rPr>
                <w:highlight w:val="cyan"/>
              </w:rPr>
            </w:pPr>
            <w:r w:rsidRPr="00E25EBA">
              <w:rPr>
                <w:highlight w:val="cyan"/>
              </w:rPr>
              <w:t>The effect of social and cultural context on representations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E046C5" w14:textId="77777777" w:rsidR="00BD2823" w:rsidRPr="00054883" w:rsidRDefault="00BD2823">
            <w:pPr>
              <w:rPr>
                <w:highlight w:val="cyan"/>
              </w:rPr>
            </w:pPr>
            <w:r w:rsidRPr="00054883">
              <w:rPr>
                <w:highlight w:val="cyan"/>
              </w:rPr>
              <w:t>The significance of patterns of ownership and control, including conglomerate ownership, vertical integration and diversification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07B8A6" w14:textId="77777777" w:rsidR="00BD2823" w:rsidRPr="009526C6" w:rsidRDefault="00BD2823">
            <w:r w:rsidRPr="009526C6">
              <w:t>The interrelationship between media technologies and patterns of consumption and response</w:t>
            </w:r>
          </w:p>
        </w:tc>
      </w:tr>
      <w:tr w:rsidR="00BD2823" w:rsidRPr="009526C6" w14:paraId="2BAF83FD" w14:textId="77777777" w:rsidTr="00BD2823">
        <w:tc>
          <w:tcPr>
            <w:tcW w:w="2410" w:type="dxa"/>
            <w:tcBorders>
              <w:top w:val="single" w:sz="4" w:space="0" w:color="auto"/>
              <w:left w:val="single" w:sz="4" w:space="0" w:color="auto"/>
              <w:bottom w:val="single" w:sz="4" w:space="0" w:color="auto"/>
              <w:right w:val="single" w:sz="4" w:space="0" w:color="auto"/>
            </w:tcBorders>
            <w:vAlign w:val="center"/>
            <w:hideMark/>
          </w:tcPr>
          <w:p w14:paraId="4D0207E4" w14:textId="77777777" w:rsidR="00BD2823" w:rsidRPr="00E25EBA" w:rsidRDefault="00BD2823">
            <w:pPr>
              <w:rPr>
                <w:highlight w:val="cyan"/>
              </w:rPr>
            </w:pPr>
            <w:r w:rsidRPr="00E25EBA">
              <w:rPr>
                <w:highlight w:val="cyan"/>
              </w:rPr>
              <w:t>The dynamic and historically relative nature of genre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1F59656" w14:textId="77777777" w:rsidR="00BD2823" w:rsidRPr="00E25EBA" w:rsidRDefault="00BD2823">
            <w:pPr>
              <w:rPr>
                <w:highlight w:val="cyan"/>
              </w:rPr>
            </w:pPr>
            <w:r w:rsidRPr="00E25EBA">
              <w:rPr>
                <w:highlight w:val="cyan"/>
              </w:rPr>
              <w:t>How and why stereotypes can be used positively and negatively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953949" w14:textId="77777777" w:rsidR="00BD2823" w:rsidRPr="00054883" w:rsidRDefault="00BD2823">
            <w:pPr>
              <w:rPr>
                <w:highlight w:val="cyan"/>
              </w:rPr>
            </w:pPr>
            <w:r w:rsidRPr="00054883">
              <w:rPr>
                <w:highlight w:val="cyan"/>
              </w:rPr>
              <w:t>The significance of economic factors, including commercial and not-for-profit public funding, to media industries and their products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C36967" w14:textId="77777777" w:rsidR="00BD2823" w:rsidRPr="00054883" w:rsidRDefault="00BD2823">
            <w:pPr>
              <w:rPr>
                <w:highlight w:val="cyan"/>
              </w:rPr>
            </w:pPr>
            <w:r w:rsidRPr="00054883">
              <w:rPr>
                <w:highlight w:val="cyan"/>
              </w:rPr>
              <w:t>How audiences interpret the media, including how they may interpret the same media in different ways</w:t>
            </w:r>
          </w:p>
        </w:tc>
      </w:tr>
      <w:tr w:rsidR="00BD2823" w14:paraId="5A714B0C" w14:textId="77777777" w:rsidTr="00BD2823">
        <w:trPr>
          <w:trHeight w:val="2117"/>
        </w:trPr>
        <w:tc>
          <w:tcPr>
            <w:tcW w:w="2410" w:type="dxa"/>
            <w:tcBorders>
              <w:top w:val="single" w:sz="4" w:space="0" w:color="auto"/>
              <w:left w:val="single" w:sz="4" w:space="0" w:color="auto"/>
              <w:bottom w:val="single" w:sz="4" w:space="0" w:color="auto"/>
              <w:right w:val="single" w:sz="4" w:space="0" w:color="auto"/>
            </w:tcBorders>
            <w:vAlign w:val="center"/>
            <w:hideMark/>
          </w:tcPr>
          <w:p w14:paraId="07674626" w14:textId="29A46AE4" w:rsidR="00BD2823" w:rsidRPr="00E25EBA" w:rsidRDefault="00BD2823">
            <w:pPr>
              <w:rPr>
                <w:b/>
                <w:bCs/>
                <w:highlight w:val="cyan"/>
              </w:rPr>
            </w:pPr>
            <w:r w:rsidRPr="00E25EBA">
              <w:rPr>
                <w:highlight w:val="cyan"/>
              </w:rPr>
              <w:t>The processes through which meanings are established through intertextuality</w:t>
            </w:r>
            <w:r w:rsidR="00E25EBA">
              <w:rPr>
                <w:b/>
                <w:bCs/>
                <w:highlight w:val="cyan"/>
              </w:rPr>
              <w:t xml:space="preserve"> </w:t>
            </w:r>
            <w:r w:rsidR="007541A7">
              <w:rPr>
                <w:b/>
                <w:bCs/>
                <w:highlight w:val="cyan"/>
              </w:rPr>
              <w:t>PEAKY BLINDERS ONLY</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FFACCFD" w14:textId="77777777" w:rsidR="00BD2823" w:rsidRPr="00E25EBA" w:rsidRDefault="00BD2823">
            <w:pPr>
              <w:rPr>
                <w:highlight w:val="cyan"/>
              </w:rPr>
            </w:pPr>
            <w:r w:rsidRPr="00E25EBA">
              <w:rPr>
                <w:highlight w:val="cyan"/>
              </w:rPr>
              <w:t>How and why particular social groups, in a national and global context, may be under-represented or misrepresented</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96CDB0" w14:textId="77777777" w:rsidR="00BD2823" w:rsidRPr="00054883" w:rsidRDefault="00BD2823">
            <w:pPr>
              <w:rPr>
                <w:b/>
                <w:bCs/>
                <w:highlight w:val="cyan"/>
              </w:rPr>
            </w:pPr>
            <w:r w:rsidRPr="00054883">
              <w:rPr>
                <w:highlight w:val="cyan"/>
              </w:rPr>
              <w:t>How media organisations maintain, including through marketing, varieties of audiences nationally and globally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5DD996" w14:textId="77777777" w:rsidR="00BD2823" w:rsidRDefault="00BD2823">
            <w:pPr>
              <w:rPr>
                <w:b/>
                <w:bCs/>
              </w:rPr>
            </w:pPr>
            <w:r w:rsidRPr="009526C6">
              <w:t>How audiences interact with the media and can be actively involved in media production</w:t>
            </w:r>
          </w:p>
        </w:tc>
      </w:tr>
    </w:tbl>
    <w:p w14:paraId="4758F96E" w14:textId="77777777" w:rsidR="00BD2823" w:rsidRDefault="00BD2823" w:rsidP="00BD2823">
      <w:pPr>
        <w:rPr>
          <w:b/>
          <w:sz w:val="44"/>
          <w:szCs w:val="44"/>
        </w:rPr>
      </w:pPr>
      <w:r>
        <w:rPr>
          <w:b/>
          <w:sz w:val="44"/>
          <w:szCs w:val="44"/>
        </w:rPr>
        <w:lastRenderedPageBreak/>
        <w:t>MEDIA STUDIES FRAMEWORK – Areas of study</w:t>
      </w:r>
    </w:p>
    <w:p w14:paraId="7D75B755" w14:textId="77777777" w:rsidR="009526C6" w:rsidRDefault="009526C6" w:rsidP="009526C6">
      <w:pPr>
        <w:ind w:left="142"/>
        <w:rPr>
          <w:b/>
          <w:sz w:val="32"/>
          <w:szCs w:val="32"/>
        </w:rPr>
      </w:pPr>
      <w:r>
        <w:rPr>
          <w:b/>
          <w:sz w:val="32"/>
          <w:szCs w:val="32"/>
          <w:highlight w:val="cyan"/>
        </w:rPr>
        <w:t>COM 2 SECTION A: TELEVISION IN THE GLOBAL AGE</w:t>
      </w:r>
    </w:p>
    <w:p w14:paraId="4A27D765" w14:textId="77777777" w:rsidR="00BD2823" w:rsidRDefault="00BD2823" w:rsidP="00BD2823">
      <w:pPr>
        <w:ind w:left="-142"/>
        <w:rPr>
          <w:b/>
          <w:sz w:val="16"/>
          <w:szCs w:val="16"/>
        </w:rPr>
      </w:pPr>
    </w:p>
    <w:tbl>
      <w:tblPr>
        <w:tblStyle w:val="TableGrid"/>
        <w:tblW w:w="9923" w:type="dxa"/>
        <w:tblInd w:w="-5" w:type="dxa"/>
        <w:tblLook w:val="04A0" w:firstRow="1" w:lastRow="0" w:firstColumn="1" w:lastColumn="0" w:noHBand="0" w:noVBand="1"/>
      </w:tblPr>
      <w:tblGrid>
        <w:gridCol w:w="2127"/>
        <w:gridCol w:w="3260"/>
        <w:gridCol w:w="2126"/>
        <w:gridCol w:w="2410"/>
      </w:tblGrid>
      <w:tr w:rsidR="00BD2823" w:rsidRPr="009526C6" w14:paraId="004482B9" w14:textId="77777777" w:rsidTr="00BD2823">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7F2457" w14:textId="77777777" w:rsidR="00BD2823" w:rsidRPr="009526C6" w:rsidRDefault="00BD2823">
            <w:pPr>
              <w:rPr>
                <w:b/>
                <w:bCs/>
              </w:rPr>
            </w:pPr>
            <w:r w:rsidRPr="009526C6">
              <w:rPr>
                <w:b/>
                <w:bCs/>
              </w:rPr>
              <w:t>MEDIA LANGUAGE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A217F7" w14:textId="77777777" w:rsidR="00BD2823" w:rsidRPr="009526C6" w:rsidRDefault="00BD2823">
            <w:pPr>
              <w:rPr>
                <w:b/>
                <w:bCs/>
              </w:rPr>
            </w:pPr>
            <w:r w:rsidRPr="009526C6">
              <w:rPr>
                <w:b/>
                <w:bCs/>
              </w:rPr>
              <w:t>MEDIA REPRESENTATION</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7E2A08" w14:textId="77777777" w:rsidR="00BD2823" w:rsidRPr="009526C6" w:rsidRDefault="00BD2823">
            <w:pPr>
              <w:rPr>
                <w:b/>
                <w:bCs/>
              </w:rPr>
            </w:pPr>
            <w:r w:rsidRPr="009526C6">
              <w:rPr>
                <w:b/>
                <w:bCs/>
              </w:rPr>
              <w:t>MEDIA INDUSTRIES</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1F63CC" w14:textId="77777777" w:rsidR="00BD2823" w:rsidRPr="009526C6" w:rsidRDefault="00BD2823">
            <w:pPr>
              <w:rPr>
                <w:b/>
                <w:bCs/>
              </w:rPr>
            </w:pPr>
            <w:r w:rsidRPr="009526C6">
              <w:rPr>
                <w:b/>
                <w:bCs/>
              </w:rPr>
              <w:t>MEDIA AUDIENCES</w:t>
            </w:r>
          </w:p>
        </w:tc>
      </w:tr>
      <w:tr w:rsidR="00BD2823" w:rsidRPr="009526C6" w14:paraId="67AE3F4E" w14:textId="77777777" w:rsidTr="00BD2823">
        <w:tc>
          <w:tcPr>
            <w:tcW w:w="2127" w:type="dxa"/>
            <w:tcBorders>
              <w:top w:val="single" w:sz="4" w:space="0" w:color="auto"/>
              <w:left w:val="single" w:sz="4" w:space="0" w:color="auto"/>
              <w:bottom w:val="single" w:sz="4" w:space="0" w:color="auto"/>
              <w:right w:val="single" w:sz="4" w:space="0" w:color="auto"/>
            </w:tcBorders>
            <w:vAlign w:val="center"/>
            <w:hideMark/>
          </w:tcPr>
          <w:p w14:paraId="5F579F1D" w14:textId="77777777" w:rsidR="00BD2823" w:rsidRPr="00E25EBA" w:rsidRDefault="00BD2823">
            <w:pPr>
              <w:rPr>
                <w:highlight w:val="cyan"/>
              </w:rPr>
            </w:pPr>
            <w:r w:rsidRPr="00E25EBA">
              <w:rPr>
                <w:highlight w:val="cyan"/>
              </w:rPr>
              <w:t>How audiences respond to and interpret the above aspects of media language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F80064F" w14:textId="77777777" w:rsidR="00BD2823" w:rsidRPr="00E25EBA" w:rsidRDefault="00BD2823">
            <w:pPr>
              <w:rPr>
                <w:highlight w:val="cyan"/>
              </w:rPr>
            </w:pPr>
            <w:r w:rsidRPr="00E25EBA">
              <w:rPr>
                <w:highlight w:val="cyan"/>
              </w:rPr>
              <w:t>How media representations convey values, attitudes and beliefs about the world and how these may be systematically reinforced across a wide range of media representations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D7EE6B5" w14:textId="77777777" w:rsidR="00BD2823" w:rsidRPr="00054883" w:rsidRDefault="00BD2823">
            <w:pPr>
              <w:rPr>
                <w:highlight w:val="cyan"/>
              </w:rPr>
            </w:pPr>
            <w:r w:rsidRPr="00054883">
              <w:rPr>
                <w:highlight w:val="cyan"/>
              </w:rPr>
              <w:t>The regulatory impact of contemporary media in the UK</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86577B4" w14:textId="77777777" w:rsidR="00BD2823" w:rsidRPr="009526C6" w:rsidRDefault="00BD2823">
            <w:r w:rsidRPr="009526C6">
              <w:t>How specialised audiences can be reached, both on a national and global scale, through different media technologies and platforms</w:t>
            </w:r>
          </w:p>
        </w:tc>
      </w:tr>
      <w:tr w:rsidR="00BD2823" w:rsidRPr="009526C6" w14:paraId="1DF35416" w14:textId="77777777" w:rsidTr="00BD2823">
        <w:tc>
          <w:tcPr>
            <w:tcW w:w="2127" w:type="dxa"/>
            <w:tcBorders>
              <w:top w:val="single" w:sz="4" w:space="0" w:color="auto"/>
              <w:left w:val="single" w:sz="4" w:space="0" w:color="auto"/>
              <w:bottom w:val="single" w:sz="4" w:space="0" w:color="auto"/>
              <w:right w:val="single" w:sz="4" w:space="0" w:color="auto"/>
            </w:tcBorders>
            <w:vAlign w:val="center"/>
            <w:hideMark/>
          </w:tcPr>
          <w:p w14:paraId="22BF8A8D" w14:textId="77777777" w:rsidR="00BD2823" w:rsidRPr="00E25EBA" w:rsidRDefault="00BD2823">
            <w:pPr>
              <w:rPr>
                <w:highlight w:val="cyan"/>
              </w:rPr>
            </w:pPr>
            <w:r w:rsidRPr="00E25EBA">
              <w:rPr>
                <w:highlight w:val="cyan"/>
              </w:rPr>
              <w:t>How genre conventions are socially and historically relative, dynamic and can be used in a hybrid way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932F653" w14:textId="77777777" w:rsidR="00BD2823" w:rsidRPr="00E25EBA" w:rsidRDefault="00BD2823">
            <w:pPr>
              <w:rPr>
                <w:highlight w:val="cyan"/>
              </w:rPr>
            </w:pPr>
            <w:r w:rsidRPr="00E25EBA">
              <w:rPr>
                <w:highlight w:val="cyan"/>
              </w:rPr>
              <w:t>How audiences respond to and interpret media representations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320A359" w14:textId="77777777" w:rsidR="00BD2823" w:rsidRPr="009526C6" w:rsidRDefault="00BD2823">
            <w:r w:rsidRPr="009526C6">
              <w:t>The impact of ‘new’ digital technologies on media regulation, including the role of individual producers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62754F7" w14:textId="77777777" w:rsidR="00BD2823" w:rsidRPr="00054883" w:rsidRDefault="00BD2823">
            <w:pPr>
              <w:rPr>
                <w:highlight w:val="cyan"/>
              </w:rPr>
            </w:pPr>
            <w:r w:rsidRPr="00054883">
              <w:rPr>
                <w:highlight w:val="cyan"/>
              </w:rPr>
              <w:t>How media organisations reflect the different needs of mass and specialised audiences, including through targeting</w:t>
            </w:r>
          </w:p>
        </w:tc>
      </w:tr>
      <w:tr w:rsidR="00BD2823" w:rsidRPr="009526C6" w14:paraId="4EA97603" w14:textId="77777777" w:rsidTr="00BD2823">
        <w:tc>
          <w:tcPr>
            <w:tcW w:w="2127" w:type="dxa"/>
            <w:tcBorders>
              <w:top w:val="single" w:sz="4" w:space="0" w:color="auto"/>
              <w:left w:val="single" w:sz="4" w:space="0" w:color="auto"/>
              <w:bottom w:val="single" w:sz="4" w:space="0" w:color="auto"/>
              <w:right w:val="single" w:sz="4" w:space="0" w:color="auto"/>
            </w:tcBorders>
            <w:vAlign w:val="center"/>
            <w:hideMark/>
          </w:tcPr>
          <w:p w14:paraId="1AED86FE" w14:textId="6C9AA055" w:rsidR="00BD2823" w:rsidRPr="00E25EBA" w:rsidRDefault="00BD2823">
            <w:pPr>
              <w:rPr>
                <w:b/>
                <w:bCs/>
                <w:highlight w:val="cyan"/>
              </w:rPr>
            </w:pPr>
            <w:r w:rsidRPr="00E25EBA">
              <w:rPr>
                <w:highlight w:val="cyan"/>
              </w:rPr>
              <w:t>The significance of challenging and/or subverting genre conventions</w:t>
            </w:r>
            <w:r w:rsidR="00E25EBA">
              <w:rPr>
                <w:b/>
                <w:bCs/>
                <w:highlight w:val="cyan"/>
              </w:rPr>
              <w:t xml:space="preserve"> </w:t>
            </w:r>
            <w:r w:rsidR="007541A7">
              <w:rPr>
                <w:b/>
                <w:bCs/>
                <w:highlight w:val="cyan"/>
              </w:rPr>
              <w:t>PEAKY BLINDERS</w:t>
            </w:r>
            <w:r w:rsidR="00E25EBA">
              <w:rPr>
                <w:b/>
                <w:bCs/>
                <w:highlight w:val="cyan"/>
              </w:rPr>
              <w:t xml:space="preserve"> ONLY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5607E30" w14:textId="60F3C1FA" w:rsidR="00BD2823" w:rsidRPr="00E25EBA" w:rsidRDefault="00BD2823">
            <w:pPr>
              <w:rPr>
                <w:highlight w:val="cyan"/>
              </w:rPr>
            </w:pPr>
            <w:r w:rsidRPr="00E25EBA">
              <w:rPr>
                <w:highlight w:val="cyan"/>
              </w:rPr>
              <w:t xml:space="preserve">The way in which representations make claims about realism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1D5CEF5" w14:textId="77777777" w:rsidR="00BD2823" w:rsidRPr="00054883" w:rsidRDefault="00BD2823">
            <w:pPr>
              <w:rPr>
                <w:highlight w:val="cyan"/>
              </w:rPr>
            </w:pPr>
            <w:r w:rsidRPr="00054883">
              <w:rPr>
                <w:highlight w:val="cyan"/>
              </w:rPr>
              <w:t>How processes of production, distribution and circulation shape media products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271467A" w14:textId="77777777" w:rsidR="00BD2823" w:rsidRPr="00054883" w:rsidRDefault="00BD2823">
            <w:pPr>
              <w:rPr>
                <w:highlight w:val="cyan"/>
              </w:rPr>
            </w:pPr>
            <w:r w:rsidRPr="00054883">
              <w:rPr>
                <w:highlight w:val="cyan"/>
              </w:rPr>
              <w:t>How audiences use media in different ways, reflecting demographic factors as well as aspects of identity and cultural capital</w:t>
            </w:r>
          </w:p>
        </w:tc>
      </w:tr>
      <w:tr w:rsidR="00BD2823" w:rsidRPr="009526C6" w14:paraId="71833A65" w14:textId="77777777" w:rsidTr="00BD2823">
        <w:tc>
          <w:tcPr>
            <w:tcW w:w="2127" w:type="dxa"/>
            <w:tcBorders>
              <w:top w:val="single" w:sz="4" w:space="0" w:color="auto"/>
              <w:left w:val="single" w:sz="4" w:space="0" w:color="auto"/>
              <w:bottom w:val="single" w:sz="4" w:space="0" w:color="auto"/>
              <w:right w:val="single" w:sz="4" w:space="0" w:color="auto"/>
            </w:tcBorders>
            <w:vAlign w:val="center"/>
            <w:hideMark/>
          </w:tcPr>
          <w:p w14:paraId="56212AB3" w14:textId="4101327D" w:rsidR="00BD2823" w:rsidRPr="00E25EBA" w:rsidRDefault="00BD2823">
            <w:pPr>
              <w:rPr>
                <w:b/>
                <w:bCs/>
                <w:highlight w:val="cyan"/>
              </w:rPr>
            </w:pPr>
            <w:r w:rsidRPr="00E25EBA">
              <w:rPr>
                <w:highlight w:val="cyan"/>
              </w:rPr>
              <w:t>The significance of the varieties of ways intertextuality can be used in the media</w:t>
            </w:r>
            <w:r w:rsidR="00E25EBA">
              <w:rPr>
                <w:b/>
                <w:bCs/>
                <w:highlight w:val="cyan"/>
              </w:rPr>
              <w:t xml:space="preserve"> </w:t>
            </w:r>
            <w:r w:rsidR="007541A7">
              <w:rPr>
                <w:b/>
                <w:bCs/>
                <w:highlight w:val="cyan"/>
              </w:rPr>
              <w:t xml:space="preserve">PEAKY BLINDERS </w:t>
            </w:r>
            <w:r w:rsidR="00E25EBA">
              <w:rPr>
                <w:b/>
                <w:bCs/>
                <w:highlight w:val="cyan"/>
              </w:rPr>
              <w:t>ONLY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16FF084" w14:textId="0DAA28F4" w:rsidR="00BD2823" w:rsidRPr="00054883" w:rsidRDefault="00BD2823">
            <w:pPr>
              <w:rPr>
                <w:highlight w:val="cyan"/>
              </w:rPr>
            </w:pPr>
            <w:r w:rsidRPr="00054883">
              <w:rPr>
                <w:highlight w:val="cyan"/>
              </w:rPr>
              <w:t>The impact of industry contexts on the choices media producers make about how to represent events, issues, individuals and social groups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E6AC979" w14:textId="77777777" w:rsidR="00BD2823" w:rsidRPr="009526C6" w:rsidRDefault="00BD2823">
            <w:r w:rsidRPr="009526C6">
              <w:t>The impact of digitally convergent platforms on media production, distribution and circulation, including individual producers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1C018C5" w14:textId="77777777" w:rsidR="00BD2823" w:rsidRPr="00054883" w:rsidRDefault="00BD2823">
            <w:pPr>
              <w:rPr>
                <w:highlight w:val="cyan"/>
              </w:rPr>
            </w:pPr>
            <w:r w:rsidRPr="00054883">
              <w:rPr>
                <w:highlight w:val="cyan"/>
              </w:rPr>
              <w:t>The role and significance of specialised audiences, including niche and fan, to the media</w:t>
            </w:r>
          </w:p>
        </w:tc>
      </w:tr>
      <w:tr w:rsidR="00BD2823" w:rsidRPr="009526C6" w14:paraId="2CB30C89" w14:textId="77777777" w:rsidTr="00BD2823">
        <w:tc>
          <w:tcPr>
            <w:tcW w:w="2127" w:type="dxa"/>
            <w:tcBorders>
              <w:top w:val="single" w:sz="4" w:space="0" w:color="auto"/>
              <w:left w:val="single" w:sz="4" w:space="0" w:color="auto"/>
              <w:bottom w:val="single" w:sz="4" w:space="0" w:color="auto"/>
              <w:right w:val="single" w:sz="4" w:space="0" w:color="auto"/>
            </w:tcBorders>
            <w:vAlign w:val="center"/>
            <w:hideMark/>
          </w:tcPr>
          <w:p w14:paraId="52642635" w14:textId="77777777" w:rsidR="00BD2823" w:rsidRPr="009526C6" w:rsidRDefault="00BD2823">
            <w:r w:rsidRPr="009526C6">
              <w:t>The way media language incorporates viewpoints and ideologies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71AA049" w14:textId="53F1CD3D" w:rsidR="00BD2823" w:rsidRPr="00054883" w:rsidRDefault="00BD2823">
            <w:pPr>
              <w:rPr>
                <w:highlight w:val="cyan"/>
              </w:rPr>
            </w:pPr>
            <w:r w:rsidRPr="00054883">
              <w:rPr>
                <w:highlight w:val="cyan"/>
              </w:rPr>
              <w:t xml:space="preserve">The effect of historical context on representations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383F2FB" w14:textId="77777777" w:rsidR="00BD2823" w:rsidRPr="00054883" w:rsidRDefault="00BD2823">
            <w:pPr>
              <w:rPr>
                <w:highlight w:val="cyan"/>
              </w:rPr>
            </w:pPr>
            <w:r w:rsidRPr="00054883">
              <w:rPr>
                <w:highlight w:val="cyan"/>
              </w:rPr>
              <w:t>The role of regulation in global production, distribution and circulation</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80D2E38" w14:textId="77777777" w:rsidR="00BD2823" w:rsidRPr="00054883" w:rsidRDefault="00BD2823">
            <w:pPr>
              <w:rPr>
                <w:highlight w:val="cyan"/>
              </w:rPr>
            </w:pPr>
            <w:r w:rsidRPr="00054883">
              <w:rPr>
                <w:highlight w:val="cyan"/>
              </w:rPr>
              <w:t>The way in which different audience interpretations reflect social, cultural and historical circumstances</w:t>
            </w:r>
          </w:p>
        </w:tc>
      </w:tr>
      <w:tr w:rsidR="00BD2823" w:rsidRPr="009526C6" w14:paraId="57AC4CE4" w14:textId="77777777" w:rsidTr="00BD2823">
        <w:trPr>
          <w:trHeight w:val="1311"/>
        </w:trPr>
        <w:tc>
          <w:tcPr>
            <w:tcW w:w="2127" w:type="dxa"/>
            <w:tcBorders>
              <w:top w:val="single" w:sz="4" w:space="0" w:color="auto"/>
              <w:left w:val="single" w:sz="4" w:space="0" w:color="auto"/>
              <w:bottom w:val="single" w:sz="4" w:space="0" w:color="auto"/>
              <w:right w:val="single" w:sz="4" w:space="0" w:color="auto"/>
            </w:tcBorders>
            <w:vAlign w:val="center"/>
          </w:tcPr>
          <w:p w14:paraId="6BF4B6B6" w14:textId="77777777" w:rsidR="00BD2823" w:rsidRPr="009526C6" w:rsidRDefault="00BD2823"/>
        </w:tc>
        <w:tc>
          <w:tcPr>
            <w:tcW w:w="3260" w:type="dxa"/>
            <w:tcBorders>
              <w:top w:val="single" w:sz="4" w:space="0" w:color="auto"/>
              <w:left w:val="single" w:sz="4" w:space="0" w:color="auto"/>
              <w:bottom w:val="single" w:sz="4" w:space="0" w:color="auto"/>
              <w:right w:val="single" w:sz="4" w:space="0" w:color="auto"/>
            </w:tcBorders>
            <w:vAlign w:val="center"/>
            <w:hideMark/>
          </w:tcPr>
          <w:p w14:paraId="2612673E" w14:textId="77777777" w:rsidR="00BD2823" w:rsidRPr="00054883" w:rsidRDefault="00BD2823">
            <w:pPr>
              <w:rPr>
                <w:highlight w:val="cyan"/>
              </w:rPr>
            </w:pPr>
            <w:r w:rsidRPr="00054883">
              <w:rPr>
                <w:highlight w:val="cyan"/>
              </w:rPr>
              <w:t>How representations may invoke discourses and ideologies and position audiences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B0F8A92" w14:textId="4C3CD430" w:rsidR="00BD2823" w:rsidRPr="00054883" w:rsidRDefault="00BD2823">
            <w:pPr>
              <w:rPr>
                <w:b/>
                <w:bCs/>
                <w:highlight w:val="cyan"/>
              </w:rPr>
            </w:pPr>
            <w:r w:rsidRPr="00054883">
              <w:rPr>
                <w:highlight w:val="cyan"/>
              </w:rPr>
              <w:t>The effect of individual producers on media industries</w:t>
            </w:r>
            <w:r w:rsidR="00054883">
              <w:rPr>
                <w:b/>
                <w:bCs/>
                <w:highlight w:val="cyan"/>
              </w:rPr>
              <w:t xml:space="preserve"> </w:t>
            </w:r>
            <w:r w:rsidR="007541A7">
              <w:rPr>
                <w:b/>
                <w:bCs/>
                <w:highlight w:val="cyan"/>
              </w:rPr>
              <w:t xml:space="preserve">PEAKY  BLINDERS </w:t>
            </w:r>
            <w:r w:rsidR="00054883">
              <w:rPr>
                <w:b/>
                <w:bCs/>
                <w:highlight w:val="cyan"/>
              </w:rPr>
              <w:t xml:space="preserve"> ONLY</w:t>
            </w:r>
          </w:p>
        </w:tc>
        <w:tc>
          <w:tcPr>
            <w:tcW w:w="2410" w:type="dxa"/>
            <w:tcBorders>
              <w:top w:val="single" w:sz="4" w:space="0" w:color="auto"/>
              <w:left w:val="single" w:sz="4" w:space="0" w:color="auto"/>
              <w:bottom w:val="single" w:sz="4" w:space="0" w:color="auto"/>
              <w:right w:val="single" w:sz="4" w:space="0" w:color="auto"/>
            </w:tcBorders>
            <w:vAlign w:val="center"/>
          </w:tcPr>
          <w:p w14:paraId="0E43BCBD" w14:textId="77777777" w:rsidR="00BD2823" w:rsidRPr="009526C6" w:rsidRDefault="00BD2823"/>
        </w:tc>
      </w:tr>
      <w:tr w:rsidR="00BD2823" w14:paraId="7F0967F4" w14:textId="77777777" w:rsidTr="00BD2823">
        <w:trPr>
          <w:trHeight w:val="2117"/>
        </w:trPr>
        <w:tc>
          <w:tcPr>
            <w:tcW w:w="2127" w:type="dxa"/>
            <w:tcBorders>
              <w:top w:val="single" w:sz="4" w:space="0" w:color="auto"/>
              <w:left w:val="single" w:sz="4" w:space="0" w:color="auto"/>
              <w:bottom w:val="single" w:sz="4" w:space="0" w:color="auto"/>
              <w:right w:val="single" w:sz="4" w:space="0" w:color="auto"/>
            </w:tcBorders>
            <w:vAlign w:val="center"/>
          </w:tcPr>
          <w:p w14:paraId="080EA371" w14:textId="77777777" w:rsidR="00BD2823" w:rsidRPr="009526C6" w:rsidRDefault="00BD2823"/>
        </w:tc>
        <w:tc>
          <w:tcPr>
            <w:tcW w:w="3260" w:type="dxa"/>
            <w:tcBorders>
              <w:top w:val="single" w:sz="4" w:space="0" w:color="auto"/>
              <w:left w:val="single" w:sz="4" w:space="0" w:color="auto"/>
              <w:bottom w:val="single" w:sz="4" w:space="0" w:color="auto"/>
              <w:right w:val="single" w:sz="4" w:space="0" w:color="auto"/>
            </w:tcBorders>
            <w:vAlign w:val="center"/>
            <w:hideMark/>
          </w:tcPr>
          <w:p w14:paraId="34A0ED02" w14:textId="77777777" w:rsidR="00BD2823" w:rsidRPr="00054883" w:rsidRDefault="00BD2823">
            <w:pPr>
              <w:rPr>
                <w:highlight w:val="cyan"/>
              </w:rPr>
            </w:pPr>
            <w:r w:rsidRPr="00054883">
              <w:rPr>
                <w:highlight w:val="cyan"/>
              </w:rPr>
              <w:t>How audience responses to and interpretations of media representations reflect social, cultural and historical circumstances</w:t>
            </w:r>
          </w:p>
        </w:tc>
        <w:tc>
          <w:tcPr>
            <w:tcW w:w="2126" w:type="dxa"/>
            <w:tcBorders>
              <w:top w:val="single" w:sz="4" w:space="0" w:color="auto"/>
              <w:left w:val="single" w:sz="4" w:space="0" w:color="auto"/>
              <w:bottom w:val="single" w:sz="4" w:space="0" w:color="auto"/>
              <w:right w:val="single" w:sz="4" w:space="0" w:color="auto"/>
            </w:tcBorders>
            <w:vAlign w:val="center"/>
          </w:tcPr>
          <w:p w14:paraId="1CB14018" w14:textId="77777777" w:rsidR="00BD2823" w:rsidRDefault="00BD2823"/>
        </w:tc>
        <w:tc>
          <w:tcPr>
            <w:tcW w:w="2410" w:type="dxa"/>
            <w:tcBorders>
              <w:top w:val="single" w:sz="4" w:space="0" w:color="auto"/>
              <w:left w:val="single" w:sz="4" w:space="0" w:color="auto"/>
              <w:bottom w:val="single" w:sz="4" w:space="0" w:color="auto"/>
              <w:right w:val="single" w:sz="4" w:space="0" w:color="auto"/>
            </w:tcBorders>
            <w:vAlign w:val="center"/>
          </w:tcPr>
          <w:p w14:paraId="56F48E71" w14:textId="77777777" w:rsidR="00BD2823" w:rsidRDefault="00BD2823"/>
        </w:tc>
      </w:tr>
    </w:tbl>
    <w:p w14:paraId="4CE25187" w14:textId="77777777" w:rsidR="00FE06E1" w:rsidRDefault="00FE06E1" w:rsidP="00634D16">
      <w:pPr>
        <w:rPr>
          <w:rFonts w:ascii="Calibri" w:eastAsia="Calibri" w:hAnsi="Calibri" w:cs="Calibri"/>
          <w:b/>
          <w:sz w:val="48"/>
          <w:szCs w:val="48"/>
          <w:highlight w:val="cyan"/>
        </w:rPr>
      </w:pPr>
    </w:p>
    <w:p w14:paraId="5E6717E6" w14:textId="78FB3BEE" w:rsidR="00634D16" w:rsidRPr="00282662" w:rsidRDefault="00634D16" w:rsidP="00634D16">
      <w:pPr>
        <w:rPr>
          <w:rFonts w:ascii="Calibri" w:eastAsia="Calibri" w:hAnsi="Calibri" w:cs="Calibri"/>
          <w:b/>
          <w:sz w:val="48"/>
          <w:szCs w:val="48"/>
          <w:highlight w:val="cyan"/>
        </w:rPr>
      </w:pPr>
      <w:r>
        <w:rPr>
          <w:rFonts w:ascii="Calibri" w:eastAsia="Calibri" w:hAnsi="Calibri" w:cs="Calibri"/>
          <w:b/>
          <w:sz w:val="48"/>
          <w:szCs w:val="48"/>
          <w:highlight w:val="cyan"/>
        </w:rPr>
        <w:t>COM 2 Section A: Television in the Global Age</w:t>
      </w:r>
    </w:p>
    <w:p w14:paraId="3EB3F234" w14:textId="6026002C" w:rsidR="00B37E96" w:rsidRPr="00282662" w:rsidRDefault="00BF19FF" w:rsidP="00282662">
      <w:pPr>
        <w:jc w:val="center"/>
        <w:rPr>
          <w:rFonts w:ascii="Calibri" w:eastAsia="Calibri" w:hAnsi="Calibri" w:cs="Calibri"/>
          <w:b/>
          <w:i/>
          <w:iCs/>
          <w:sz w:val="40"/>
          <w:szCs w:val="40"/>
        </w:rPr>
      </w:pPr>
      <w:r>
        <w:rPr>
          <w:rFonts w:ascii="Calibri" w:eastAsia="Calibri" w:hAnsi="Calibri" w:cs="Calibri"/>
          <w:b/>
          <w:i/>
          <w:iCs/>
          <w:sz w:val="40"/>
          <w:szCs w:val="40"/>
        </w:rPr>
        <w:t>‘Peaky Blinders’ Series 1, Episode 1 (2013</w:t>
      </w:r>
      <w:r w:rsidR="00C64AD6" w:rsidRPr="00DF46A4">
        <w:rPr>
          <w:rFonts w:ascii="Calibri" w:eastAsia="Calibri" w:hAnsi="Calibri" w:cs="Calibri"/>
          <w:b/>
          <w:i/>
          <w:iCs/>
          <w:sz w:val="40"/>
          <w:szCs w:val="40"/>
        </w:rPr>
        <w:t xml:space="preserve">): BBC </w:t>
      </w:r>
      <w:r>
        <w:rPr>
          <w:rFonts w:ascii="Calibri" w:eastAsia="Calibri" w:hAnsi="Calibri" w:cs="Calibri"/>
          <w:b/>
          <w:i/>
          <w:iCs/>
          <w:sz w:val="40"/>
          <w:szCs w:val="40"/>
        </w:rPr>
        <w:t>Two</w:t>
      </w:r>
      <w:r>
        <w:rPr>
          <w:noProof/>
          <w:lang w:eastAsia="en-GB"/>
        </w:rPr>
        <w:drawing>
          <wp:inline distT="0" distB="0" distL="0" distR="0" wp14:anchorId="0B7D8377" wp14:editId="32577A80">
            <wp:extent cx="5423989" cy="7696200"/>
            <wp:effectExtent l="19050" t="19050" r="24765" b="19050"/>
            <wp:docPr id="30" name="Picture 30" descr="peaky blinders online season 1, huge sale Save 72% available -  simourdesig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aky blinders online season 1, huge sale Save 72% available -  simourdesign.co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25953" cy="7698987"/>
                    </a:xfrm>
                    <a:prstGeom prst="rect">
                      <a:avLst/>
                    </a:prstGeom>
                    <a:noFill/>
                    <a:ln>
                      <a:solidFill>
                        <a:srgbClr val="00B0F0"/>
                      </a:solidFill>
                    </a:ln>
                  </pic:spPr>
                </pic:pic>
              </a:graphicData>
            </a:graphic>
          </wp:inline>
        </w:drawing>
      </w:r>
    </w:p>
    <w:p w14:paraId="417BC2DD" w14:textId="2CE18A1A" w:rsidR="00CD6C9F" w:rsidRPr="00282662" w:rsidRDefault="00CD6C9F" w:rsidP="00CD6C9F">
      <w:pPr>
        <w:rPr>
          <w:rFonts w:ascii="Calibri" w:eastAsia="Calibri" w:hAnsi="Calibri" w:cs="Calibri"/>
          <w:b/>
          <w:color w:val="7F7F7F" w:themeColor="text1" w:themeTint="80"/>
          <w:sz w:val="28"/>
          <w:szCs w:val="28"/>
        </w:rPr>
      </w:pPr>
      <w:r>
        <w:rPr>
          <w:rFonts w:ascii="Calibri" w:eastAsia="Calibri" w:hAnsi="Calibri" w:cs="Calibri"/>
          <w:b/>
          <w:color w:val="7F7F7F" w:themeColor="text1" w:themeTint="80"/>
          <w:sz w:val="28"/>
          <w:szCs w:val="28"/>
        </w:rPr>
        <w:br w:type="page"/>
      </w:r>
      <w:r>
        <w:rPr>
          <w:rFonts w:ascii="Calibri" w:eastAsia="Calibri" w:hAnsi="Calibri" w:cs="Calibri"/>
          <w:b/>
          <w:sz w:val="28"/>
          <w:szCs w:val="28"/>
        </w:rPr>
        <w:lastRenderedPageBreak/>
        <w:t>Theories for Peaky Blinders (TV Crime Dramas)</w:t>
      </w:r>
    </w:p>
    <w:p w14:paraId="43EF5E91" w14:textId="77777777" w:rsidR="00CD6C9F" w:rsidRDefault="00CD6C9F" w:rsidP="00CD6C9F">
      <w:pPr>
        <w:rPr>
          <w:rFonts w:ascii="Calibri" w:eastAsia="Calibri" w:hAnsi="Calibri" w:cs="Calibri"/>
          <w:bCs/>
          <w:sz w:val="28"/>
          <w:szCs w:val="28"/>
        </w:rPr>
      </w:pPr>
      <w:r>
        <w:rPr>
          <w:rFonts w:ascii="Calibri" w:eastAsia="Calibri" w:hAnsi="Calibri" w:cs="Calibri"/>
          <w:bCs/>
          <w:sz w:val="28"/>
          <w:szCs w:val="28"/>
        </w:rPr>
        <w:t>Media Language:</w:t>
      </w:r>
    </w:p>
    <w:p w14:paraId="4C2CD289" w14:textId="77777777" w:rsidR="00CD6C9F" w:rsidRDefault="00CD6C9F" w:rsidP="00CD6C9F">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Narratology (Todorov)</w:t>
      </w:r>
    </w:p>
    <w:p w14:paraId="6E95B14D" w14:textId="77777777" w:rsidR="00CD6C9F" w:rsidRDefault="00CD6C9F" w:rsidP="00CD6C9F">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Genre Theory (Neale)</w:t>
      </w:r>
    </w:p>
    <w:p w14:paraId="3C392B4A" w14:textId="0E6C624A" w:rsidR="00AB54BE" w:rsidRDefault="00AB54BE" w:rsidP="00CD6C9F">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Structuralism (Levi-Strauss)</w:t>
      </w:r>
    </w:p>
    <w:p w14:paraId="7269F55B" w14:textId="15604BEC" w:rsidR="00AB54BE" w:rsidRDefault="00AB54BE" w:rsidP="00CD6C9F">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Postmodernism (Baudrillard)</w:t>
      </w:r>
    </w:p>
    <w:p w14:paraId="296D04E0" w14:textId="77777777" w:rsidR="00CD6C9F" w:rsidRDefault="00CD6C9F" w:rsidP="00CD6C9F">
      <w:pPr>
        <w:rPr>
          <w:rFonts w:ascii="Calibri" w:eastAsia="Calibri" w:hAnsi="Calibri" w:cs="Calibri"/>
          <w:bCs/>
          <w:sz w:val="28"/>
          <w:szCs w:val="28"/>
        </w:rPr>
      </w:pPr>
    </w:p>
    <w:p w14:paraId="5660D0D4" w14:textId="77777777" w:rsidR="00CD6C9F" w:rsidRDefault="00CD6C9F" w:rsidP="00CD6C9F">
      <w:pPr>
        <w:rPr>
          <w:rFonts w:ascii="Calibri" w:eastAsia="Calibri" w:hAnsi="Calibri" w:cs="Calibri"/>
          <w:bCs/>
          <w:sz w:val="28"/>
          <w:szCs w:val="28"/>
        </w:rPr>
      </w:pPr>
      <w:r>
        <w:rPr>
          <w:rFonts w:ascii="Calibri" w:eastAsia="Calibri" w:hAnsi="Calibri" w:cs="Calibri"/>
          <w:bCs/>
          <w:sz w:val="28"/>
          <w:szCs w:val="28"/>
        </w:rPr>
        <w:t>Representation:</w:t>
      </w:r>
    </w:p>
    <w:p w14:paraId="5B382B7B" w14:textId="77777777" w:rsidR="00CD6C9F" w:rsidRDefault="00CD6C9F" w:rsidP="00CD6C9F">
      <w:pPr>
        <w:pStyle w:val="ListParagraph"/>
        <w:numPr>
          <w:ilvl w:val="0"/>
          <w:numId w:val="33"/>
        </w:numPr>
        <w:rPr>
          <w:rFonts w:ascii="Calibri" w:eastAsia="Calibri" w:hAnsi="Calibri" w:cs="Calibri"/>
          <w:bCs/>
          <w:sz w:val="28"/>
          <w:szCs w:val="28"/>
        </w:rPr>
      </w:pPr>
      <w:r>
        <w:rPr>
          <w:rFonts w:ascii="Calibri" w:eastAsia="Calibri" w:hAnsi="Calibri" w:cs="Calibri"/>
          <w:bCs/>
          <w:sz w:val="28"/>
          <w:szCs w:val="28"/>
        </w:rPr>
        <w:t>Representation Theories (Hall)</w:t>
      </w:r>
    </w:p>
    <w:p w14:paraId="498D68BE" w14:textId="77777777" w:rsidR="00CD6C9F" w:rsidRDefault="00CD6C9F" w:rsidP="00CD6C9F">
      <w:pPr>
        <w:pStyle w:val="ListParagraph"/>
        <w:numPr>
          <w:ilvl w:val="0"/>
          <w:numId w:val="33"/>
        </w:numPr>
        <w:rPr>
          <w:rFonts w:ascii="Calibri" w:eastAsia="Calibri" w:hAnsi="Calibri" w:cs="Calibri"/>
          <w:bCs/>
          <w:sz w:val="28"/>
          <w:szCs w:val="28"/>
          <w:lang w:val="nl-NL"/>
        </w:rPr>
      </w:pPr>
      <w:r>
        <w:rPr>
          <w:rFonts w:ascii="Calibri" w:eastAsia="Calibri" w:hAnsi="Calibri" w:cs="Calibri"/>
          <w:bCs/>
          <w:sz w:val="28"/>
          <w:szCs w:val="28"/>
          <w:lang w:val="nl-NL"/>
        </w:rPr>
        <w:t>Feminist Theories (Van Zoonen, bell hooks)</w:t>
      </w:r>
    </w:p>
    <w:p w14:paraId="039EC815" w14:textId="77777777" w:rsidR="00CD6C9F" w:rsidRPr="007541A7" w:rsidRDefault="00CD6C9F" w:rsidP="00CD6C9F">
      <w:pPr>
        <w:rPr>
          <w:rFonts w:ascii="Calibri" w:eastAsia="Calibri" w:hAnsi="Calibri" w:cs="Calibri"/>
          <w:bCs/>
          <w:sz w:val="28"/>
          <w:szCs w:val="28"/>
          <w:lang w:val="nl-NL"/>
        </w:rPr>
      </w:pPr>
    </w:p>
    <w:p w14:paraId="7382C4AE" w14:textId="5228D5CC" w:rsidR="00CD6C9F" w:rsidRDefault="00CD6C9F" w:rsidP="00CD6C9F">
      <w:pPr>
        <w:rPr>
          <w:rFonts w:ascii="Calibri" w:eastAsia="Calibri" w:hAnsi="Calibri" w:cs="Calibri"/>
          <w:bCs/>
          <w:sz w:val="28"/>
          <w:szCs w:val="28"/>
        </w:rPr>
      </w:pPr>
      <w:r>
        <w:rPr>
          <w:rFonts w:ascii="Calibri" w:eastAsia="Calibri" w:hAnsi="Calibri" w:cs="Calibri"/>
          <w:bCs/>
          <w:sz w:val="28"/>
          <w:szCs w:val="28"/>
        </w:rPr>
        <w:t>Industry:</w:t>
      </w:r>
    </w:p>
    <w:p w14:paraId="3AB79F54" w14:textId="77777777" w:rsidR="00CD6C9F" w:rsidRDefault="00CD6C9F" w:rsidP="00CD6C9F">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Regulation (Livingstone and Lunt)</w:t>
      </w:r>
    </w:p>
    <w:p w14:paraId="31682C2A" w14:textId="77777777" w:rsidR="00CD6C9F" w:rsidRDefault="00CD6C9F" w:rsidP="00CD6C9F">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Cultural Industries (Hesmondhalgh)</w:t>
      </w:r>
    </w:p>
    <w:p w14:paraId="04730826" w14:textId="77777777" w:rsidR="00CD6C9F" w:rsidRDefault="00CD6C9F" w:rsidP="00CD6C9F">
      <w:pPr>
        <w:rPr>
          <w:rFonts w:ascii="Calibri" w:eastAsia="Calibri" w:hAnsi="Calibri" w:cs="Calibri"/>
          <w:bCs/>
          <w:sz w:val="28"/>
          <w:szCs w:val="28"/>
        </w:rPr>
      </w:pPr>
    </w:p>
    <w:p w14:paraId="4C0C58D2" w14:textId="77777777" w:rsidR="00CD6C9F" w:rsidRDefault="00CD6C9F" w:rsidP="00CD6C9F">
      <w:pPr>
        <w:rPr>
          <w:rFonts w:ascii="Calibri" w:eastAsia="Calibri" w:hAnsi="Calibri" w:cs="Calibri"/>
          <w:bCs/>
          <w:sz w:val="28"/>
          <w:szCs w:val="28"/>
        </w:rPr>
      </w:pPr>
      <w:r>
        <w:rPr>
          <w:rFonts w:ascii="Calibri" w:eastAsia="Calibri" w:hAnsi="Calibri" w:cs="Calibri"/>
          <w:bCs/>
          <w:sz w:val="28"/>
          <w:szCs w:val="28"/>
        </w:rPr>
        <w:t>Audience:</w:t>
      </w:r>
    </w:p>
    <w:p w14:paraId="7D0B3D3B" w14:textId="77777777" w:rsidR="00CD6C9F" w:rsidRDefault="00CD6C9F" w:rsidP="00CD6C9F">
      <w:pPr>
        <w:pStyle w:val="ListParagraph"/>
        <w:numPr>
          <w:ilvl w:val="0"/>
          <w:numId w:val="31"/>
        </w:numPr>
        <w:rPr>
          <w:rFonts w:ascii="Calibri" w:eastAsia="Calibri" w:hAnsi="Calibri" w:cs="Calibri"/>
          <w:bCs/>
          <w:sz w:val="28"/>
          <w:szCs w:val="28"/>
        </w:rPr>
      </w:pPr>
      <w:r>
        <w:rPr>
          <w:rFonts w:ascii="Calibri" w:eastAsia="Calibri" w:hAnsi="Calibri" w:cs="Calibri"/>
          <w:bCs/>
          <w:sz w:val="28"/>
          <w:szCs w:val="28"/>
        </w:rPr>
        <w:t>Reception Theory (Hall)</w:t>
      </w:r>
    </w:p>
    <w:p w14:paraId="3338ED4E" w14:textId="77777777" w:rsidR="00CD6C9F" w:rsidRDefault="00CD6C9F" w:rsidP="00CD6C9F">
      <w:pPr>
        <w:pStyle w:val="ListParagraph"/>
        <w:numPr>
          <w:ilvl w:val="0"/>
          <w:numId w:val="31"/>
        </w:numPr>
        <w:rPr>
          <w:rFonts w:ascii="Calibri" w:eastAsia="Calibri" w:hAnsi="Calibri" w:cs="Calibri"/>
          <w:bCs/>
          <w:sz w:val="28"/>
          <w:szCs w:val="28"/>
        </w:rPr>
      </w:pPr>
      <w:r>
        <w:rPr>
          <w:rFonts w:ascii="Calibri" w:eastAsia="Calibri" w:hAnsi="Calibri" w:cs="Calibri"/>
          <w:bCs/>
          <w:sz w:val="28"/>
          <w:szCs w:val="28"/>
        </w:rPr>
        <w:t>Fandom (Jenkins)</w:t>
      </w:r>
    </w:p>
    <w:p w14:paraId="28B78BF0" w14:textId="77777777" w:rsidR="00CD6C9F" w:rsidRDefault="00CD6C9F" w:rsidP="00CD6C9F">
      <w:pPr>
        <w:rPr>
          <w:rFonts w:ascii="Calibri" w:eastAsia="Calibri" w:hAnsi="Calibri" w:cs="Calibri"/>
          <w:bCs/>
          <w:sz w:val="28"/>
          <w:szCs w:val="28"/>
        </w:rPr>
      </w:pPr>
    </w:p>
    <w:p w14:paraId="6AA0E8A5" w14:textId="77777777" w:rsidR="00FE06E1" w:rsidRDefault="00FE06E1">
      <w:pPr>
        <w:rPr>
          <w:rFonts w:ascii="Calibri" w:eastAsia="Calibri" w:hAnsi="Calibri" w:cs="Calibri"/>
          <w:b/>
          <w:sz w:val="48"/>
          <w:szCs w:val="48"/>
          <w:highlight w:val="cyan"/>
        </w:rPr>
      </w:pPr>
      <w:r>
        <w:rPr>
          <w:rFonts w:ascii="Calibri" w:eastAsia="Calibri" w:hAnsi="Calibri" w:cs="Calibri"/>
          <w:b/>
          <w:sz w:val="48"/>
          <w:szCs w:val="48"/>
          <w:highlight w:val="cyan"/>
        </w:rPr>
        <w:br w:type="page"/>
      </w:r>
    </w:p>
    <w:p w14:paraId="6196516D" w14:textId="6C2F23FE" w:rsidR="00DF46A4" w:rsidRDefault="00DF46A4" w:rsidP="00DF46A4">
      <w:pPr>
        <w:rPr>
          <w:rFonts w:ascii="Calibri" w:eastAsia="Calibri" w:hAnsi="Calibri" w:cs="Calibri"/>
          <w:b/>
          <w:sz w:val="48"/>
          <w:szCs w:val="48"/>
        </w:rPr>
      </w:pPr>
      <w:r>
        <w:rPr>
          <w:rFonts w:ascii="Calibri" w:eastAsia="Calibri" w:hAnsi="Calibri" w:cs="Calibri"/>
          <w:b/>
          <w:sz w:val="48"/>
          <w:szCs w:val="48"/>
          <w:highlight w:val="cyan"/>
        </w:rPr>
        <w:lastRenderedPageBreak/>
        <w:t xml:space="preserve">COM 2 Section A: Television in the </w:t>
      </w:r>
      <w:r w:rsidRPr="00F208A0">
        <w:rPr>
          <w:rFonts w:ascii="Calibri" w:eastAsia="Calibri" w:hAnsi="Calibri" w:cs="Calibri"/>
          <w:b/>
          <w:sz w:val="48"/>
          <w:szCs w:val="48"/>
          <w:highlight w:val="cyan"/>
        </w:rPr>
        <w:t>Glob</w:t>
      </w:r>
      <w:r w:rsidR="00F208A0" w:rsidRPr="00F208A0">
        <w:rPr>
          <w:rFonts w:ascii="Calibri" w:eastAsia="Calibri" w:hAnsi="Calibri" w:cs="Calibri"/>
          <w:b/>
          <w:sz w:val="48"/>
          <w:szCs w:val="48"/>
          <w:highlight w:val="cyan"/>
        </w:rPr>
        <w:t>al Age</w:t>
      </w:r>
    </w:p>
    <w:p w14:paraId="2C3F1D92" w14:textId="27CA519A" w:rsidR="003E7AA0" w:rsidRDefault="00DF46A4" w:rsidP="00DF46A4">
      <w:pPr>
        <w:rPr>
          <w:rFonts w:ascii="Calibri" w:eastAsia="Calibri" w:hAnsi="Calibri" w:cs="Calibri"/>
          <w:b/>
          <w:i/>
          <w:iCs/>
          <w:sz w:val="40"/>
          <w:szCs w:val="40"/>
        </w:rPr>
      </w:pPr>
      <w:r w:rsidRPr="00DF46A4">
        <w:rPr>
          <w:rFonts w:ascii="Calibri" w:eastAsia="Calibri" w:hAnsi="Calibri" w:cs="Calibri"/>
          <w:b/>
          <w:i/>
          <w:iCs/>
          <w:sz w:val="40"/>
          <w:szCs w:val="40"/>
        </w:rPr>
        <w:t>‘</w:t>
      </w:r>
      <w:r w:rsidR="00BF19FF">
        <w:rPr>
          <w:rFonts w:ascii="Calibri" w:eastAsia="Calibri" w:hAnsi="Calibri" w:cs="Calibri"/>
          <w:b/>
          <w:i/>
          <w:iCs/>
          <w:sz w:val="40"/>
          <w:szCs w:val="40"/>
        </w:rPr>
        <w:t>The Bridge</w:t>
      </w:r>
      <w:r w:rsidRPr="00DF46A4">
        <w:rPr>
          <w:rFonts w:ascii="Calibri" w:eastAsia="Calibri" w:hAnsi="Calibri" w:cs="Calibri"/>
          <w:b/>
          <w:i/>
          <w:iCs/>
          <w:sz w:val="40"/>
          <w:szCs w:val="40"/>
        </w:rPr>
        <w:t>’ Serie</w:t>
      </w:r>
      <w:r w:rsidR="00BF19FF">
        <w:rPr>
          <w:rFonts w:ascii="Calibri" w:eastAsia="Calibri" w:hAnsi="Calibri" w:cs="Calibri"/>
          <w:b/>
          <w:i/>
          <w:iCs/>
          <w:sz w:val="40"/>
          <w:szCs w:val="40"/>
        </w:rPr>
        <w:t>s 3</w:t>
      </w:r>
      <w:r w:rsidRPr="00DF46A4">
        <w:rPr>
          <w:rFonts w:ascii="Calibri" w:eastAsia="Calibri" w:hAnsi="Calibri" w:cs="Calibri"/>
          <w:b/>
          <w:i/>
          <w:iCs/>
          <w:sz w:val="40"/>
          <w:szCs w:val="40"/>
        </w:rPr>
        <w:t>, Episode 1 (20</w:t>
      </w:r>
      <w:r w:rsidR="00BF19FF">
        <w:rPr>
          <w:rFonts w:ascii="Calibri" w:eastAsia="Calibri" w:hAnsi="Calibri" w:cs="Calibri"/>
          <w:b/>
          <w:i/>
          <w:iCs/>
          <w:sz w:val="40"/>
          <w:szCs w:val="40"/>
        </w:rPr>
        <w:t>15</w:t>
      </w:r>
      <w:r w:rsidRPr="00DF46A4">
        <w:rPr>
          <w:rFonts w:ascii="Calibri" w:eastAsia="Calibri" w:hAnsi="Calibri" w:cs="Calibri"/>
          <w:b/>
          <w:i/>
          <w:iCs/>
          <w:sz w:val="40"/>
          <w:szCs w:val="40"/>
        </w:rPr>
        <w:t xml:space="preserve">): </w:t>
      </w:r>
      <w:r w:rsidR="00BF19FF">
        <w:rPr>
          <w:rFonts w:ascii="Calibri" w:eastAsia="Calibri" w:hAnsi="Calibri" w:cs="Calibri"/>
          <w:b/>
          <w:i/>
          <w:iCs/>
          <w:sz w:val="40"/>
          <w:szCs w:val="40"/>
        </w:rPr>
        <w:t>SVT1 (Sweden), DR1 (Denmark), BBC Four</w:t>
      </w:r>
    </w:p>
    <w:p w14:paraId="5BC03A9B" w14:textId="784C27B4" w:rsidR="007D7384" w:rsidRDefault="00BF19FF" w:rsidP="003E7AA0">
      <w:pPr>
        <w:jc w:val="center"/>
        <w:rPr>
          <w:rFonts w:ascii="Times New Roman" w:eastAsia="Times New Roman" w:hAnsi="Times New Roman" w:cs="Times New Roman"/>
          <w:color w:val="000000"/>
          <w:sz w:val="28"/>
          <w:szCs w:val="28"/>
        </w:rPr>
      </w:pPr>
      <w:r>
        <w:rPr>
          <w:noProof/>
          <w:lang w:eastAsia="en-GB"/>
        </w:rPr>
        <w:drawing>
          <wp:inline distT="0" distB="0" distL="0" distR="0" wp14:anchorId="07BA394C" wp14:editId="3E59446D">
            <wp:extent cx="5195751" cy="7372350"/>
            <wp:effectExtent l="19050" t="19050" r="24130" b="19050"/>
            <wp:docPr id="32" name="Picture 32" descr="The Bridge Season 3 - watch full episodes streaming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Bridge Season 3 - watch full episodes streaming on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03430" cy="7383246"/>
                    </a:xfrm>
                    <a:prstGeom prst="rect">
                      <a:avLst/>
                    </a:prstGeom>
                    <a:noFill/>
                    <a:ln>
                      <a:solidFill>
                        <a:srgbClr val="00B0F0"/>
                      </a:solidFill>
                    </a:ln>
                  </pic:spPr>
                </pic:pic>
              </a:graphicData>
            </a:graphic>
          </wp:inline>
        </w:drawing>
      </w:r>
      <w:r w:rsidR="007D7384">
        <w:br w:type="page"/>
      </w:r>
    </w:p>
    <w:p w14:paraId="6DED43A2" w14:textId="7C4D3FE4" w:rsidR="000F6D79" w:rsidRPr="000F6D79" w:rsidRDefault="000F6D79" w:rsidP="000F6D79">
      <w:pPr>
        <w:rPr>
          <w:rFonts w:ascii="Calibri" w:eastAsia="Calibri" w:hAnsi="Calibri" w:cs="Calibri"/>
          <w:b/>
          <w:sz w:val="28"/>
          <w:szCs w:val="28"/>
        </w:rPr>
      </w:pPr>
      <w:r w:rsidRPr="000F6D79">
        <w:rPr>
          <w:rFonts w:ascii="Calibri" w:eastAsia="Calibri" w:hAnsi="Calibri" w:cs="Calibri"/>
          <w:b/>
          <w:sz w:val="28"/>
          <w:szCs w:val="28"/>
        </w:rPr>
        <w:lastRenderedPageBreak/>
        <w:t xml:space="preserve">Theories for </w:t>
      </w:r>
      <w:r w:rsidR="00C5116B">
        <w:rPr>
          <w:rFonts w:ascii="Calibri" w:eastAsia="Calibri" w:hAnsi="Calibri" w:cs="Calibri"/>
          <w:b/>
          <w:sz w:val="28"/>
          <w:szCs w:val="28"/>
        </w:rPr>
        <w:t>The Bridge (TV Crime Dramas)</w:t>
      </w:r>
    </w:p>
    <w:p w14:paraId="27060D61" w14:textId="77777777" w:rsidR="00C5116B" w:rsidRDefault="00C5116B" w:rsidP="00C5116B">
      <w:pPr>
        <w:rPr>
          <w:rFonts w:ascii="Calibri" w:eastAsia="Calibri" w:hAnsi="Calibri" w:cs="Calibri"/>
          <w:bCs/>
          <w:sz w:val="28"/>
          <w:szCs w:val="28"/>
        </w:rPr>
      </w:pPr>
      <w:r>
        <w:rPr>
          <w:rFonts w:ascii="Calibri" w:eastAsia="Calibri" w:hAnsi="Calibri" w:cs="Calibri"/>
          <w:bCs/>
          <w:sz w:val="28"/>
          <w:szCs w:val="28"/>
        </w:rPr>
        <w:t>Media Language:</w:t>
      </w:r>
    </w:p>
    <w:p w14:paraId="2E3C1855" w14:textId="77777777" w:rsidR="00C5116B" w:rsidRDefault="00C5116B" w:rsidP="00C5116B">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Narratology (Todorov)</w:t>
      </w:r>
    </w:p>
    <w:p w14:paraId="527E4367" w14:textId="77777777" w:rsidR="00C5116B" w:rsidRDefault="00C5116B" w:rsidP="00C5116B">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Genre Theory (Neale)</w:t>
      </w:r>
    </w:p>
    <w:p w14:paraId="72EB5AB5" w14:textId="76FCDB86" w:rsidR="00AB54BE" w:rsidRDefault="00AB54BE" w:rsidP="00C5116B">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Structuralism (Levi-Strauss)</w:t>
      </w:r>
    </w:p>
    <w:p w14:paraId="50ECAE0B" w14:textId="77777777" w:rsidR="00C5116B" w:rsidRDefault="00C5116B" w:rsidP="00C5116B">
      <w:pPr>
        <w:rPr>
          <w:rFonts w:ascii="Calibri" w:eastAsia="Calibri" w:hAnsi="Calibri" w:cs="Calibri"/>
          <w:bCs/>
          <w:sz w:val="28"/>
          <w:szCs w:val="28"/>
        </w:rPr>
      </w:pPr>
    </w:p>
    <w:p w14:paraId="22DDBDDB" w14:textId="77777777" w:rsidR="00C5116B" w:rsidRDefault="00C5116B" w:rsidP="00C5116B">
      <w:pPr>
        <w:rPr>
          <w:rFonts w:ascii="Calibri" w:eastAsia="Calibri" w:hAnsi="Calibri" w:cs="Calibri"/>
          <w:bCs/>
          <w:sz w:val="28"/>
          <w:szCs w:val="28"/>
        </w:rPr>
      </w:pPr>
      <w:r>
        <w:rPr>
          <w:rFonts w:ascii="Calibri" w:eastAsia="Calibri" w:hAnsi="Calibri" w:cs="Calibri"/>
          <w:bCs/>
          <w:sz w:val="28"/>
          <w:szCs w:val="28"/>
        </w:rPr>
        <w:t>Representation:</w:t>
      </w:r>
    </w:p>
    <w:p w14:paraId="2FC93694" w14:textId="77777777" w:rsidR="00C5116B" w:rsidRDefault="00C5116B" w:rsidP="00C5116B">
      <w:pPr>
        <w:pStyle w:val="ListParagraph"/>
        <w:numPr>
          <w:ilvl w:val="0"/>
          <w:numId w:val="33"/>
        </w:numPr>
        <w:rPr>
          <w:rFonts w:ascii="Calibri" w:eastAsia="Calibri" w:hAnsi="Calibri" w:cs="Calibri"/>
          <w:bCs/>
          <w:sz w:val="28"/>
          <w:szCs w:val="28"/>
        </w:rPr>
      </w:pPr>
      <w:r>
        <w:rPr>
          <w:rFonts w:ascii="Calibri" w:eastAsia="Calibri" w:hAnsi="Calibri" w:cs="Calibri"/>
          <w:bCs/>
          <w:sz w:val="28"/>
          <w:szCs w:val="28"/>
        </w:rPr>
        <w:t>Representation Theories (Hall)</w:t>
      </w:r>
    </w:p>
    <w:p w14:paraId="553F9232" w14:textId="77777777" w:rsidR="00C5116B" w:rsidRDefault="00C5116B" w:rsidP="00C5116B">
      <w:pPr>
        <w:pStyle w:val="ListParagraph"/>
        <w:numPr>
          <w:ilvl w:val="0"/>
          <w:numId w:val="33"/>
        </w:numPr>
        <w:rPr>
          <w:rFonts w:ascii="Calibri" w:eastAsia="Calibri" w:hAnsi="Calibri" w:cs="Calibri"/>
          <w:bCs/>
          <w:sz w:val="28"/>
          <w:szCs w:val="28"/>
          <w:lang w:val="nl-NL"/>
        </w:rPr>
      </w:pPr>
      <w:r>
        <w:rPr>
          <w:rFonts w:ascii="Calibri" w:eastAsia="Calibri" w:hAnsi="Calibri" w:cs="Calibri"/>
          <w:bCs/>
          <w:sz w:val="28"/>
          <w:szCs w:val="28"/>
          <w:lang w:val="nl-NL"/>
        </w:rPr>
        <w:t>Feminist Theories (Van Zoonen, bell hooks)</w:t>
      </w:r>
    </w:p>
    <w:p w14:paraId="0D05A84E" w14:textId="361D9DD8" w:rsidR="00C5116B" w:rsidRPr="00C5116B" w:rsidRDefault="00C5116B" w:rsidP="00C5116B">
      <w:pPr>
        <w:pStyle w:val="ListParagraph"/>
        <w:numPr>
          <w:ilvl w:val="0"/>
          <w:numId w:val="33"/>
        </w:numPr>
        <w:rPr>
          <w:rFonts w:ascii="Calibri" w:eastAsia="Calibri" w:hAnsi="Calibri" w:cs="Calibri"/>
          <w:bCs/>
          <w:sz w:val="28"/>
          <w:szCs w:val="28"/>
        </w:rPr>
      </w:pPr>
      <w:r w:rsidRPr="00C5116B">
        <w:rPr>
          <w:rFonts w:ascii="Calibri" w:eastAsia="Calibri" w:hAnsi="Calibri" w:cs="Calibri"/>
          <w:bCs/>
          <w:sz w:val="28"/>
          <w:szCs w:val="28"/>
        </w:rPr>
        <w:t>Theories of Gender Performativity (B</w:t>
      </w:r>
      <w:r>
        <w:rPr>
          <w:rFonts w:ascii="Calibri" w:eastAsia="Calibri" w:hAnsi="Calibri" w:cs="Calibri"/>
          <w:bCs/>
          <w:sz w:val="28"/>
          <w:szCs w:val="28"/>
        </w:rPr>
        <w:t>utler)</w:t>
      </w:r>
    </w:p>
    <w:p w14:paraId="02D87E7B" w14:textId="77777777" w:rsidR="00C5116B" w:rsidRPr="00C5116B" w:rsidRDefault="00C5116B" w:rsidP="00C5116B">
      <w:pPr>
        <w:rPr>
          <w:rFonts w:ascii="Calibri" w:eastAsia="Calibri" w:hAnsi="Calibri" w:cs="Calibri"/>
          <w:bCs/>
          <w:sz w:val="28"/>
          <w:szCs w:val="28"/>
        </w:rPr>
      </w:pPr>
    </w:p>
    <w:p w14:paraId="4678E0E4" w14:textId="77777777" w:rsidR="00C5116B" w:rsidRDefault="00C5116B" w:rsidP="00C5116B">
      <w:pPr>
        <w:rPr>
          <w:rFonts w:ascii="Calibri" w:eastAsia="Calibri" w:hAnsi="Calibri" w:cs="Calibri"/>
          <w:bCs/>
          <w:sz w:val="28"/>
          <w:szCs w:val="28"/>
        </w:rPr>
      </w:pPr>
      <w:r>
        <w:rPr>
          <w:rFonts w:ascii="Calibri" w:eastAsia="Calibri" w:hAnsi="Calibri" w:cs="Calibri"/>
          <w:bCs/>
          <w:sz w:val="28"/>
          <w:szCs w:val="28"/>
        </w:rPr>
        <w:t>Industry:</w:t>
      </w:r>
    </w:p>
    <w:p w14:paraId="26586B1D" w14:textId="77777777" w:rsidR="00C5116B" w:rsidRDefault="00C5116B" w:rsidP="00C5116B">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Regulation (Livingstone and Lunt)</w:t>
      </w:r>
    </w:p>
    <w:p w14:paraId="291211AD" w14:textId="77777777" w:rsidR="00C5116B" w:rsidRDefault="00C5116B" w:rsidP="00C5116B">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Cultural Industries (Hesmondhalgh)</w:t>
      </w:r>
    </w:p>
    <w:p w14:paraId="353CE108" w14:textId="77777777" w:rsidR="00C5116B" w:rsidRDefault="00C5116B" w:rsidP="00C5116B">
      <w:pPr>
        <w:rPr>
          <w:rFonts w:ascii="Calibri" w:eastAsia="Calibri" w:hAnsi="Calibri" w:cs="Calibri"/>
          <w:bCs/>
          <w:sz w:val="28"/>
          <w:szCs w:val="28"/>
        </w:rPr>
      </w:pPr>
    </w:p>
    <w:p w14:paraId="7B91B8CF" w14:textId="77777777" w:rsidR="00C5116B" w:rsidRDefault="00C5116B" w:rsidP="00C5116B">
      <w:pPr>
        <w:rPr>
          <w:rFonts w:ascii="Calibri" w:eastAsia="Calibri" w:hAnsi="Calibri" w:cs="Calibri"/>
          <w:bCs/>
          <w:sz w:val="28"/>
          <w:szCs w:val="28"/>
        </w:rPr>
      </w:pPr>
      <w:r>
        <w:rPr>
          <w:rFonts w:ascii="Calibri" w:eastAsia="Calibri" w:hAnsi="Calibri" w:cs="Calibri"/>
          <w:bCs/>
          <w:sz w:val="28"/>
          <w:szCs w:val="28"/>
        </w:rPr>
        <w:t>Audience:</w:t>
      </w:r>
    </w:p>
    <w:p w14:paraId="206BD34A" w14:textId="77777777" w:rsidR="00C5116B" w:rsidRDefault="00C5116B" w:rsidP="00C5116B">
      <w:pPr>
        <w:pStyle w:val="ListParagraph"/>
        <w:numPr>
          <w:ilvl w:val="0"/>
          <w:numId w:val="31"/>
        </w:numPr>
        <w:rPr>
          <w:rFonts w:ascii="Calibri" w:eastAsia="Calibri" w:hAnsi="Calibri" w:cs="Calibri"/>
          <w:bCs/>
          <w:sz w:val="28"/>
          <w:szCs w:val="28"/>
        </w:rPr>
      </w:pPr>
      <w:r>
        <w:rPr>
          <w:rFonts w:ascii="Calibri" w:eastAsia="Calibri" w:hAnsi="Calibri" w:cs="Calibri"/>
          <w:bCs/>
          <w:sz w:val="28"/>
          <w:szCs w:val="28"/>
        </w:rPr>
        <w:t>Reception Theory (Hall)</w:t>
      </w:r>
    </w:p>
    <w:p w14:paraId="63957B8C" w14:textId="77777777" w:rsidR="00C5116B" w:rsidRDefault="00C5116B" w:rsidP="00C5116B">
      <w:pPr>
        <w:pStyle w:val="ListParagraph"/>
        <w:numPr>
          <w:ilvl w:val="0"/>
          <w:numId w:val="31"/>
        </w:numPr>
        <w:rPr>
          <w:rFonts w:ascii="Calibri" w:eastAsia="Calibri" w:hAnsi="Calibri" w:cs="Calibri"/>
          <w:bCs/>
          <w:sz w:val="28"/>
          <w:szCs w:val="28"/>
        </w:rPr>
      </w:pPr>
      <w:r>
        <w:rPr>
          <w:rFonts w:ascii="Calibri" w:eastAsia="Calibri" w:hAnsi="Calibri" w:cs="Calibri"/>
          <w:bCs/>
          <w:sz w:val="28"/>
          <w:szCs w:val="28"/>
        </w:rPr>
        <w:t>Fandom (Jenkins)</w:t>
      </w:r>
    </w:p>
    <w:p w14:paraId="54854BF7" w14:textId="7201C3CB" w:rsidR="000F6D79" w:rsidRPr="000F6D79" w:rsidRDefault="000F6D79" w:rsidP="000F6D79">
      <w:pPr>
        <w:rPr>
          <w:rFonts w:ascii="Calibri" w:eastAsia="Calibri" w:hAnsi="Calibri" w:cs="Calibri"/>
          <w:bCs/>
          <w:sz w:val="28"/>
          <w:szCs w:val="28"/>
        </w:rPr>
      </w:pPr>
    </w:p>
    <w:p w14:paraId="5DF30C87" w14:textId="72D6A210" w:rsidR="00FE06E1" w:rsidRDefault="00FE06E1">
      <w:pPr>
        <w:rPr>
          <w:rFonts w:ascii="Calibri" w:eastAsia="Calibri" w:hAnsi="Calibri" w:cs="Calibri"/>
          <w:b/>
          <w:sz w:val="48"/>
          <w:szCs w:val="48"/>
          <w:highlight w:val="magenta"/>
        </w:rPr>
      </w:pPr>
      <w:r>
        <w:rPr>
          <w:rFonts w:ascii="Calibri" w:eastAsia="Calibri" w:hAnsi="Calibri" w:cs="Calibri"/>
          <w:b/>
          <w:sz w:val="48"/>
          <w:szCs w:val="48"/>
          <w:highlight w:val="magenta"/>
        </w:rPr>
        <w:br w:type="page"/>
      </w:r>
    </w:p>
    <w:p w14:paraId="26025778" w14:textId="79C38C87" w:rsidR="003E7AA0" w:rsidRDefault="003E7AA0" w:rsidP="003E7AA0">
      <w:pPr>
        <w:rPr>
          <w:rFonts w:ascii="Calibri" w:eastAsia="Calibri" w:hAnsi="Calibri" w:cs="Calibri"/>
          <w:b/>
          <w:sz w:val="48"/>
          <w:szCs w:val="48"/>
        </w:rPr>
      </w:pPr>
      <w:r>
        <w:rPr>
          <w:rFonts w:ascii="Calibri" w:eastAsia="Calibri" w:hAnsi="Calibri" w:cs="Calibri"/>
          <w:b/>
          <w:sz w:val="48"/>
          <w:szCs w:val="48"/>
          <w:highlight w:val="magenta"/>
        </w:rPr>
        <w:lastRenderedPageBreak/>
        <w:t>COM 2 Section B: Magazines – Mainstream and Alternative Media</w:t>
      </w:r>
    </w:p>
    <w:p w14:paraId="5E11E455" w14:textId="77777777" w:rsidR="003E7AA0" w:rsidRDefault="003E7AA0" w:rsidP="003E7AA0">
      <w:pPr>
        <w:rPr>
          <w:rFonts w:ascii="Calibri" w:eastAsia="Calibri" w:hAnsi="Calibri" w:cs="Calibri"/>
          <w:b/>
          <w:color w:val="385623" w:themeColor="accent6" w:themeShade="80"/>
          <w:sz w:val="16"/>
          <w:szCs w:val="16"/>
        </w:rPr>
      </w:pPr>
    </w:p>
    <w:p w14:paraId="6F716818" w14:textId="1F8152D4" w:rsidR="003E7AA0" w:rsidRDefault="00A91D12" w:rsidP="003E7AA0">
      <w:pPr>
        <w:jc w:val="center"/>
        <w:rPr>
          <w:rFonts w:ascii="Calibri" w:eastAsia="Calibri" w:hAnsi="Calibri" w:cs="Calibri"/>
          <w:b/>
          <w:color w:val="385623" w:themeColor="accent6" w:themeShade="80"/>
          <w:sz w:val="44"/>
          <w:szCs w:val="44"/>
        </w:rPr>
      </w:pPr>
      <w:r w:rsidRPr="00A91D12">
        <w:rPr>
          <w:rFonts w:ascii="Calibri" w:eastAsia="Calibri" w:hAnsi="Calibri" w:cs="Calibri"/>
          <w:b/>
          <w:noProof/>
          <w:color w:val="385623" w:themeColor="accent6" w:themeShade="80"/>
          <w:sz w:val="44"/>
          <w:szCs w:val="44"/>
          <w:lang w:eastAsia="en-GB"/>
        </w:rPr>
        <w:drawing>
          <wp:inline distT="0" distB="0" distL="0" distR="0" wp14:anchorId="3F536017" wp14:editId="1D0AC727">
            <wp:extent cx="6144482" cy="866896"/>
            <wp:effectExtent l="19050" t="19050" r="8890" b="28575"/>
            <wp:docPr id="1038" name="Picture 103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038" descr="Text&#10;&#10;Description automatically generated"/>
                    <pic:cNvPicPr/>
                  </pic:nvPicPr>
                  <pic:blipFill>
                    <a:blip r:embed="rId36">
                      <a:duotone>
                        <a:prstClr val="black"/>
                        <a:srgbClr val="FF66FF">
                          <a:tint val="45000"/>
                          <a:satMod val="400000"/>
                        </a:srgbClr>
                      </a:duotone>
                    </a:blip>
                    <a:stretch>
                      <a:fillRect/>
                    </a:stretch>
                  </pic:blipFill>
                  <pic:spPr>
                    <a:xfrm>
                      <a:off x="0" y="0"/>
                      <a:ext cx="6144482" cy="866896"/>
                    </a:xfrm>
                    <a:prstGeom prst="rect">
                      <a:avLst/>
                    </a:prstGeom>
                    <a:ln>
                      <a:solidFill>
                        <a:schemeClr val="tx1"/>
                      </a:solidFill>
                    </a:ln>
                  </pic:spPr>
                </pic:pic>
              </a:graphicData>
            </a:graphic>
          </wp:inline>
        </w:drawing>
      </w:r>
    </w:p>
    <w:p w14:paraId="6CB34B0A" w14:textId="77777777" w:rsidR="003E7AA0" w:rsidRDefault="003E7AA0" w:rsidP="003E7AA0">
      <w:pPr>
        <w:jc w:val="center"/>
        <w:rPr>
          <w:rFonts w:ascii="Calibri" w:eastAsia="Calibri" w:hAnsi="Calibri" w:cs="Calibri"/>
          <w:b/>
          <w:color w:val="385623" w:themeColor="accent6" w:themeShade="80"/>
          <w:sz w:val="44"/>
          <w:szCs w:val="44"/>
        </w:rPr>
      </w:pPr>
    </w:p>
    <w:tbl>
      <w:tblPr>
        <w:tblStyle w:val="TableGrid"/>
        <w:tblW w:w="9730" w:type="dxa"/>
        <w:tblInd w:w="137" w:type="dxa"/>
        <w:tblLook w:val="04A0" w:firstRow="1" w:lastRow="0" w:firstColumn="1" w:lastColumn="0" w:noHBand="0" w:noVBand="1"/>
      </w:tblPr>
      <w:tblGrid>
        <w:gridCol w:w="1757"/>
        <w:gridCol w:w="3239"/>
        <w:gridCol w:w="2581"/>
        <w:gridCol w:w="2153"/>
      </w:tblGrid>
      <w:tr w:rsidR="003E7AA0" w:rsidRPr="00A91D12" w14:paraId="7C4AD660" w14:textId="77777777" w:rsidTr="003E7AA0">
        <w:trPr>
          <w:trHeight w:val="1481"/>
        </w:trPr>
        <w:tc>
          <w:tcPr>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52B53F" w14:textId="77777777" w:rsidR="003E7AA0" w:rsidRPr="00A91D12" w:rsidRDefault="003E7AA0">
            <w:pPr>
              <w:rPr>
                <w:b/>
                <w:bCs/>
                <w:sz w:val="24"/>
                <w:szCs w:val="24"/>
              </w:rPr>
            </w:pPr>
            <w:r w:rsidRPr="00A91D12">
              <w:rPr>
                <w:b/>
                <w:bCs/>
                <w:sz w:val="24"/>
                <w:szCs w:val="24"/>
              </w:rPr>
              <w:t>THEORIES LINKED TO  MEDIA LANGUAGE</w:t>
            </w:r>
          </w:p>
        </w:tc>
        <w:tc>
          <w:tcPr>
            <w:tcW w:w="3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FFFA0B" w14:textId="77777777" w:rsidR="003E7AA0" w:rsidRPr="00A91D12" w:rsidRDefault="003E7AA0">
            <w:pPr>
              <w:rPr>
                <w:b/>
                <w:bCs/>
                <w:sz w:val="24"/>
                <w:szCs w:val="24"/>
              </w:rPr>
            </w:pPr>
            <w:r w:rsidRPr="00A91D12">
              <w:rPr>
                <w:b/>
                <w:bCs/>
                <w:sz w:val="24"/>
                <w:szCs w:val="24"/>
              </w:rPr>
              <w:t>THEORIES LINKED TO REPRESENTATION</w:t>
            </w:r>
          </w:p>
        </w:tc>
        <w:tc>
          <w:tcPr>
            <w:tcW w:w="25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284EC4" w14:textId="77777777" w:rsidR="003E7AA0" w:rsidRPr="00A91D12" w:rsidRDefault="003E7AA0">
            <w:pPr>
              <w:rPr>
                <w:b/>
                <w:bCs/>
                <w:sz w:val="24"/>
                <w:szCs w:val="24"/>
              </w:rPr>
            </w:pPr>
            <w:r w:rsidRPr="00A91D12">
              <w:rPr>
                <w:b/>
                <w:bCs/>
                <w:sz w:val="24"/>
                <w:szCs w:val="24"/>
              </w:rPr>
              <w:t>THEORIES LINKED TO INDUSTRY</w:t>
            </w:r>
          </w:p>
        </w:tc>
        <w:tc>
          <w:tcPr>
            <w:tcW w:w="21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6275B8" w14:textId="77777777" w:rsidR="003E7AA0" w:rsidRPr="00A91D12" w:rsidRDefault="003E7AA0">
            <w:pPr>
              <w:rPr>
                <w:b/>
                <w:bCs/>
                <w:sz w:val="24"/>
                <w:szCs w:val="24"/>
              </w:rPr>
            </w:pPr>
            <w:r w:rsidRPr="00A91D12">
              <w:rPr>
                <w:b/>
                <w:bCs/>
                <w:sz w:val="24"/>
                <w:szCs w:val="24"/>
              </w:rPr>
              <w:t>THEORIES LINKED TO AUDIENCE</w:t>
            </w:r>
          </w:p>
        </w:tc>
      </w:tr>
      <w:tr w:rsidR="003E7AA0" w:rsidRPr="00A91D12" w14:paraId="00498C52" w14:textId="77777777" w:rsidTr="003E7AA0">
        <w:trPr>
          <w:trHeight w:val="740"/>
        </w:trPr>
        <w:tc>
          <w:tcPr>
            <w:tcW w:w="1747" w:type="dxa"/>
            <w:tcBorders>
              <w:top w:val="single" w:sz="4" w:space="0" w:color="auto"/>
              <w:left w:val="single" w:sz="4" w:space="0" w:color="auto"/>
              <w:bottom w:val="single" w:sz="4" w:space="0" w:color="auto"/>
              <w:right w:val="single" w:sz="4" w:space="0" w:color="auto"/>
            </w:tcBorders>
            <w:vAlign w:val="center"/>
            <w:hideMark/>
          </w:tcPr>
          <w:p w14:paraId="5E0F2C77" w14:textId="77777777" w:rsidR="003E7AA0" w:rsidRPr="00A91D12" w:rsidRDefault="003E7AA0">
            <w:pPr>
              <w:rPr>
                <w:sz w:val="24"/>
                <w:szCs w:val="24"/>
              </w:rPr>
            </w:pPr>
            <w:r w:rsidRPr="00886BC0">
              <w:rPr>
                <w:sz w:val="24"/>
                <w:szCs w:val="24"/>
                <w:highlight w:val="magenta"/>
              </w:rPr>
              <w:t>Structuralism (Levi-Strauss)</w:t>
            </w:r>
          </w:p>
        </w:tc>
        <w:tc>
          <w:tcPr>
            <w:tcW w:w="3243" w:type="dxa"/>
            <w:tcBorders>
              <w:top w:val="single" w:sz="4" w:space="0" w:color="auto"/>
              <w:left w:val="single" w:sz="4" w:space="0" w:color="auto"/>
              <w:bottom w:val="single" w:sz="4" w:space="0" w:color="auto"/>
              <w:right w:val="single" w:sz="4" w:space="0" w:color="auto"/>
            </w:tcBorders>
            <w:vAlign w:val="center"/>
            <w:hideMark/>
          </w:tcPr>
          <w:p w14:paraId="0729BA5C" w14:textId="77777777" w:rsidR="003E7AA0" w:rsidRPr="00A91D12" w:rsidRDefault="003E7AA0">
            <w:pPr>
              <w:rPr>
                <w:b/>
                <w:bCs/>
                <w:sz w:val="24"/>
                <w:szCs w:val="24"/>
              </w:rPr>
            </w:pPr>
            <w:r w:rsidRPr="00886BC0">
              <w:rPr>
                <w:sz w:val="24"/>
                <w:szCs w:val="24"/>
                <w:highlight w:val="magenta"/>
              </w:rPr>
              <w:t>Theories of identity (Gauntlett)</w:t>
            </w:r>
            <w:r w:rsidRPr="00A91D12">
              <w:rPr>
                <w:sz w:val="24"/>
                <w:szCs w:val="24"/>
              </w:rPr>
              <w:t xml:space="preserve"> </w:t>
            </w:r>
          </w:p>
        </w:tc>
        <w:tc>
          <w:tcPr>
            <w:tcW w:w="2584" w:type="dxa"/>
            <w:tcBorders>
              <w:top w:val="single" w:sz="4" w:space="0" w:color="auto"/>
              <w:left w:val="single" w:sz="4" w:space="0" w:color="auto"/>
              <w:bottom w:val="single" w:sz="4" w:space="0" w:color="auto"/>
              <w:right w:val="single" w:sz="4" w:space="0" w:color="auto"/>
            </w:tcBorders>
            <w:vAlign w:val="center"/>
            <w:hideMark/>
          </w:tcPr>
          <w:p w14:paraId="66DF08D4" w14:textId="77777777" w:rsidR="003E7AA0" w:rsidRPr="00A91D12" w:rsidRDefault="003E7AA0">
            <w:pPr>
              <w:rPr>
                <w:sz w:val="24"/>
                <w:szCs w:val="24"/>
              </w:rPr>
            </w:pPr>
            <w:r w:rsidRPr="00A91D12">
              <w:rPr>
                <w:sz w:val="24"/>
                <w:szCs w:val="24"/>
              </w:rPr>
              <w:t>Regulation (including Livingstone and Lunt)</w:t>
            </w:r>
          </w:p>
        </w:tc>
        <w:tc>
          <w:tcPr>
            <w:tcW w:w="2156" w:type="dxa"/>
            <w:tcBorders>
              <w:top w:val="single" w:sz="4" w:space="0" w:color="auto"/>
              <w:left w:val="single" w:sz="4" w:space="0" w:color="auto"/>
              <w:bottom w:val="single" w:sz="4" w:space="0" w:color="auto"/>
              <w:right w:val="single" w:sz="4" w:space="0" w:color="auto"/>
            </w:tcBorders>
            <w:vAlign w:val="center"/>
            <w:hideMark/>
          </w:tcPr>
          <w:p w14:paraId="156289B4" w14:textId="77777777" w:rsidR="003E7AA0" w:rsidRPr="00886BC0" w:rsidRDefault="003E7AA0">
            <w:pPr>
              <w:rPr>
                <w:sz w:val="24"/>
                <w:szCs w:val="24"/>
                <w:highlight w:val="magenta"/>
              </w:rPr>
            </w:pPr>
            <w:r w:rsidRPr="00886BC0">
              <w:rPr>
                <w:sz w:val="24"/>
                <w:szCs w:val="24"/>
                <w:highlight w:val="magenta"/>
              </w:rPr>
              <w:t>Cultivation theory (including Gerbner)</w:t>
            </w:r>
          </w:p>
        </w:tc>
      </w:tr>
      <w:tr w:rsidR="003E7AA0" w:rsidRPr="00A91D12" w14:paraId="5DAF1482" w14:textId="77777777" w:rsidTr="003E7AA0">
        <w:trPr>
          <w:trHeight w:val="1079"/>
        </w:trPr>
        <w:tc>
          <w:tcPr>
            <w:tcW w:w="1747" w:type="dxa"/>
            <w:tcBorders>
              <w:top w:val="single" w:sz="4" w:space="0" w:color="auto"/>
              <w:left w:val="single" w:sz="4" w:space="0" w:color="auto"/>
              <w:bottom w:val="single" w:sz="4" w:space="0" w:color="auto"/>
              <w:right w:val="single" w:sz="4" w:space="0" w:color="auto"/>
            </w:tcBorders>
            <w:vAlign w:val="center"/>
            <w:hideMark/>
          </w:tcPr>
          <w:p w14:paraId="2098D5AC" w14:textId="77777777" w:rsidR="003E7AA0" w:rsidRPr="00A91D12" w:rsidRDefault="003E7AA0">
            <w:pPr>
              <w:rPr>
                <w:sz w:val="24"/>
                <w:szCs w:val="24"/>
              </w:rPr>
            </w:pPr>
            <w:r w:rsidRPr="00A91D12">
              <w:rPr>
                <w:sz w:val="24"/>
                <w:szCs w:val="24"/>
              </w:rPr>
              <w:t>Narratology (including Todorov)</w:t>
            </w:r>
          </w:p>
        </w:tc>
        <w:tc>
          <w:tcPr>
            <w:tcW w:w="3243" w:type="dxa"/>
            <w:tcBorders>
              <w:top w:val="single" w:sz="4" w:space="0" w:color="auto"/>
              <w:left w:val="single" w:sz="4" w:space="0" w:color="auto"/>
              <w:bottom w:val="single" w:sz="4" w:space="0" w:color="auto"/>
              <w:right w:val="single" w:sz="4" w:space="0" w:color="auto"/>
            </w:tcBorders>
            <w:vAlign w:val="center"/>
            <w:hideMark/>
          </w:tcPr>
          <w:p w14:paraId="2249DD96" w14:textId="77777777" w:rsidR="003E7AA0" w:rsidRPr="00A91D12" w:rsidRDefault="003E7AA0">
            <w:pPr>
              <w:rPr>
                <w:sz w:val="24"/>
                <w:szCs w:val="24"/>
              </w:rPr>
            </w:pPr>
            <w:r w:rsidRPr="00A91D12">
              <w:rPr>
                <w:sz w:val="24"/>
                <w:szCs w:val="24"/>
              </w:rPr>
              <w:t>Theories of Representation (including Hall)</w:t>
            </w:r>
          </w:p>
        </w:tc>
        <w:tc>
          <w:tcPr>
            <w:tcW w:w="2584" w:type="dxa"/>
            <w:tcBorders>
              <w:top w:val="single" w:sz="4" w:space="0" w:color="auto"/>
              <w:left w:val="single" w:sz="4" w:space="0" w:color="auto"/>
              <w:bottom w:val="single" w:sz="4" w:space="0" w:color="auto"/>
              <w:right w:val="single" w:sz="4" w:space="0" w:color="auto"/>
            </w:tcBorders>
            <w:vAlign w:val="center"/>
            <w:hideMark/>
          </w:tcPr>
          <w:p w14:paraId="06C68AE7" w14:textId="77777777" w:rsidR="003E7AA0" w:rsidRPr="00A91D12" w:rsidRDefault="003E7AA0">
            <w:pPr>
              <w:rPr>
                <w:sz w:val="24"/>
                <w:szCs w:val="24"/>
              </w:rPr>
            </w:pPr>
            <w:r w:rsidRPr="00886BC0">
              <w:rPr>
                <w:sz w:val="24"/>
                <w:szCs w:val="24"/>
                <w:highlight w:val="magenta"/>
              </w:rPr>
              <w:t>Cultural Industries (including Hesmondhalgh)</w:t>
            </w:r>
          </w:p>
        </w:tc>
        <w:tc>
          <w:tcPr>
            <w:tcW w:w="2156" w:type="dxa"/>
            <w:tcBorders>
              <w:top w:val="single" w:sz="4" w:space="0" w:color="auto"/>
              <w:left w:val="single" w:sz="4" w:space="0" w:color="auto"/>
              <w:bottom w:val="single" w:sz="4" w:space="0" w:color="auto"/>
              <w:right w:val="single" w:sz="4" w:space="0" w:color="auto"/>
            </w:tcBorders>
            <w:vAlign w:val="center"/>
            <w:hideMark/>
          </w:tcPr>
          <w:p w14:paraId="09CB775E" w14:textId="77777777" w:rsidR="003E7AA0" w:rsidRPr="00A91D12" w:rsidRDefault="003E7AA0">
            <w:pPr>
              <w:rPr>
                <w:sz w:val="24"/>
                <w:szCs w:val="24"/>
              </w:rPr>
            </w:pPr>
            <w:r w:rsidRPr="00A91D12">
              <w:rPr>
                <w:sz w:val="24"/>
                <w:szCs w:val="24"/>
              </w:rPr>
              <w:t>Media Effects (including Bandura)</w:t>
            </w:r>
          </w:p>
        </w:tc>
      </w:tr>
      <w:tr w:rsidR="003E7AA0" w:rsidRPr="00A91D12" w14:paraId="593833C1" w14:textId="77777777" w:rsidTr="003E7AA0">
        <w:trPr>
          <w:trHeight w:val="1110"/>
        </w:trPr>
        <w:tc>
          <w:tcPr>
            <w:tcW w:w="1747" w:type="dxa"/>
            <w:tcBorders>
              <w:top w:val="single" w:sz="4" w:space="0" w:color="auto"/>
              <w:left w:val="single" w:sz="4" w:space="0" w:color="auto"/>
              <w:bottom w:val="single" w:sz="4" w:space="0" w:color="auto"/>
              <w:right w:val="single" w:sz="4" w:space="0" w:color="auto"/>
            </w:tcBorders>
            <w:vAlign w:val="center"/>
            <w:hideMark/>
          </w:tcPr>
          <w:p w14:paraId="20B2A462" w14:textId="77777777" w:rsidR="003E7AA0" w:rsidRPr="00A91D12" w:rsidRDefault="003E7AA0">
            <w:pPr>
              <w:rPr>
                <w:sz w:val="24"/>
                <w:szCs w:val="24"/>
              </w:rPr>
            </w:pPr>
            <w:r w:rsidRPr="00A91D12">
              <w:rPr>
                <w:sz w:val="24"/>
                <w:szCs w:val="24"/>
              </w:rPr>
              <w:t>Genre Theory (including Neale)</w:t>
            </w:r>
          </w:p>
        </w:tc>
        <w:tc>
          <w:tcPr>
            <w:tcW w:w="3243" w:type="dxa"/>
            <w:tcBorders>
              <w:top w:val="single" w:sz="4" w:space="0" w:color="auto"/>
              <w:left w:val="single" w:sz="4" w:space="0" w:color="auto"/>
              <w:bottom w:val="single" w:sz="4" w:space="0" w:color="auto"/>
              <w:right w:val="single" w:sz="4" w:space="0" w:color="auto"/>
            </w:tcBorders>
            <w:vAlign w:val="center"/>
            <w:hideMark/>
          </w:tcPr>
          <w:p w14:paraId="0058FF53" w14:textId="18E6F0A6" w:rsidR="003E7AA0" w:rsidRPr="00A91D12" w:rsidRDefault="003E7AA0">
            <w:pPr>
              <w:rPr>
                <w:b/>
                <w:bCs/>
                <w:sz w:val="24"/>
                <w:szCs w:val="24"/>
              </w:rPr>
            </w:pPr>
            <w:r w:rsidRPr="00A91D12">
              <w:rPr>
                <w:sz w:val="24"/>
                <w:szCs w:val="24"/>
              </w:rPr>
              <w:t xml:space="preserve">Theories of Gender Performativity (including Butler) </w:t>
            </w:r>
          </w:p>
        </w:tc>
        <w:tc>
          <w:tcPr>
            <w:tcW w:w="2584" w:type="dxa"/>
            <w:tcBorders>
              <w:top w:val="single" w:sz="4" w:space="0" w:color="auto"/>
              <w:left w:val="single" w:sz="4" w:space="0" w:color="auto"/>
              <w:bottom w:val="single" w:sz="4" w:space="0" w:color="auto"/>
              <w:right w:val="single" w:sz="4" w:space="0" w:color="auto"/>
            </w:tcBorders>
            <w:vAlign w:val="center"/>
            <w:hideMark/>
          </w:tcPr>
          <w:p w14:paraId="7147BDB5" w14:textId="77777777" w:rsidR="003E7AA0" w:rsidRPr="00A91D12" w:rsidRDefault="003E7AA0">
            <w:pPr>
              <w:rPr>
                <w:sz w:val="24"/>
                <w:szCs w:val="24"/>
              </w:rPr>
            </w:pPr>
            <w:r w:rsidRPr="00886BC0">
              <w:rPr>
                <w:sz w:val="24"/>
                <w:szCs w:val="24"/>
                <w:highlight w:val="magenta"/>
              </w:rPr>
              <w:t>Power and media industries (including Curran and Seaton)</w:t>
            </w:r>
          </w:p>
        </w:tc>
        <w:tc>
          <w:tcPr>
            <w:tcW w:w="2156" w:type="dxa"/>
            <w:tcBorders>
              <w:top w:val="single" w:sz="4" w:space="0" w:color="auto"/>
              <w:left w:val="single" w:sz="4" w:space="0" w:color="auto"/>
              <w:bottom w:val="single" w:sz="4" w:space="0" w:color="auto"/>
              <w:right w:val="single" w:sz="4" w:space="0" w:color="auto"/>
            </w:tcBorders>
            <w:vAlign w:val="center"/>
            <w:hideMark/>
          </w:tcPr>
          <w:p w14:paraId="6845CF8D" w14:textId="6EAAC2BB" w:rsidR="003E7AA0" w:rsidRPr="00A91D12" w:rsidRDefault="003E7AA0">
            <w:pPr>
              <w:rPr>
                <w:b/>
                <w:bCs/>
                <w:sz w:val="24"/>
                <w:szCs w:val="24"/>
              </w:rPr>
            </w:pPr>
            <w:r w:rsidRPr="00A91D12">
              <w:rPr>
                <w:sz w:val="24"/>
                <w:szCs w:val="24"/>
              </w:rPr>
              <w:t xml:space="preserve">Fandom (including Jenkins) </w:t>
            </w:r>
          </w:p>
        </w:tc>
      </w:tr>
      <w:tr w:rsidR="003E7AA0" w:rsidRPr="00A91D12" w14:paraId="156E36B6" w14:textId="77777777" w:rsidTr="003E7AA0">
        <w:trPr>
          <w:trHeight w:val="1110"/>
        </w:trPr>
        <w:tc>
          <w:tcPr>
            <w:tcW w:w="1747" w:type="dxa"/>
            <w:tcBorders>
              <w:top w:val="single" w:sz="4" w:space="0" w:color="auto"/>
              <w:left w:val="single" w:sz="4" w:space="0" w:color="auto"/>
              <w:bottom w:val="single" w:sz="4" w:space="0" w:color="auto"/>
              <w:right w:val="single" w:sz="4" w:space="0" w:color="auto"/>
            </w:tcBorders>
            <w:vAlign w:val="center"/>
            <w:hideMark/>
          </w:tcPr>
          <w:p w14:paraId="5C2663A7" w14:textId="190611D6" w:rsidR="003E7AA0" w:rsidRPr="00A91D12" w:rsidRDefault="003E7AA0">
            <w:pPr>
              <w:rPr>
                <w:b/>
                <w:bCs/>
                <w:sz w:val="24"/>
                <w:szCs w:val="24"/>
              </w:rPr>
            </w:pPr>
            <w:r w:rsidRPr="00A91D12">
              <w:rPr>
                <w:sz w:val="24"/>
                <w:szCs w:val="24"/>
              </w:rPr>
              <w:t>Postmodernism (including Baudrillard)</w:t>
            </w:r>
            <w:r w:rsidRPr="00A91D12">
              <w:rPr>
                <w:b/>
                <w:bCs/>
                <w:sz w:val="24"/>
                <w:szCs w:val="24"/>
              </w:rPr>
              <w:t xml:space="preserve"> </w:t>
            </w:r>
          </w:p>
        </w:tc>
        <w:tc>
          <w:tcPr>
            <w:tcW w:w="3243" w:type="dxa"/>
            <w:tcBorders>
              <w:top w:val="single" w:sz="4" w:space="0" w:color="auto"/>
              <w:left w:val="single" w:sz="4" w:space="0" w:color="auto"/>
              <w:bottom w:val="single" w:sz="4" w:space="0" w:color="auto"/>
              <w:right w:val="single" w:sz="4" w:space="0" w:color="auto"/>
            </w:tcBorders>
            <w:vAlign w:val="center"/>
            <w:hideMark/>
          </w:tcPr>
          <w:p w14:paraId="47C9F720" w14:textId="77777777" w:rsidR="003E7AA0" w:rsidRPr="00A91D12" w:rsidRDefault="003E7AA0">
            <w:pPr>
              <w:rPr>
                <w:sz w:val="24"/>
                <w:szCs w:val="24"/>
              </w:rPr>
            </w:pPr>
            <w:r w:rsidRPr="00A91D12">
              <w:rPr>
                <w:sz w:val="24"/>
                <w:szCs w:val="24"/>
              </w:rPr>
              <w:t xml:space="preserve">Theories around ethnicity and postcolonial theory (including Gilroy) </w:t>
            </w:r>
          </w:p>
        </w:tc>
        <w:tc>
          <w:tcPr>
            <w:tcW w:w="2584" w:type="dxa"/>
            <w:tcBorders>
              <w:top w:val="single" w:sz="4" w:space="0" w:color="auto"/>
              <w:left w:val="single" w:sz="4" w:space="0" w:color="auto"/>
              <w:bottom w:val="single" w:sz="4" w:space="0" w:color="auto"/>
              <w:right w:val="single" w:sz="4" w:space="0" w:color="auto"/>
            </w:tcBorders>
            <w:vAlign w:val="center"/>
          </w:tcPr>
          <w:p w14:paraId="2A1A7153" w14:textId="77777777" w:rsidR="003E7AA0" w:rsidRPr="00A91D12" w:rsidRDefault="003E7AA0">
            <w:pPr>
              <w:rPr>
                <w:sz w:val="24"/>
                <w:szCs w:val="24"/>
              </w:rPr>
            </w:pPr>
          </w:p>
        </w:tc>
        <w:tc>
          <w:tcPr>
            <w:tcW w:w="2156" w:type="dxa"/>
            <w:tcBorders>
              <w:top w:val="single" w:sz="4" w:space="0" w:color="auto"/>
              <w:left w:val="single" w:sz="4" w:space="0" w:color="auto"/>
              <w:bottom w:val="single" w:sz="4" w:space="0" w:color="auto"/>
              <w:right w:val="single" w:sz="4" w:space="0" w:color="auto"/>
            </w:tcBorders>
            <w:vAlign w:val="center"/>
            <w:hideMark/>
          </w:tcPr>
          <w:p w14:paraId="537A49CE" w14:textId="77777777" w:rsidR="003E7AA0" w:rsidRPr="00A91D12" w:rsidRDefault="003E7AA0">
            <w:pPr>
              <w:rPr>
                <w:sz w:val="24"/>
                <w:szCs w:val="24"/>
              </w:rPr>
            </w:pPr>
            <w:r w:rsidRPr="00A91D12">
              <w:rPr>
                <w:sz w:val="24"/>
                <w:szCs w:val="24"/>
              </w:rPr>
              <w:t>End of Audience Theory (including Shirky)</w:t>
            </w:r>
          </w:p>
        </w:tc>
      </w:tr>
      <w:tr w:rsidR="003E7AA0" w14:paraId="3525CBDE" w14:textId="77777777" w:rsidTr="003E7AA0">
        <w:trPr>
          <w:trHeight w:val="740"/>
        </w:trPr>
        <w:tc>
          <w:tcPr>
            <w:tcW w:w="1747" w:type="dxa"/>
            <w:tcBorders>
              <w:top w:val="single" w:sz="4" w:space="0" w:color="auto"/>
              <w:left w:val="single" w:sz="4" w:space="0" w:color="auto"/>
              <w:bottom w:val="single" w:sz="4" w:space="0" w:color="auto"/>
              <w:right w:val="single" w:sz="4" w:space="0" w:color="auto"/>
            </w:tcBorders>
            <w:vAlign w:val="center"/>
            <w:hideMark/>
          </w:tcPr>
          <w:p w14:paraId="4035938C" w14:textId="77777777" w:rsidR="003E7AA0" w:rsidRPr="00A91D12" w:rsidRDefault="003E7AA0">
            <w:pPr>
              <w:rPr>
                <w:sz w:val="24"/>
                <w:szCs w:val="24"/>
              </w:rPr>
            </w:pPr>
            <w:r w:rsidRPr="00886BC0">
              <w:rPr>
                <w:sz w:val="24"/>
                <w:szCs w:val="24"/>
                <w:highlight w:val="magenta"/>
              </w:rPr>
              <w:t>Semiotics (Barthes)</w:t>
            </w:r>
          </w:p>
        </w:tc>
        <w:tc>
          <w:tcPr>
            <w:tcW w:w="3243" w:type="dxa"/>
            <w:tcBorders>
              <w:top w:val="single" w:sz="4" w:space="0" w:color="auto"/>
              <w:left w:val="single" w:sz="4" w:space="0" w:color="auto"/>
              <w:bottom w:val="single" w:sz="4" w:space="0" w:color="auto"/>
              <w:right w:val="single" w:sz="4" w:space="0" w:color="auto"/>
            </w:tcBorders>
            <w:vAlign w:val="center"/>
            <w:hideMark/>
          </w:tcPr>
          <w:p w14:paraId="626A3ADF" w14:textId="77777777" w:rsidR="003E7AA0" w:rsidRPr="00A91D12" w:rsidRDefault="003E7AA0">
            <w:pPr>
              <w:rPr>
                <w:sz w:val="24"/>
                <w:szCs w:val="24"/>
              </w:rPr>
            </w:pPr>
            <w:r w:rsidRPr="00886BC0">
              <w:rPr>
                <w:sz w:val="24"/>
                <w:szCs w:val="24"/>
                <w:highlight w:val="magenta"/>
              </w:rPr>
              <w:t xml:space="preserve">Feminist Theories (including bell hooks and Van </w:t>
            </w:r>
            <w:proofErr w:type="spellStart"/>
            <w:r w:rsidRPr="00886BC0">
              <w:rPr>
                <w:sz w:val="24"/>
                <w:szCs w:val="24"/>
                <w:highlight w:val="magenta"/>
              </w:rPr>
              <w:t>Zoonen</w:t>
            </w:r>
            <w:proofErr w:type="spellEnd"/>
            <w:r w:rsidRPr="00886BC0">
              <w:rPr>
                <w:sz w:val="24"/>
                <w:szCs w:val="24"/>
                <w:highlight w:val="magenta"/>
              </w:rPr>
              <w:t>)</w:t>
            </w:r>
            <w:r w:rsidRPr="00A91D12">
              <w:rPr>
                <w:sz w:val="24"/>
                <w:szCs w:val="24"/>
              </w:rPr>
              <w:t xml:space="preserve"> </w:t>
            </w:r>
          </w:p>
        </w:tc>
        <w:tc>
          <w:tcPr>
            <w:tcW w:w="2584" w:type="dxa"/>
            <w:tcBorders>
              <w:top w:val="single" w:sz="4" w:space="0" w:color="auto"/>
              <w:left w:val="single" w:sz="4" w:space="0" w:color="auto"/>
              <w:bottom w:val="single" w:sz="4" w:space="0" w:color="auto"/>
              <w:right w:val="single" w:sz="4" w:space="0" w:color="auto"/>
            </w:tcBorders>
            <w:vAlign w:val="center"/>
          </w:tcPr>
          <w:p w14:paraId="20617520" w14:textId="77777777" w:rsidR="003E7AA0" w:rsidRPr="00A91D12" w:rsidRDefault="003E7AA0">
            <w:pPr>
              <w:rPr>
                <w:sz w:val="24"/>
                <w:szCs w:val="24"/>
              </w:rPr>
            </w:pPr>
          </w:p>
        </w:tc>
        <w:tc>
          <w:tcPr>
            <w:tcW w:w="2156" w:type="dxa"/>
            <w:tcBorders>
              <w:top w:val="single" w:sz="4" w:space="0" w:color="auto"/>
              <w:left w:val="single" w:sz="4" w:space="0" w:color="auto"/>
              <w:bottom w:val="single" w:sz="4" w:space="0" w:color="auto"/>
              <w:right w:val="single" w:sz="4" w:space="0" w:color="auto"/>
            </w:tcBorders>
            <w:vAlign w:val="center"/>
            <w:hideMark/>
          </w:tcPr>
          <w:p w14:paraId="55D7069E" w14:textId="77777777" w:rsidR="003E7AA0" w:rsidRPr="00A91D12" w:rsidRDefault="003E7AA0">
            <w:pPr>
              <w:rPr>
                <w:sz w:val="24"/>
                <w:szCs w:val="24"/>
              </w:rPr>
            </w:pPr>
            <w:r w:rsidRPr="00886BC0">
              <w:rPr>
                <w:sz w:val="24"/>
                <w:szCs w:val="24"/>
                <w:highlight w:val="magenta"/>
              </w:rPr>
              <w:t>Reception Theory (including Hall)</w:t>
            </w:r>
          </w:p>
        </w:tc>
      </w:tr>
    </w:tbl>
    <w:p w14:paraId="060ACFC8" w14:textId="77777777" w:rsidR="003E7AA0" w:rsidRDefault="003E7AA0" w:rsidP="003E7AA0">
      <w:pPr>
        <w:rPr>
          <w:b/>
          <w:sz w:val="44"/>
          <w:szCs w:val="44"/>
        </w:rPr>
      </w:pPr>
    </w:p>
    <w:p w14:paraId="67D1CDBF" w14:textId="77777777" w:rsidR="003E7AA0" w:rsidRDefault="003E7AA0" w:rsidP="003E7AA0">
      <w:pPr>
        <w:rPr>
          <w:b/>
          <w:sz w:val="44"/>
          <w:szCs w:val="44"/>
        </w:rPr>
      </w:pPr>
      <w:r>
        <w:rPr>
          <w:b/>
          <w:sz w:val="44"/>
          <w:szCs w:val="44"/>
        </w:rPr>
        <w:br w:type="page"/>
      </w:r>
    </w:p>
    <w:p w14:paraId="76CF0B06" w14:textId="77777777" w:rsidR="003E7AA0" w:rsidRDefault="003E7AA0" w:rsidP="00A91D12">
      <w:pPr>
        <w:ind w:left="142"/>
        <w:rPr>
          <w:b/>
          <w:sz w:val="44"/>
          <w:szCs w:val="44"/>
        </w:rPr>
      </w:pPr>
      <w:r>
        <w:rPr>
          <w:b/>
          <w:sz w:val="44"/>
          <w:szCs w:val="44"/>
        </w:rPr>
        <w:lastRenderedPageBreak/>
        <w:t>MEDIA STUDIES FRAMEWORK – Areas of study</w:t>
      </w:r>
    </w:p>
    <w:p w14:paraId="7FE6E1EF" w14:textId="730076E9" w:rsidR="003E7AA0" w:rsidRDefault="003E7AA0" w:rsidP="003E7AA0">
      <w:pPr>
        <w:ind w:left="142"/>
        <w:rPr>
          <w:b/>
          <w:sz w:val="32"/>
          <w:szCs w:val="32"/>
        </w:rPr>
      </w:pPr>
      <w:r w:rsidRPr="003E7AA0">
        <w:rPr>
          <w:b/>
          <w:sz w:val="32"/>
          <w:szCs w:val="32"/>
          <w:highlight w:val="magenta"/>
        </w:rPr>
        <w:t>COM 2 SECTION A: MAGAZINES – MAINSTREAM AND ALTERNATIVE</w:t>
      </w:r>
    </w:p>
    <w:p w14:paraId="5776784C" w14:textId="77777777" w:rsidR="003E7AA0" w:rsidRDefault="003E7AA0" w:rsidP="003E7AA0">
      <w:pPr>
        <w:ind w:left="-142"/>
        <w:rPr>
          <w:b/>
          <w:sz w:val="16"/>
          <w:szCs w:val="16"/>
        </w:rPr>
      </w:pPr>
    </w:p>
    <w:tbl>
      <w:tblPr>
        <w:tblStyle w:val="TableGrid"/>
        <w:tblW w:w="9781" w:type="dxa"/>
        <w:tblInd w:w="137" w:type="dxa"/>
        <w:tblLook w:val="04A0" w:firstRow="1" w:lastRow="0" w:firstColumn="1" w:lastColumn="0" w:noHBand="0" w:noVBand="1"/>
      </w:tblPr>
      <w:tblGrid>
        <w:gridCol w:w="2410"/>
        <w:gridCol w:w="2835"/>
        <w:gridCol w:w="2268"/>
        <w:gridCol w:w="2268"/>
      </w:tblGrid>
      <w:tr w:rsidR="003E7AA0" w:rsidRPr="00A91D12" w14:paraId="38F5A1FD" w14:textId="77777777" w:rsidTr="003E7AA0">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F1D9CB" w14:textId="77777777" w:rsidR="003E7AA0" w:rsidRPr="00A91D12" w:rsidRDefault="003E7AA0">
            <w:pPr>
              <w:rPr>
                <w:b/>
                <w:bCs/>
              </w:rPr>
            </w:pPr>
            <w:r w:rsidRPr="00A91D12">
              <w:rPr>
                <w:b/>
                <w:bCs/>
              </w:rPr>
              <w:t>MEDIA LANGUAGE</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3D26F3" w14:textId="77777777" w:rsidR="003E7AA0" w:rsidRPr="00A91D12" w:rsidRDefault="003E7AA0">
            <w:pPr>
              <w:rPr>
                <w:b/>
                <w:bCs/>
              </w:rPr>
            </w:pPr>
            <w:r w:rsidRPr="00A91D12">
              <w:rPr>
                <w:b/>
                <w:bCs/>
              </w:rPr>
              <w:t>MEDIA REPRESENTATION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0C08D3" w14:textId="77777777" w:rsidR="003E7AA0" w:rsidRPr="00A91D12" w:rsidRDefault="003E7AA0">
            <w:pPr>
              <w:rPr>
                <w:b/>
                <w:bCs/>
              </w:rPr>
            </w:pPr>
            <w:r w:rsidRPr="00A91D12">
              <w:rPr>
                <w:b/>
                <w:bCs/>
              </w:rPr>
              <w:t>MEDIA INDUSTRIES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BB6A9C" w14:textId="77777777" w:rsidR="003E7AA0" w:rsidRPr="00A91D12" w:rsidRDefault="003E7AA0">
            <w:pPr>
              <w:rPr>
                <w:b/>
                <w:bCs/>
              </w:rPr>
            </w:pPr>
            <w:r w:rsidRPr="00A91D12">
              <w:rPr>
                <w:b/>
                <w:bCs/>
              </w:rPr>
              <w:t>MEDIA AUDIENCES</w:t>
            </w:r>
          </w:p>
        </w:tc>
      </w:tr>
      <w:tr w:rsidR="003E7AA0" w:rsidRPr="00A91D12" w14:paraId="55ED2967" w14:textId="77777777" w:rsidTr="003E7AA0">
        <w:tc>
          <w:tcPr>
            <w:tcW w:w="2410" w:type="dxa"/>
            <w:tcBorders>
              <w:top w:val="single" w:sz="4" w:space="0" w:color="auto"/>
              <w:left w:val="single" w:sz="4" w:space="0" w:color="auto"/>
              <w:bottom w:val="single" w:sz="4" w:space="0" w:color="auto"/>
              <w:right w:val="single" w:sz="4" w:space="0" w:color="auto"/>
            </w:tcBorders>
            <w:vAlign w:val="center"/>
            <w:hideMark/>
          </w:tcPr>
          <w:p w14:paraId="42542D0B" w14:textId="77777777" w:rsidR="003E7AA0" w:rsidRPr="00A91D12" w:rsidRDefault="003E7AA0">
            <w:r w:rsidRPr="00886BC0">
              <w:rPr>
                <w:highlight w:val="magenta"/>
              </w:rPr>
              <w:t>How the different modes and language associated with different media forms communicate multiple meanings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250D970" w14:textId="77777777" w:rsidR="003E7AA0" w:rsidRPr="00A91D12" w:rsidRDefault="003E7AA0">
            <w:r w:rsidRPr="00886BC0">
              <w:rPr>
                <w:highlight w:val="magenta"/>
              </w:rPr>
              <w:t>The way events, issues, individuals (including self-representation) and social groups (including social identity) are represented through processes of selection and combination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B25A61" w14:textId="77777777" w:rsidR="003E7AA0" w:rsidRPr="00A91D12" w:rsidRDefault="003E7AA0">
            <w:r w:rsidRPr="004F2F42">
              <w:rPr>
                <w:highlight w:val="magenta"/>
              </w:rPr>
              <w:t>Processes of production, distribution and circulation by organisations, groups and individuals in a global context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421A05" w14:textId="77777777" w:rsidR="003E7AA0" w:rsidRPr="00A91D12" w:rsidRDefault="003E7AA0">
            <w:r w:rsidRPr="004F2F42">
              <w:rPr>
                <w:highlight w:val="magenta"/>
              </w:rPr>
              <w:t>How audiences are grouped and categorised by media industries, including by age, gender and social class, as well as by lifestyle and taste</w:t>
            </w:r>
          </w:p>
        </w:tc>
      </w:tr>
      <w:tr w:rsidR="003E7AA0" w:rsidRPr="00A91D12" w14:paraId="5924E164" w14:textId="77777777" w:rsidTr="003E7AA0">
        <w:tc>
          <w:tcPr>
            <w:tcW w:w="2410" w:type="dxa"/>
            <w:tcBorders>
              <w:top w:val="single" w:sz="4" w:space="0" w:color="auto"/>
              <w:left w:val="single" w:sz="4" w:space="0" w:color="auto"/>
              <w:bottom w:val="single" w:sz="4" w:space="0" w:color="auto"/>
              <w:right w:val="single" w:sz="4" w:space="0" w:color="auto"/>
            </w:tcBorders>
            <w:vAlign w:val="center"/>
            <w:hideMark/>
          </w:tcPr>
          <w:p w14:paraId="065A2A5D" w14:textId="77777777" w:rsidR="003E7AA0" w:rsidRPr="00A91D12" w:rsidRDefault="003E7AA0">
            <w:r w:rsidRPr="00886BC0">
              <w:rPr>
                <w:highlight w:val="magenta"/>
              </w:rPr>
              <w:t>How the combination of elements of media language influence meaning</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C17F25F" w14:textId="77777777" w:rsidR="003E7AA0" w:rsidRPr="00A91D12" w:rsidRDefault="003E7AA0">
            <w:r w:rsidRPr="00A91D12">
              <w:t>The way the media, through re-presentation, construct versions of reality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BA1661" w14:textId="77777777" w:rsidR="003E7AA0" w:rsidRPr="00A91D12" w:rsidRDefault="003E7AA0">
            <w:r w:rsidRPr="004F2F42">
              <w:rPr>
                <w:highlight w:val="magenta"/>
              </w:rPr>
              <w:t>The specialised and institutionalised nature of media production, distribution and circulation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F96858" w14:textId="77777777" w:rsidR="003E7AA0" w:rsidRPr="00A91D12" w:rsidRDefault="003E7AA0">
            <w:r w:rsidRPr="004F2F42">
              <w:rPr>
                <w:highlight w:val="magenta"/>
              </w:rPr>
              <w:t>How media producers target, attract, reach, address and potentially construct audiences</w:t>
            </w:r>
          </w:p>
        </w:tc>
      </w:tr>
      <w:tr w:rsidR="003E7AA0" w:rsidRPr="00A91D12" w14:paraId="4E7C3D55" w14:textId="77777777" w:rsidTr="003E7AA0">
        <w:tc>
          <w:tcPr>
            <w:tcW w:w="2410" w:type="dxa"/>
            <w:tcBorders>
              <w:top w:val="single" w:sz="4" w:space="0" w:color="auto"/>
              <w:left w:val="single" w:sz="4" w:space="0" w:color="auto"/>
              <w:bottom w:val="single" w:sz="4" w:space="0" w:color="auto"/>
              <w:right w:val="single" w:sz="4" w:space="0" w:color="auto"/>
            </w:tcBorders>
            <w:vAlign w:val="center"/>
            <w:hideMark/>
          </w:tcPr>
          <w:p w14:paraId="76E7A90B" w14:textId="77777777" w:rsidR="003E7AA0" w:rsidRPr="00A91D12" w:rsidRDefault="003E7AA0">
            <w:r w:rsidRPr="00A91D12">
              <w:t>How developing technologies affect media language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04D0488" w14:textId="77777777" w:rsidR="003E7AA0" w:rsidRPr="00886BC0" w:rsidRDefault="003E7AA0">
            <w:pPr>
              <w:rPr>
                <w:highlight w:val="magenta"/>
              </w:rPr>
            </w:pPr>
            <w:r w:rsidRPr="00886BC0">
              <w:rPr>
                <w:highlight w:val="magenta"/>
              </w:rPr>
              <w:t>The processes which lead media producers to make choices about how to represent events, issues, individuals and social groups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B3A0DD" w14:textId="49F58AAF" w:rsidR="003E7AA0" w:rsidRPr="004F2F42" w:rsidRDefault="003E7AA0">
            <w:pPr>
              <w:rPr>
                <w:b/>
                <w:bCs/>
              </w:rPr>
            </w:pPr>
            <w:r w:rsidRPr="004F2F42">
              <w:rPr>
                <w:highlight w:val="magenta"/>
              </w:rPr>
              <w:t>The relationship of recent technological change and media production, distribution and circulation</w:t>
            </w:r>
            <w:r w:rsidR="004F2F42" w:rsidRPr="004F2F42">
              <w:rPr>
                <w:b/>
                <w:bCs/>
                <w:highlight w:val="magenta"/>
              </w:rPr>
              <w:t xml:space="preserve"> THE BIG ISSUE ONLY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2EEE64" w14:textId="77777777" w:rsidR="003E7AA0" w:rsidRPr="00A91D12" w:rsidRDefault="003E7AA0">
            <w:r w:rsidRPr="004F2F42">
              <w:rPr>
                <w:highlight w:val="magenta"/>
              </w:rPr>
              <w:t>How media industries target audiences through the content and appeal of media products and through the ways in which they are marketed, distributed and circulated</w:t>
            </w:r>
          </w:p>
        </w:tc>
      </w:tr>
      <w:tr w:rsidR="003E7AA0" w:rsidRPr="00A91D12" w14:paraId="7F804D56" w14:textId="77777777" w:rsidTr="003E7AA0">
        <w:tc>
          <w:tcPr>
            <w:tcW w:w="2410" w:type="dxa"/>
            <w:tcBorders>
              <w:top w:val="single" w:sz="4" w:space="0" w:color="auto"/>
              <w:left w:val="single" w:sz="4" w:space="0" w:color="auto"/>
              <w:bottom w:val="single" w:sz="4" w:space="0" w:color="auto"/>
              <w:right w:val="single" w:sz="4" w:space="0" w:color="auto"/>
            </w:tcBorders>
            <w:vAlign w:val="center"/>
            <w:hideMark/>
          </w:tcPr>
          <w:p w14:paraId="0F49B8E7" w14:textId="77777777" w:rsidR="003E7AA0" w:rsidRPr="00A91D12" w:rsidRDefault="003E7AA0">
            <w:r w:rsidRPr="00886BC0">
              <w:rPr>
                <w:highlight w:val="magenta"/>
              </w:rPr>
              <w:t>The codes and conventions of media forms and products, including. the processes through which media language develops as a genre</w:t>
            </w:r>
            <w:r w:rsidRPr="00A91D12">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A473349" w14:textId="77777777" w:rsidR="003E7AA0" w:rsidRPr="00A91D12" w:rsidRDefault="003E7AA0">
            <w:r w:rsidRPr="00886BC0">
              <w:rPr>
                <w:highlight w:val="magenta"/>
              </w:rPr>
              <w:t>The effect of social and cultural context on representations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87484B" w14:textId="77777777" w:rsidR="003E7AA0" w:rsidRPr="00A91D12" w:rsidRDefault="003E7AA0">
            <w:r w:rsidRPr="004F2F42">
              <w:rPr>
                <w:highlight w:val="magenta"/>
              </w:rPr>
              <w:t>The significance of patterns of ownership and control, including conglomerate ownership, vertical integration and diversification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ED37BE" w14:textId="77777777" w:rsidR="003E7AA0" w:rsidRPr="00A91D12" w:rsidRDefault="003E7AA0">
            <w:r w:rsidRPr="00A91D12">
              <w:t>The interrelationship between media technologies and patterns of consumption and response</w:t>
            </w:r>
          </w:p>
        </w:tc>
      </w:tr>
      <w:tr w:rsidR="003E7AA0" w:rsidRPr="00A91D12" w14:paraId="204F3C5B" w14:textId="77777777" w:rsidTr="003E7AA0">
        <w:tc>
          <w:tcPr>
            <w:tcW w:w="2410" w:type="dxa"/>
            <w:tcBorders>
              <w:top w:val="single" w:sz="4" w:space="0" w:color="auto"/>
              <w:left w:val="single" w:sz="4" w:space="0" w:color="auto"/>
              <w:bottom w:val="single" w:sz="4" w:space="0" w:color="auto"/>
              <w:right w:val="single" w:sz="4" w:space="0" w:color="auto"/>
            </w:tcBorders>
            <w:vAlign w:val="center"/>
            <w:hideMark/>
          </w:tcPr>
          <w:p w14:paraId="7823C9DC" w14:textId="77777777" w:rsidR="003E7AA0" w:rsidRPr="00A91D12" w:rsidRDefault="003E7AA0">
            <w:r w:rsidRPr="00886BC0">
              <w:rPr>
                <w:highlight w:val="magenta"/>
              </w:rPr>
              <w:t>The dynamic and historically relative nature of genre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003F33D" w14:textId="77777777" w:rsidR="003E7AA0" w:rsidRPr="00A91D12" w:rsidRDefault="003E7AA0">
            <w:r w:rsidRPr="00886BC0">
              <w:rPr>
                <w:highlight w:val="magenta"/>
              </w:rPr>
              <w:t>How and why stereotypes can be used positively and negatively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971772" w14:textId="77777777" w:rsidR="003E7AA0" w:rsidRPr="00A91D12" w:rsidRDefault="003E7AA0">
            <w:r w:rsidRPr="004F2F42">
              <w:rPr>
                <w:highlight w:val="magenta"/>
              </w:rPr>
              <w:t>The significance of economic factors, including commercial and not-for-profit public funding, to media industries and their products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6B314C" w14:textId="77777777" w:rsidR="003E7AA0" w:rsidRPr="00A91D12" w:rsidRDefault="003E7AA0">
            <w:r w:rsidRPr="004F2F42">
              <w:rPr>
                <w:highlight w:val="magenta"/>
              </w:rPr>
              <w:t>How audiences interpret the media, including how they may interpret the same media in different ways</w:t>
            </w:r>
          </w:p>
        </w:tc>
      </w:tr>
      <w:tr w:rsidR="003E7AA0" w14:paraId="6C4B7918" w14:textId="77777777" w:rsidTr="003E7AA0">
        <w:trPr>
          <w:trHeight w:val="2117"/>
        </w:trPr>
        <w:tc>
          <w:tcPr>
            <w:tcW w:w="2410" w:type="dxa"/>
            <w:tcBorders>
              <w:top w:val="single" w:sz="4" w:space="0" w:color="auto"/>
              <w:left w:val="single" w:sz="4" w:space="0" w:color="auto"/>
              <w:bottom w:val="single" w:sz="4" w:space="0" w:color="auto"/>
              <w:right w:val="single" w:sz="4" w:space="0" w:color="auto"/>
            </w:tcBorders>
            <w:vAlign w:val="center"/>
            <w:hideMark/>
          </w:tcPr>
          <w:p w14:paraId="1ACB3053" w14:textId="0065C9CD" w:rsidR="003E7AA0" w:rsidRPr="00A91D12" w:rsidRDefault="003E7AA0">
            <w:pPr>
              <w:rPr>
                <w:b/>
                <w:bCs/>
              </w:rPr>
            </w:pPr>
            <w:r w:rsidRPr="00A91D12">
              <w:t>The processes through which meanings are established through intertextuality</w:t>
            </w:r>
            <w:r w:rsidRPr="00A91D12">
              <w:rPr>
                <w:b/>
                <w:bCs/>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0099BA6" w14:textId="77777777" w:rsidR="003E7AA0" w:rsidRPr="00A91D12" w:rsidRDefault="003E7AA0">
            <w:r w:rsidRPr="00886BC0">
              <w:rPr>
                <w:highlight w:val="magenta"/>
              </w:rPr>
              <w:t>How and why particular social groups, in a national and global context, may be under-represented or misrepresented</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A4EB53" w14:textId="77777777" w:rsidR="003E7AA0" w:rsidRPr="00A91D12" w:rsidRDefault="003E7AA0">
            <w:pPr>
              <w:rPr>
                <w:b/>
                <w:bCs/>
              </w:rPr>
            </w:pPr>
            <w:r w:rsidRPr="00A91D12">
              <w:t>How media organisations maintain, including through marketing, varieties of audiences nationally and globally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E49596" w14:textId="77777777" w:rsidR="003E7AA0" w:rsidRDefault="003E7AA0">
            <w:pPr>
              <w:rPr>
                <w:b/>
                <w:bCs/>
              </w:rPr>
            </w:pPr>
            <w:r w:rsidRPr="00A91D12">
              <w:t>How audiences interact with the media and can be actively involved in media production</w:t>
            </w:r>
          </w:p>
        </w:tc>
      </w:tr>
    </w:tbl>
    <w:p w14:paraId="26718109" w14:textId="77777777" w:rsidR="003E7AA0" w:rsidRDefault="003E7AA0" w:rsidP="00A91D12">
      <w:pPr>
        <w:ind w:left="142"/>
        <w:rPr>
          <w:b/>
          <w:sz w:val="44"/>
          <w:szCs w:val="44"/>
        </w:rPr>
      </w:pPr>
      <w:r>
        <w:rPr>
          <w:b/>
          <w:sz w:val="44"/>
          <w:szCs w:val="44"/>
        </w:rPr>
        <w:lastRenderedPageBreak/>
        <w:t>MEDIA STUDIES FRAMEWORK – Areas of study</w:t>
      </w:r>
    </w:p>
    <w:p w14:paraId="428BF1D9" w14:textId="29F1D924" w:rsidR="003E7AA0" w:rsidRDefault="00A91D12" w:rsidP="00A91D12">
      <w:pPr>
        <w:ind w:left="142"/>
        <w:rPr>
          <w:b/>
          <w:sz w:val="32"/>
          <w:szCs w:val="32"/>
        </w:rPr>
      </w:pPr>
      <w:r>
        <w:rPr>
          <w:b/>
          <w:sz w:val="32"/>
          <w:szCs w:val="32"/>
          <w:highlight w:val="magenta"/>
        </w:rPr>
        <w:t>COM 2 SECTION A: MAGAZINES – MAINSTREAM AND ALTERNATIVE</w:t>
      </w:r>
    </w:p>
    <w:p w14:paraId="3E241531" w14:textId="77777777" w:rsidR="00A91D12" w:rsidRPr="00A91D12" w:rsidRDefault="00A91D12" w:rsidP="00A91D12">
      <w:pPr>
        <w:ind w:left="142"/>
        <w:rPr>
          <w:b/>
          <w:sz w:val="16"/>
          <w:szCs w:val="16"/>
        </w:rPr>
      </w:pPr>
    </w:p>
    <w:tbl>
      <w:tblPr>
        <w:tblStyle w:val="TableGrid"/>
        <w:tblW w:w="9923" w:type="dxa"/>
        <w:tblInd w:w="-5" w:type="dxa"/>
        <w:tblLook w:val="04A0" w:firstRow="1" w:lastRow="0" w:firstColumn="1" w:lastColumn="0" w:noHBand="0" w:noVBand="1"/>
      </w:tblPr>
      <w:tblGrid>
        <w:gridCol w:w="2127"/>
        <w:gridCol w:w="3118"/>
        <w:gridCol w:w="2268"/>
        <w:gridCol w:w="2410"/>
      </w:tblGrid>
      <w:tr w:rsidR="003E7AA0" w:rsidRPr="00A91D12" w14:paraId="67DAE5E2" w14:textId="77777777" w:rsidTr="00803827">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C9E861" w14:textId="77777777" w:rsidR="003E7AA0" w:rsidRPr="00A91D12" w:rsidRDefault="003E7AA0">
            <w:pPr>
              <w:rPr>
                <w:b/>
                <w:bCs/>
              </w:rPr>
            </w:pPr>
            <w:r w:rsidRPr="00A91D12">
              <w:rPr>
                <w:b/>
                <w:bCs/>
              </w:rPr>
              <w:t>MEDIA LANGUAGE</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E47CD9" w14:textId="77777777" w:rsidR="003E7AA0" w:rsidRPr="00A91D12" w:rsidRDefault="003E7AA0">
            <w:pPr>
              <w:rPr>
                <w:b/>
                <w:bCs/>
              </w:rPr>
            </w:pPr>
            <w:r w:rsidRPr="00A91D12">
              <w:rPr>
                <w:b/>
                <w:bCs/>
              </w:rPr>
              <w:t>MEDIA REPRESENTATION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965FBA" w14:textId="77777777" w:rsidR="003E7AA0" w:rsidRPr="00A91D12" w:rsidRDefault="003E7AA0">
            <w:pPr>
              <w:rPr>
                <w:b/>
                <w:bCs/>
              </w:rPr>
            </w:pPr>
            <w:r w:rsidRPr="00A91D12">
              <w:rPr>
                <w:b/>
                <w:bCs/>
              </w:rPr>
              <w:t>MEDIA INDUSTRIES</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36D0A" w14:textId="77777777" w:rsidR="003E7AA0" w:rsidRPr="00A91D12" w:rsidRDefault="003E7AA0">
            <w:pPr>
              <w:rPr>
                <w:b/>
                <w:bCs/>
              </w:rPr>
            </w:pPr>
            <w:r w:rsidRPr="00A91D12">
              <w:rPr>
                <w:b/>
                <w:bCs/>
              </w:rPr>
              <w:t>MEDIA AUDIENCES</w:t>
            </w:r>
          </w:p>
        </w:tc>
      </w:tr>
      <w:tr w:rsidR="003E7AA0" w:rsidRPr="00A91D12" w14:paraId="514162BE" w14:textId="77777777" w:rsidTr="00803827">
        <w:tc>
          <w:tcPr>
            <w:tcW w:w="2127" w:type="dxa"/>
            <w:tcBorders>
              <w:top w:val="single" w:sz="4" w:space="0" w:color="auto"/>
              <w:left w:val="single" w:sz="4" w:space="0" w:color="auto"/>
              <w:bottom w:val="single" w:sz="4" w:space="0" w:color="auto"/>
              <w:right w:val="single" w:sz="4" w:space="0" w:color="auto"/>
            </w:tcBorders>
            <w:vAlign w:val="center"/>
            <w:hideMark/>
          </w:tcPr>
          <w:p w14:paraId="53B1F35B" w14:textId="77777777" w:rsidR="003E7AA0" w:rsidRPr="00A91D12" w:rsidRDefault="003E7AA0">
            <w:r w:rsidRPr="00886BC0">
              <w:rPr>
                <w:highlight w:val="magenta"/>
              </w:rPr>
              <w:t>How audiences respond to and interpret the above aspects of media language</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CD1C53E" w14:textId="77777777" w:rsidR="003E7AA0" w:rsidRPr="00A91D12" w:rsidRDefault="003E7AA0">
            <w:r w:rsidRPr="00886BC0">
              <w:rPr>
                <w:highlight w:val="magenta"/>
              </w:rPr>
              <w:t>How media representations convey values, attitudes and beliefs about the world and how these may be systematically reinforced across a wide range of media representations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88DDE6" w14:textId="77777777" w:rsidR="003E7AA0" w:rsidRPr="00A91D12" w:rsidRDefault="003E7AA0">
            <w:r w:rsidRPr="00A91D12">
              <w:t>The regulatory impact of contemporary media in the UK</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BB59C7F" w14:textId="0109EB55" w:rsidR="003E7AA0" w:rsidRPr="004F2F42" w:rsidRDefault="003E7AA0">
            <w:pPr>
              <w:rPr>
                <w:b/>
                <w:bCs/>
              </w:rPr>
            </w:pPr>
            <w:r w:rsidRPr="004F2F42">
              <w:rPr>
                <w:highlight w:val="magenta"/>
              </w:rPr>
              <w:t>How specialised audiences can be reached, both on a national and global scale, through different media technologies and platforms</w:t>
            </w:r>
            <w:r w:rsidR="004F2F42" w:rsidRPr="004F2F42">
              <w:rPr>
                <w:b/>
                <w:bCs/>
                <w:highlight w:val="magenta"/>
              </w:rPr>
              <w:t xml:space="preserve"> THE BIG ISSUE ONLY</w:t>
            </w:r>
          </w:p>
        </w:tc>
      </w:tr>
      <w:tr w:rsidR="003E7AA0" w:rsidRPr="00A91D12" w14:paraId="06BF3096" w14:textId="77777777" w:rsidTr="00803827">
        <w:tc>
          <w:tcPr>
            <w:tcW w:w="2127" w:type="dxa"/>
            <w:tcBorders>
              <w:top w:val="single" w:sz="4" w:space="0" w:color="auto"/>
              <w:left w:val="single" w:sz="4" w:space="0" w:color="auto"/>
              <w:bottom w:val="single" w:sz="4" w:space="0" w:color="auto"/>
              <w:right w:val="single" w:sz="4" w:space="0" w:color="auto"/>
            </w:tcBorders>
            <w:vAlign w:val="center"/>
            <w:hideMark/>
          </w:tcPr>
          <w:p w14:paraId="5475EC1D" w14:textId="77777777" w:rsidR="003E7AA0" w:rsidRPr="00A91D12" w:rsidRDefault="003E7AA0">
            <w:r w:rsidRPr="00886BC0">
              <w:rPr>
                <w:highlight w:val="magenta"/>
              </w:rPr>
              <w:t>How genre conventions are socially and historically relative, dynamic and can be used in a hybrid way</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AEFED40" w14:textId="77777777" w:rsidR="003E7AA0" w:rsidRPr="00A91D12" w:rsidRDefault="003E7AA0">
            <w:r w:rsidRPr="00886BC0">
              <w:rPr>
                <w:highlight w:val="magenta"/>
              </w:rPr>
              <w:t>How audiences respond to and interpret media representations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6D8C7C" w14:textId="77777777" w:rsidR="003E7AA0" w:rsidRPr="00A91D12" w:rsidRDefault="003E7AA0">
            <w:r w:rsidRPr="00A91D12">
              <w:t>The impact of ‘new’ digital technologies on media regulation, including the role of individual producers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2B361E4" w14:textId="77777777" w:rsidR="003E7AA0" w:rsidRPr="00A91D12" w:rsidRDefault="003E7AA0">
            <w:r w:rsidRPr="004F2F42">
              <w:rPr>
                <w:highlight w:val="magenta"/>
              </w:rPr>
              <w:t>How media organisations reflect the different needs of mass and specialised audiences, including through targeting</w:t>
            </w:r>
          </w:p>
        </w:tc>
      </w:tr>
      <w:tr w:rsidR="003E7AA0" w:rsidRPr="00A91D12" w14:paraId="11150769" w14:textId="77777777" w:rsidTr="00803827">
        <w:tc>
          <w:tcPr>
            <w:tcW w:w="2127" w:type="dxa"/>
            <w:tcBorders>
              <w:top w:val="single" w:sz="4" w:space="0" w:color="auto"/>
              <w:left w:val="single" w:sz="4" w:space="0" w:color="auto"/>
              <w:bottom w:val="single" w:sz="4" w:space="0" w:color="auto"/>
              <w:right w:val="single" w:sz="4" w:space="0" w:color="auto"/>
            </w:tcBorders>
            <w:vAlign w:val="center"/>
            <w:hideMark/>
          </w:tcPr>
          <w:p w14:paraId="6FB7AC47" w14:textId="236F98A7" w:rsidR="003E7AA0" w:rsidRPr="00A91D12" w:rsidRDefault="003E7AA0">
            <w:pPr>
              <w:rPr>
                <w:b/>
                <w:bCs/>
              </w:rPr>
            </w:pPr>
            <w:r w:rsidRPr="00A91D12">
              <w:t>The significance of challenging and/or subverting genre conventions</w:t>
            </w:r>
            <w:r w:rsidRPr="00A91D12">
              <w:rPr>
                <w:b/>
                <w:bCs/>
              </w:rPr>
              <w:t xml:space="preserve">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4590C10" w14:textId="03DF6F85" w:rsidR="003E7AA0" w:rsidRPr="00A91D12" w:rsidRDefault="003E7AA0">
            <w:r w:rsidRPr="00886BC0">
              <w:rPr>
                <w:highlight w:val="magenta"/>
              </w:rPr>
              <w:t>The way in which representations make claims about realism</w:t>
            </w:r>
            <w:r w:rsidR="00886BC0" w:rsidRPr="00886BC0">
              <w:rPr>
                <w:b/>
                <w:bCs/>
                <w:highlight w:val="magenta"/>
              </w:rPr>
              <w:t xml:space="preserve"> THE BIG ISSUE ONLY</w:t>
            </w:r>
            <w:r w:rsidRPr="00A91D12">
              <w:t xml:space="preserve">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30ADC9" w14:textId="77777777" w:rsidR="003E7AA0" w:rsidRPr="00A91D12" w:rsidRDefault="003E7AA0">
            <w:r w:rsidRPr="00A91D12">
              <w:t>How processes of production, distribution and circulation shape media products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87C81E" w14:textId="77777777" w:rsidR="003E7AA0" w:rsidRPr="00A91D12" w:rsidRDefault="003E7AA0">
            <w:r w:rsidRPr="004F2F42">
              <w:rPr>
                <w:highlight w:val="magenta"/>
              </w:rPr>
              <w:t>How audiences use media in different ways, reflecting demographic factors as well as aspects of identity and cultural capital</w:t>
            </w:r>
          </w:p>
        </w:tc>
      </w:tr>
      <w:tr w:rsidR="003E7AA0" w:rsidRPr="00A91D12" w14:paraId="1FE8866F" w14:textId="77777777" w:rsidTr="00803827">
        <w:tc>
          <w:tcPr>
            <w:tcW w:w="2127" w:type="dxa"/>
            <w:tcBorders>
              <w:top w:val="single" w:sz="4" w:space="0" w:color="auto"/>
              <w:left w:val="single" w:sz="4" w:space="0" w:color="auto"/>
              <w:bottom w:val="single" w:sz="4" w:space="0" w:color="auto"/>
              <w:right w:val="single" w:sz="4" w:space="0" w:color="auto"/>
            </w:tcBorders>
            <w:vAlign w:val="center"/>
            <w:hideMark/>
          </w:tcPr>
          <w:p w14:paraId="6EC9F8D2" w14:textId="1FD40279" w:rsidR="003E7AA0" w:rsidRPr="00A91D12" w:rsidRDefault="003E7AA0">
            <w:pPr>
              <w:rPr>
                <w:b/>
                <w:bCs/>
              </w:rPr>
            </w:pPr>
            <w:r w:rsidRPr="00A91D12">
              <w:t>The significance of the varieties of ways intertextuality can be used in the media</w:t>
            </w:r>
            <w:r w:rsidRPr="00A91D12">
              <w:rPr>
                <w:b/>
                <w:bCs/>
              </w:rPr>
              <w:t xml:space="preserve">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55B7A89" w14:textId="77777777" w:rsidR="003E7AA0" w:rsidRPr="00A91D12" w:rsidRDefault="003E7AA0">
            <w:r w:rsidRPr="004F2F42">
              <w:rPr>
                <w:highlight w:val="magenta"/>
              </w:rPr>
              <w:t>The impact of industry contexts on the choices media producers make about how to represent events, issues, individuals and social groups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78C97D" w14:textId="71B417FC" w:rsidR="003E7AA0" w:rsidRPr="00A91D12" w:rsidRDefault="003E7AA0">
            <w:r w:rsidRPr="004F2F42">
              <w:rPr>
                <w:highlight w:val="magenta"/>
              </w:rPr>
              <w:t>The impact of digitally convergent platforms on media production, distribution and circulation, including individual producers</w:t>
            </w:r>
            <w:r w:rsidR="004F2F42">
              <w:t xml:space="preserve"> </w:t>
            </w:r>
            <w:r w:rsidR="004F2F42" w:rsidRPr="004F2F42">
              <w:rPr>
                <w:b/>
                <w:bCs/>
                <w:highlight w:val="magenta"/>
              </w:rPr>
              <w:t>THE BIG ISSUE ONLY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1D69396" w14:textId="6C88624E" w:rsidR="003E7AA0" w:rsidRPr="004F2F42" w:rsidRDefault="003E7AA0">
            <w:pPr>
              <w:rPr>
                <w:b/>
                <w:bCs/>
              </w:rPr>
            </w:pPr>
            <w:r w:rsidRPr="004F2F42">
              <w:rPr>
                <w:highlight w:val="magenta"/>
              </w:rPr>
              <w:t>The role and significance of specialised audiences, including niche and fan, to the media</w:t>
            </w:r>
            <w:r w:rsidR="004F2F42" w:rsidRPr="004F2F42">
              <w:rPr>
                <w:b/>
                <w:bCs/>
                <w:highlight w:val="magenta"/>
              </w:rPr>
              <w:t xml:space="preserve"> THE BIG ISSUE ONLY</w:t>
            </w:r>
            <w:r w:rsidR="004F2F42">
              <w:t xml:space="preserve"> </w:t>
            </w:r>
          </w:p>
        </w:tc>
      </w:tr>
      <w:tr w:rsidR="003E7AA0" w:rsidRPr="004F2F42" w14:paraId="04A97901" w14:textId="77777777" w:rsidTr="00803827">
        <w:tc>
          <w:tcPr>
            <w:tcW w:w="2127" w:type="dxa"/>
            <w:tcBorders>
              <w:top w:val="single" w:sz="4" w:space="0" w:color="auto"/>
              <w:left w:val="single" w:sz="4" w:space="0" w:color="auto"/>
              <w:bottom w:val="single" w:sz="4" w:space="0" w:color="auto"/>
              <w:right w:val="single" w:sz="4" w:space="0" w:color="auto"/>
            </w:tcBorders>
            <w:vAlign w:val="center"/>
            <w:hideMark/>
          </w:tcPr>
          <w:p w14:paraId="367A18DC" w14:textId="77777777" w:rsidR="003E7AA0" w:rsidRPr="00A91D12" w:rsidRDefault="003E7AA0">
            <w:r w:rsidRPr="00886BC0">
              <w:rPr>
                <w:highlight w:val="magenta"/>
              </w:rPr>
              <w:t>The way media language incorporates viewpoints and ideologies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51873D0" w14:textId="77777777" w:rsidR="003E7AA0" w:rsidRPr="00A91D12" w:rsidRDefault="003E7AA0">
            <w:r w:rsidRPr="004F2F42">
              <w:rPr>
                <w:highlight w:val="magenta"/>
              </w:rPr>
              <w:t>The effect of historical context on representations</w:t>
            </w:r>
            <w:r w:rsidRPr="00A91D12">
              <w:t xml:space="preserve">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1F9568" w14:textId="77777777" w:rsidR="003E7AA0" w:rsidRPr="00A91D12" w:rsidRDefault="003E7AA0">
            <w:r w:rsidRPr="00A91D12">
              <w:t>The role of regulation in global production, distribution and circulation</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4B37C04" w14:textId="77777777" w:rsidR="003E7AA0" w:rsidRPr="004F2F42" w:rsidRDefault="003E7AA0">
            <w:pPr>
              <w:rPr>
                <w:highlight w:val="magenta"/>
              </w:rPr>
            </w:pPr>
            <w:r w:rsidRPr="004F2F42">
              <w:rPr>
                <w:highlight w:val="magenta"/>
              </w:rPr>
              <w:t>The way in which different audience interpretations reflect social, cultural and historical circumstances</w:t>
            </w:r>
          </w:p>
        </w:tc>
      </w:tr>
      <w:tr w:rsidR="003E7AA0" w:rsidRPr="00A91D12" w14:paraId="64745730" w14:textId="77777777" w:rsidTr="00803827">
        <w:trPr>
          <w:trHeight w:val="1311"/>
        </w:trPr>
        <w:tc>
          <w:tcPr>
            <w:tcW w:w="2127" w:type="dxa"/>
            <w:tcBorders>
              <w:top w:val="single" w:sz="4" w:space="0" w:color="auto"/>
              <w:left w:val="single" w:sz="4" w:space="0" w:color="auto"/>
              <w:bottom w:val="single" w:sz="4" w:space="0" w:color="auto"/>
              <w:right w:val="single" w:sz="4" w:space="0" w:color="auto"/>
            </w:tcBorders>
            <w:vAlign w:val="center"/>
          </w:tcPr>
          <w:p w14:paraId="7493BCC7" w14:textId="44BE482B" w:rsidR="003E7AA0" w:rsidRPr="00A91D12" w:rsidRDefault="003E7AA0"/>
        </w:tc>
        <w:tc>
          <w:tcPr>
            <w:tcW w:w="3118" w:type="dxa"/>
            <w:tcBorders>
              <w:top w:val="single" w:sz="4" w:space="0" w:color="auto"/>
              <w:left w:val="single" w:sz="4" w:space="0" w:color="auto"/>
              <w:bottom w:val="single" w:sz="4" w:space="0" w:color="auto"/>
              <w:right w:val="single" w:sz="4" w:space="0" w:color="auto"/>
            </w:tcBorders>
            <w:vAlign w:val="center"/>
            <w:hideMark/>
          </w:tcPr>
          <w:p w14:paraId="62BE1EF1" w14:textId="77777777" w:rsidR="003E7AA0" w:rsidRPr="00A91D12" w:rsidRDefault="003E7AA0">
            <w:r w:rsidRPr="004F2F42">
              <w:rPr>
                <w:highlight w:val="magenta"/>
              </w:rPr>
              <w:t>How representations may invoke discourses and ideologies and position audiences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2B5FF1C" w14:textId="473037A8" w:rsidR="003E7AA0" w:rsidRPr="00A91D12" w:rsidRDefault="003E7AA0">
            <w:pPr>
              <w:rPr>
                <w:b/>
                <w:bCs/>
              </w:rPr>
            </w:pPr>
            <w:r w:rsidRPr="00A91D12">
              <w:t>The effect of individual producers on media industries</w:t>
            </w:r>
            <w:r w:rsidRPr="00A91D12">
              <w:rPr>
                <w:b/>
                <w:bCs/>
              </w:rPr>
              <w:t xml:space="preserve"> </w:t>
            </w:r>
          </w:p>
        </w:tc>
        <w:tc>
          <w:tcPr>
            <w:tcW w:w="2410" w:type="dxa"/>
            <w:tcBorders>
              <w:top w:val="single" w:sz="4" w:space="0" w:color="auto"/>
              <w:left w:val="single" w:sz="4" w:space="0" w:color="auto"/>
              <w:bottom w:val="single" w:sz="4" w:space="0" w:color="auto"/>
              <w:right w:val="single" w:sz="4" w:space="0" w:color="auto"/>
            </w:tcBorders>
            <w:vAlign w:val="center"/>
          </w:tcPr>
          <w:p w14:paraId="0B089CCF" w14:textId="77777777" w:rsidR="003E7AA0" w:rsidRPr="00A91D12" w:rsidRDefault="003E7AA0"/>
        </w:tc>
      </w:tr>
      <w:tr w:rsidR="003E7AA0" w14:paraId="49BB2A02" w14:textId="77777777" w:rsidTr="00803827">
        <w:trPr>
          <w:trHeight w:val="1894"/>
        </w:trPr>
        <w:tc>
          <w:tcPr>
            <w:tcW w:w="2127" w:type="dxa"/>
            <w:tcBorders>
              <w:top w:val="single" w:sz="4" w:space="0" w:color="auto"/>
              <w:left w:val="single" w:sz="4" w:space="0" w:color="auto"/>
              <w:bottom w:val="single" w:sz="4" w:space="0" w:color="auto"/>
              <w:right w:val="single" w:sz="4" w:space="0" w:color="auto"/>
            </w:tcBorders>
            <w:vAlign w:val="center"/>
          </w:tcPr>
          <w:p w14:paraId="5E41A9CC" w14:textId="77777777" w:rsidR="003E7AA0" w:rsidRPr="00A91D12" w:rsidRDefault="003E7AA0"/>
        </w:tc>
        <w:tc>
          <w:tcPr>
            <w:tcW w:w="3118" w:type="dxa"/>
            <w:tcBorders>
              <w:top w:val="single" w:sz="4" w:space="0" w:color="auto"/>
              <w:left w:val="single" w:sz="4" w:space="0" w:color="auto"/>
              <w:bottom w:val="single" w:sz="4" w:space="0" w:color="auto"/>
              <w:right w:val="single" w:sz="4" w:space="0" w:color="auto"/>
            </w:tcBorders>
            <w:vAlign w:val="center"/>
            <w:hideMark/>
          </w:tcPr>
          <w:p w14:paraId="181BDD64" w14:textId="77777777" w:rsidR="003E7AA0" w:rsidRPr="00A91D12" w:rsidRDefault="003E7AA0">
            <w:r w:rsidRPr="004F2F42">
              <w:rPr>
                <w:highlight w:val="magenta"/>
              </w:rPr>
              <w:t>How audience responses to and interpretations of media representations reflect social, cultural and historical circumstances</w:t>
            </w:r>
          </w:p>
        </w:tc>
        <w:tc>
          <w:tcPr>
            <w:tcW w:w="2268" w:type="dxa"/>
            <w:tcBorders>
              <w:top w:val="single" w:sz="4" w:space="0" w:color="auto"/>
              <w:left w:val="single" w:sz="4" w:space="0" w:color="auto"/>
              <w:bottom w:val="single" w:sz="4" w:space="0" w:color="auto"/>
              <w:right w:val="single" w:sz="4" w:space="0" w:color="auto"/>
            </w:tcBorders>
            <w:vAlign w:val="center"/>
          </w:tcPr>
          <w:p w14:paraId="0008F67C" w14:textId="77777777" w:rsidR="003E7AA0" w:rsidRDefault="003E7AA0"/>
        </w:tc>
        <w:tc>
          <w:tcPr>
            <w:tcW w:w="2410" w:type="dxa"/>
            <w:tcBorders>
              <w:top w:val="single" w:sz="4" w:space="0" w:color="auto"/>
              <w:left w:val="single" w:sz="4" w:space="0" w:color="auto"/>
              <w:bottom w:val="single" w:sz="4" w:space="0" w:color="auto"/>
              <w:right w:val="single" w:sz="4" w:space="0" w:color="auto"/>
            </w:tcBorders>
            <w:vAlign w:val="center"/>
          </w:tcPr>
          <w:p w14:paraId="72E4AC84" w14:textId="77777777" w:rsidR="003E7AA0" w:rsidRDefault="003E7AA0"/>
        </w:tc>
      </w:tr>
    </w:tbl>
    <w:p w14:paraId="1D3D74C3" w14:textId="77777777" w:rsidR="00C5116B" w:rsidRDefault="00C5116B" w:rsidP="00CD6C9F">
      <w:pPr>
        <w:rPr>
          <w:rFonts w:ascii="Calibri" w:eastAsia="Calibri" w:hAnsi="Calibri" w:cs="Calibri"/>
          <w:b/>
          <w:sz w:val="28"/>
          <w:szCs w:val="28"/>
        </w:rPr>
      </w:pPr>
    </w:p>
    <w:p w14:paraId="09313483" w14:textId="17A1FF69" w:rsidR="00CD6C9F" w:rsidRDefault="00CD6C9F" w:rsidP="00CD6C9F">
      <w:pPr>
        <w:rPr>
          <w:rFonts w:ascii="Calibri" w:eastAsia="Calibri" w:hAnsi="Calibri" w:cs="Calibri"/>
          <w:b/>
          <w:sz w:val="28"/>
          <w:szCs w:val="28"/>
        </w:rPr>
      </w:pPr>
    </w:p>
    <w:p w14:paraId="273849D5" w14:textId="77777777" w:rsidR="00CD6C9F" w:rsidRDefault="00CD6C9F" w:rsidP="00CD6C9F">
      <w:pPr>
        <w:rPr>
          <w:rFonts w:ascii="Calibri" w:eastAsia="Calibri" w:hAnsi="Calibri" w:cs="Calibri"/>
          <w:bCs/>
          <w:sz w:val="28"/>
          <w:szCs w:val="28"/>
        </w:rPr>
      </w:pPr>
    </w:p>
    <w:p w14:paraId="3FC97B81" w14:textId="77777777" w:rsidR="00FE06E1" w:rsidRDefault="00FE06E1" w:rsidP="00634D16">
      <w:pPr>
        <w:rPr>
          <w:rFonts w:ascii="Calibri" w:eastAsia="Calibri" w:hAnsi="Calibri" w:cs="Calibri"/>
          <w:b/>
          <w:sz w:val="48"/>
          <w:szCs w:val="48"/>
          <w:highlight w:val="magenta"/>
        </w:rPr>
      </w:pPr>
    </w:p>
    <w:p w14:paraId="5662576D" w14:textId="77777777" w:rsidR="00FE06E1" w:rsidRDefault="00FE06E1">
      <w:pPr>
        <w:rPr>
          <w:rFonts w:ascii="Calibri" w:eastAsia="Calibri" w:hAnsi="Calibri" w:cs="Calibri"/>
          <w:b/>
          <w:sz w:val="48"/>
          <w:szCs w:val="48"/>
          <w:highlight w:val="magenta"/>
        </w:rPr>
      </w:pPr>
      <w:r>
        <w:rPr>
          <w:rFonts w:ascii="Calibri" w:eastAsia="Calibri" w:hAnsi="Calibri" w:cs="Calibri"/>
          <w:b/>
          <w:sz w:val="48"/>
          <w:szCs w:val="48"/>
          <w:highlight w:val="magenta"/>
        </w:rPr>
        <w:br w:type="page"/>
      </w:r>
    </w:p>
    <w:p w14:paraId="44602B2A" w14:textId="2F93DBC1" w:rsidR="00634D16" w:rsidRDefault="00634D16" w:rsidP="00634D16">
      <w:pPr>
        <w:rPr>
          <w:rFonts w:ascii="Calibri" w:eastAsia="Calibri" w:hAnsi="Calibri" w:cs="Calibri"/>
          <w:b/>
          <w:sz w:val="48"/>
          <w:szCs w:val="48"/>
          <w:highlight w:val="magenta"/>
        </w:rPr>
      </w:pPr>
      <w:r w:rsidRPr="003E7AA0">
        <w:rPr>
          <w:rFonts w:ascii="Calibri" w:eastAsia="Calibri" w:hAnsi="Calibri" w:cs="Calibri"/>
          <w:b/>
          <w:sz w:val="48"/>
          <w:szCs w:val="48"/>
          <w:highlight w:val="magenta"/>
        </w:rPr>
        <w:lastRenderedPageBreak/>
        <w:t xml:space="preserve">COM 2 Section </w:t>
      </w:r>
      <w:r w:rsidR="003E7AA0" w:rsidRPr="003E7AA0">
        <w:rPr>
          <w:rFonts w:ascii="Calibri" w:eastAsia="Calibri" w:hAnsi="Calibri" w:cs="Calibri"/>
          <w:b/>
          <w:sz w:val="48"/>
          <w:szCs w:val="48"/>
          <w:highlight w:val="magenta"/>
        </w:rPr>
        <w:t>B</w:t>
      </w:r>
      <w:r w:rsidRPr="003E7AA0">
        <w:rPr>
          <w:rFonts w:ascii="Calibri" w:eastAsia="Calibri" w:hAnsi="Calibri" w:cs="Calibri"/>
          <w:b/>
          <w:sz w:val="48"/>
          <w:szCs w:val="48"/>
          <w:highlight w:val="magenta"/>
        </w:rPr>
        <w:t xml:space="preserve">: </w:t>
      </w:r>
      <w:r w:rsidR="003E7AA0" w:rsidRPr="003E7AA0">
        <w:rPr>
          <w:rFonts w:ascii="Calibri" w:eastAsia="Calibri" w:hAnsi="Calibri" w:cs="Calibri"/>
          <w:b/>
          <w:sz w:val="48"/>
          <w:szCs w:val="48"/>
          <w:highlight w:val="magenta"/>
        </w:rPr>
        <w:t>Magazines – Mainstream and Alternative Media</w:t>
      </w:r>
    </w:p>
    <w:p w14:paraId="4EADF142" w14:textId="46A47807" w:rsidR="00B329ED" w:rsidRDefault="00B329ED" w:rsidP="00B329ED">
      <w:pPr>
        <w:rPr>
          <w:rFonts w:ascii="Calibri" w:eastAsia="Calibri" w:hAnsi="Calibri" w:cs="Calibri"/>
          <w:b/>
          <w:i/>
          <w:iCs/>
          <w:sz w:val="40"/>
          <w:szCs w:val="40"/>
        </w:rPr>
      </w:pPr>
      <w:r>
        <w:rPr>
          <w:rFonts w:ascii="Calibri" w:eastAsia="Calibri" w:hAnsi="Calibri" w:cs="Calibri"/>
          <w:b/>
          <w:i/>
          <w:iCs/>
          <w:sz w:val="40"/>
          <w:szCs w:val="40"/>
        </w:rPr>
        <w:t>‘Vogue’ (July 1965): Conde Nast</w:t>
      </w:r>
    </w:p>
    <w:p w14:paraId="672603C6" w14:textId="3CAAE1C5" w:rsidR="002C63F6" w:rsidRDefault="002C63F6" w:rsidP="00634D16">
      <w:pPr>
        <w:rPr>
          <w:rFonts w:ascii="Calibri" w:eastAsia="Calibri" w:hAnsi="Calibri" w:cs="Calibri"/>
          <w:b/>
          <w:sz w:val="48"/>
          <w:szCs w:val="48"/>
          <w:highlight w:val="magenta"/>
        </w:rPr>
      </w:pPr>
    </w:p>
    <w:p w14:paraId="02A42194" w14:textId="77777777" w:rsidR="001D2E6D" w:rsidRPr="00A91D12" w:rsidRDefault="001D2E6D" w:rsidP="00634D16">
      <w:pPr>
        <w:rPr>
          <w:rFonts w:ascii="Calibri" w:eastAsia="Calibri" w:hAnsi="Calibri" w:cs="Calibri"/>
          <w:b/>
          <w:sz w:val="48"/>
          <w:szCs w:val="48"/>
          <w:highlight w:val="magenta"/>
        </w:rPr>
      </w:pPr>
    </w:p>
    <w:p w14:paraId="6B89C2C6" w14:textId="73A3576E" w:rsidR="00AF61EA" w:rsidRDefault="002C63F6" w:rsidP="002C63F6">
      <w:pPr>
        <w:jc w:val="center"/>
      </w:pPr>
      <w:r>
        <w:rPr>
          <w:noProof/>
          <w:lang w:eastAsia="en-GB"/>
        </w:rPr>
        <w:drawing>
          <wp:inline distT="0" distB="0" distL="0" distR="0" wp14:anchorId="5C5E1CB5" wp14:editId="7C5FBABB">
            <wp:extent cx="4572000" cy="5734050"/>
            <wp:effectExtent l="19050" t="19050" r="19050" b="19050"/>
            <wp:docPr id="1047" name="image11.jpg" descr="Image result for VOGUE JULY 1965"/>
            <wp:cNvGraphicFramePr/>
            <a:graphic xmlns:a="http://schemas.openxmlformats.org/drawingml/2006/main">
              <a:graphicData uri="http://schemas.openxmlformats.org/drawingml/2006/picture">
                <pic:pic xmlns:pic="http://schemas.openxmlformats.org/drawingml/2006/picture">
                  <pic:nvPicPr>
                    <pic:cNvPr id="1047" name="image11.jpg" descr="Image result for VOGUE JULY 1965"/>
                    <pic:cNvPicPr/>
                  </pic:nvPicPr>
                  <pic:blipFill>
                    <a:blip r:embed="rId37"/>
                    <a:srcRect/>
                    <a:stretch>
                      <a:fillRect/>
                    </a:stretch>
                  </pic:blipFill>
                  <pic:spPr>
                    <a:xfrm>
                      <a:off x="0" y="0"/>
                      <a:ext cx="4572000" cy="5734050"/>
                    </a:xfrm>
                    <a:prstGeom prst="rect">
                      <a:avLst/>
                    </a:prstGeom>
                    <a:ln w="12700">
                      <a:solidFill>
                        <a:srgbClr val="FF66FF"/>
                      </a:solidFill>
                    </a:ln>
                  </pic:spPr>
                </pic:pic>
              </a:graphicData>
            </a:graphic>
          </wp:inline>
        </w:drawing>
      </w:r>
      <w:r w:rsidR="00AF61EA">
        <w:br w:type="page"/>
      </w:r>
    </w:p>
    <w:p w14:paraId="6C710506" w14:textId="112C92F1" w:rsidR="00CD6C9F" w:rsidRDefault="00CD6C9F" w:rsidP="00CD6C9F">
      <w:pPr>
        <w:rPr>
          <w:rFonts w:ascii="Calibri" w:eastAsia="Calibri" w:hAnsi="Calibri" w:cs="Calibri"/>
          <w:b/>
          <w:sz w:val="28"/>
          <w:szCs w:val="28"/>
        </w:rPr>
      </w:pPr>
      <w:r>
        <w:rPr>
          <w:rFonts w:ascii="Calibri" w:eastAsia="Calibri" w:hAnsi="Calibri" w:cs="Calibri"/>
          <w:b/>
          <w:sz w:val="28"/>
          <w:szCs w:val="28"/>
        </w:rPr>
        <w:lastRenderedPageBreak/>
        <w:t xml:space="preserve">Theories for </w:t>
      </w:r>
      <w:r w:rsidR="00C5116B">
        <w:rPr>
          <w:rFonts w:ascii="Calibri" w:eastAsia="Calibri" w:hAnsi="Calibri" w:cs="Calibri"/>
          <w:b/>
          <w:sz w:val="28"/>
          <w:szCs w:val="28"/>
        </w:rPr>
        <w:t>Vogue (magazines)</w:t>
      </w:r>
    </w:p>
    <w:p w14:paraId="46DA9597" w14:textId="77777777" w:rsidR="00CD6C9F" w:rsidRDefault="00CD6C9F" w:rsidP="00CD6C9F">
      <w:pPr>
        <w:rPr>
          <w:rFonts w:ascii="Calibri" w:eastAsia="Calibri" w:hAnsi="Calibri" w:cs="Calibri"/>
          <w:bCs/>
          <w:sz w:val="28"/>
          <w:szCs w:val="28"/>
        </w:rPr>
      </w:pPr>
      <w:r>
        <w:rPr>
          <w:rFonts w:ascii="Calibri" w:eastAsia="Calibri" w:hAnsi="Calibri" w:cs="Calibri"/>
          <w:bCs/>
          <w:sz w:val="28"/>
          <w:szCs w:val="28"/>
        </w:rPr>
        <w:t>Media Language:</w:t>
      </w:r>
    </w:p>
    <w:p w14:paraId="4AA99699" w14:textId="77777777" w:rsidR="00CD6C9F" w:rsidRDefault="00CD6C9F" w:rsidP="00CD6C9F">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Semiotics (Barthes)</w:t>
      </w:r>
    </w:p>
    <w:p w14:paraId="1891084B" w14:textId="77777777" w:rsidR="00CD6C9F" w:rsidRDefault="00CD6C9F" w:rsidP="00CD6C9F">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Structuralism (Levi-Strauss)</w:t>
      </w:r>
    </w:p>
    <w:p w14:paraId="548A0B28" w14:textId="77777777" w:rsidR="00CD6C9F" w:rsidRDefault="00CD6C9F" w:rsidP="00CD6C9F">
      <w:pPr>
        <w:rPr>
          <w:rFonts w:ascii="Calibri" w:eastAsia="Calibri" w:hAnsi="Calibri" w:cs="Calibri"/>
          <w:bCs/>
          <w:sz w:val="28"/>
          <w:szCs w:val="28"/>
        </w:rPr>
      </w:pPr>
    </w:p>
    <w:p w14:paraId="4EDAD220" w14:textId="77777777" w:rsidR="00CD6C9F" w:rsidRDefault="00CD6C9F" w:rsidP="00CD6C9F">
      <w:pPr>
        <w:rPr>
          <w:rFonts w:ascii="Calibri" w:eastAsia="Calibri" w:hAnsi="Calibri" w:cs="Calibri"/>
          <w:bCs/>
          <w:sz w:val="28"/>
          <w:szCs w:val="28"/>
        </w:rPr>
      </w:pPr>
      <w:r>
        <w:rPr>
          <w:rFonts w:ascii="Calibri" w:eastAsia="Calibri" w:hAnsi="Calibri" w:cs="Calibri"/>
          <w:bCs/>
          <w:sz w:val="28"/>
          <w:szCs w:val="28"/>
        </w:rPr>
        <w:t>Representation:</w:t>
      </w:r>
    </w:p>
    <w:p w14:paraId="3448D51E" w14:textId="77777777" w:rsidR="00CD6C9F" w:rsidRDefault="00CD6C9F" w:rsidP="00CD6C9F">
      <w:pPr>
        <w:pStyle w:val="ListParagraph"/>
        <w:numPr>
          <w:ilvl w:val="0"/>
          <w:numId w:val="33"/>
        </w:numPr>
        <w:rPr>
          <w:rFonts w:ascii="Calibri" w:eastAsia="Calibri" w:hAnsi="Calibri" w:cs="Calibri"/>
          <w:bCs/>
          <w:sz w:val="28"/>
          <w:szCs w:val="28"/>
        </w:rPr>
      </w:pPr>
      <w:r>
        <w:rPr>
          <w:rFonts w:ascii="Calibri" w:eastAsia="Calibri" w:hAnsi="Calibri" w:cs="Calibri"/>
          <w:bCs/>
          <w:sz w:val="28"/>
          <w:szCs w:val="28"/>
        </w:rPr>
        <w:t>Identity (Gauntlett)</w:t>
      </w:r>
    </w:p>
    <w:p w14:paraId="6924BA43" w14:textId="77777777" w:rsidR="00CD6C9F" w:rsidRDefault="00CD6C9F" w:rsidP="00CD6C9F">
      <w:pPr>
        <w:pStyle w:val="ListParagraph"/>
        <w:numPr>
          <w:ilvl w:val="0"/>
          <w:numId w:val="33"/>
        </w:numPr>
        <w:rPr>
          <w:rFonts w:ascii="Calibri" w:eastAsia="Calibri" w:hAnsi="Calibri" w:cs="Calibri"/>
          <w:bCs/>
          <w:sz w:val="28"/>
          <w:szCs w:val="28"/>
          <w:lang w:val="nl-NL"/>
        </w:rPr>
      </w:pPr>
      <w:r>
        <w:rPr>
          <w:rFonts w:ascii="Calibri" w:eastAsia="Calibri" w:hAnsi="Calibri" w:cs="Calibri"/>
          <w:bCs/>
          <w:sz w:val="28"/>
          <w:szCs w:val="28"/>
          <w:lang w:val="nl-NL"/>
        </w:rPr>
        <w:t>Feminist Theories (Van Zoonen, bell hooks)</w:t>
      </w:r>
    </w:p>
    <w:p w14:paraId="1EDDB5B7" w14:textId="77777777" w:rsidR="00CD6C9F" w:rsidRPr="007541A7" w:rsidRDefault="00CD6C9F" w:rsidP="00CD6C9F">
      <w:pPr>
        <w:rPr>
          <w:rFonts w:ascii="Calibri" w:eastAsia="Calibri" w:hAnsi="Calibri" w:cs="Calibri"/>
          <w:bCs/>
          <w:sz w:val="28"/>
          <w:szCs w:val="28"/>
          <w:lang w:val="nl-NL"/>
        </w:rPr>
      </w:pPr>
    </w:p>
    <w:p w14:paraId="3A90E095" w14:textId="77777777" w:rsidR="00CD6C9F" w:rsidRDefault="00CD6C9F" w:rsidP="00CD6C9F">
      <w:pPr>
        <w:rPr>
          <w:rFonts w:ascii="Calibri" w:eastAsia="Calibri" w:hAnsi="Calibri" w:cs="Calibri"/>
          <w:bCs/>
          <w:sz w:val="28"/>
          <w:szCs w:val="28"/>
        </w:rPr>
      </w:pPr>
      <w:r>
        <w:rPr>
          <w:rFonts w:ascii="Calibri" w:eastAsia="Calibri" w:hAnsi="Calibri" w:cs="Calibri"/>
          <w:bCs/>
          <w:sz w:val="28"/>
          <w:szCs w:val="28"/>
        </w:rPr>
        <w:t>Industry:</w:t>
      </w:r>
    </w:p>
    <w:p w14:paraId="63048952" w14:textId="77777777" w:rsidR="00CD6C9F" w:rsidRDefault="00CD6C9F" w:rsidP="00CD6C9F">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Power and Media Audiences (Curran and Seaton)</w:t>
      </w:r>
    </w:p>
    <w:p w14:paraId="00327760" w14:textId="77777777" w:rsidR="00CD6C9F" w:rsidRDefault="00CD6C9F" w:rsidP="00CD6C9F">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Cultural Industries (Hesmondhalgh)</w:t>
      </w:r>
    </w:p>
    <w:p w14:paraId="2B1A54E0" w14:textId="77777777" w:rsidR="00CD6C9F" w:rsidRDefault="00CD6C9F" w:rsidP="00CD6C9F">
      <w:pPr>
        <w:rPr>
          <w:rFonts w:ascii="Calibri" w:eastAsia="Calibri" w:hAnsi="Calibri" w:cs="Calibri"/>
          <w:bCs/>
          <w:sz w:val="28"/>
          <w:szCs w:val="28"/>
        </w:rPr>
      </w:pPr>
    </w:p>
    <w:p w14:paraId="2C36D54B" w14:textId="77777777" w:rsidR="00CD6C9F" w:rsidRDefault="00CD6C9F" w:rsidP="00CD6C9F">
      <w:pPr>
        <w:rPr>
          <w:rFonts w:ascii="Calibri" w:eastAsia="Calibri" w:hAnsi="Calibri" w:cs="Calibri"/>
          <w:bCs/>
          <w:sz w:val="28"/>
          <w:szCs w:val="28"/>
        </w:rPr>
      </w:pPr>
      <w:r>
        <w:rPr>
          <w:rFonts w:ascii="Calibri" w:eastAsia="Calibri" w:hAnsi="Calibri" w:cs="Calibri"/>
          <w:bCs/>
          <w:sz w:val="28"/>
          <w:szCs w:val="28"/>
        </w:rPr>
        <w:t>Audience:</w:t>
      </w:r>
    </w:p>
    <w:p w14:paraId="1F97C30F" w14:textId="77777777" w:rsidR="00CD6C9F" w:rsidRDefault="00CD6C9F" w:rsidP="00CD6C9F">
      <w:pPr>
        <w:pStyle w:val="ListParagraph"/>
        <w:numPr>
          <w:ilvl w:val="0"/>
          <w:numId w:val="31"/>
        </w:numPr>
        <w:rPr>
          <w:rFonts w:ascii="Calibri" w:eastAsia="Calibri" w:hAnsi="Calibri" w:cs="Calibri"/>
          <w:bCs/>
          <w:sz w:val="28"/>
          <w:szCs w:val="28"/>
        </w:rPr>
      </w:pPr>
      <w:r>
        <w:rPr>
          <w:rFonts w:ascii="Calibri" w:eastAsia="Calibri" w:hAnsi="Calibri" w:cs="Calibri"/>
          <w:bCs/>
          <w:sz w:val="28"/>
          <w:szCs w:val="28"/>
        </w:rPr>
        <w:t>Cultivation Theory (Gerbner)</w:t>
      </w:r>
    </w:p>
    <w:p w14:paraId="1C22E487" w14:textId="77777777" w:rsidR="00CD6C9F" w:rsidRDefault="00CD6C9F" w:rsidP="00CD6C9F">
      <w:pPr>
        <w:pStyle w:val="ListParagraph"/>
        <w:numPr>
          <w:ilvl w:val="0"/>
          <w:numId w:val="31"/>
        </w:numPr>
        <w:rPr>
          <w:rFonts w:ascii="Calibri" w:eastAsia="Calibri" w:hAnsi="Calibri" w:cs="Calibri"/>
          <w:bCs/>
          <w:sz w:val="28"/>
          <w:szCs w:val="28"/>
        </w:rPr>
      </w:pPr>
      <w:r>
        <w:rPr>
          <w:rFonts w:ascii="Calibri" w:eastAsia="Calibri" w:hAnsi="Calibri" w:cs="Calibri"/>
          <w:bCs/>
          <w:sz w:val="28"/>
          <w:szCs w:val="28"/>
        </w:rPr>
        <w:t>Reception Theory (Hall)</w:t>
      </w:r>
    </w:p>
    <w:p w14:paraId="2DC68D37" w14:textId="77777777" w:rsidR="00CD6C9F" w:rsidRDefault="00CD6C9F" w:rsidP="00CD6C9F">
      <w:pPr>
        <w:rPr>
          <w:rFonts w:ascii="Calibri" w:eastAsia="Calibri" w:hAnsi="Calibri" w:cs="Calibri"/>
          <w:bCs/>
          <w:sz w:val="28"/>
          <w:szCs w:val="28"/>
        </w:rPr>
      </w:pPr>
    </w:p>
    <w:p w14:paraId="2C37B822" w14:textId="77777777" w:rsidR="00FE06E1" w:rsidRDefault="00FE06E1">
      <w:pPr>
        <w:rPr>
          <w:rFonts w:ascii="Calibri" w:eastAsia="Calibri" w:hAnsi="Calibri" w:cs="Calibri"/>
          <w:b/>
          <w:sz w:val="48"/>
          <w:szCs w:val="48"/>
          <w:highlight w:val="magenta"/>
        </w:rPr>
      </w:pPr>
      <w:r>
        <w:rPr>
          <w:rFonts w:ascii="Calibri" w:eastAsia="Calibri" w:hAnsi="Calibri" w:cs="Calibri"/>
          <w:b/>
          <w:sz w:val="48"/>
          <w:szCs w:val="48"/>
          <w:highlight w:val="magenta"/>
        </w:rPr>
        <w:br w:type="page"/>
      </w:r>
    </w:p>
    <w:p w14:paraId="6FA5EA0C" w14:textId="07719A43" w:rsidR="003E7AA0" w:rsidRDefault="003E7AA0" w:rsidP="003E7AA0">
      <w:pPr>
        <w:rPr>
          <w:rFonts w:ascii="Calibri" w:eastAsia="Calibri" w:hAnsi="Calibri" w:cs="Calibri"/>
          <w:b/>
          <w:sz w:val="48"/>
          <w:szCs w:val="48"/>
        </w:rPr>
      </w:pPr>
      <w:r>
        <w:rPr>
          <w:rFonts w:ascii="Calibri" w:eastAsia="Calibri" w:hAnsi="Calibri" w:cs="Calibri"/>
          <w:b/>
          <w:sz w:val="48"/>
          <w:szCs w:val="48"/>
          <w:highlight w:val="magenta"/>
        </w:rPr>
        <w:lastRenderedPageBreak/>
        <w:t>COM 2 Section B: Magazines – Mainstream and Alternative Media</w:t>
      </w:r>
    </w:p>
    <w:p w14:paraId="7B22B962" w14:textId="51A8D82D" w:rsidR="00B329ED" w:rsidRDefault="00B329ED" w:rsidP="00B329ED">
      <w:pPr>
        <w:rPr>
          <w:rFonts w:ascii="Calibri" w:eastAsia="Calibri" w:hAnsi="Calibri" w:cs="Calibri"/>
          <w:b/>
          <w:i/>
          <w:iCs/>
          <w:sz w:val="40"/>
          <w:szCs w:val="40"/>
        </w:rPr>
      </w:pPr>
      <w:r>
        <w:rPr>
          <w:rFonts w:ascii="Calibri" w:eastAsia="Calibri" w:hAnsi="Calibri" w:cs="Calibri"/>
          <w:b/>
          <w:i/>
          <w:iCs/>
          <w:sz w:val="40"/>
          <w:szCs w:val="40"/>
        </w:rPr>
        <w:t>‘The Big Issue’ (Oct 17</w:t>
      </w:r>
      <w:r w:rsidRPr="00B329ED">
        <w:rPr>
          <w:rFonts w:ascii="Calibri" w:eastAsia="Calibri" w:hAnsi="Calibri" w:cs="Calibri"/>
          <w:b/>
          <w:i/>
          <w:iCs/>
          <w:sz w:val="40"/>
          <w:szCs w:val="40"/>
          <w:vertAlign w:val="superscript"/>
        </w:rPr>
        <w:t>th</w:t>
      </w:r>
      <w:r>
        <w:rPr>
          <w:rFonts w:ascii="Calibri" w:eastAsia="Calibri" w:hAnsi="Calibri" w:cs="Calibri"/>
          <w:b/>
          <w:i/>
          <w:iCs/>
          <w:sz w:val="40"/>
          <w:szCs w:val="40"/>
        </w:rPr>
        <w:t xml:space="preserve"> – 23</w:t>
      </w:r>
      <w:r w:rsidRPr="00B329ED">
        <w:rPr>
          <w:rFonts w:ascii="Calibri" w:eastAsia="Calibri" w:hAnsi="Calibri" w:cs="Calibri"/>
          <w:b/>
          <w:i/>
          <w:iCs/>
          <w:sz w:val="40"/>
          <w:szCs w:val="40"/>
          <w:vertAlign w:val="superscript"/>
        </w:rPr>
        <w:t>rd</w:t>
      </w:r>
      <w:r>
        <w:rPr>
          <w:rFonts w:ascii="Calibri" w:eastAsia="Calibri" w:hAnsi="Calibri" w:cs="Calibri"/>
          <w:b/>
          <w:i/>
          <w:iCs/>
          <w:sz w:val="40"/>
          <w:szCs w:val="40"/>
        </w:rPr>
        <w:t xml:space="preserve"> 2016): Dennis and The Big Issue Ltd</w:t>
      </w:r>
    </w:p>
    <w:p w14:paraId="799E1632" w14:textId="51C58CC7" w:rsidR="002C63F6" w:rsidRDefault="002C63F6" w:rsidP="003E7AA0">
      <w:pPr>
        <w:rPr>
          <w:rFonts w:ascii="Calibri" w:eastAsia="Calibri" w:hAnsi="Calibri" w:cs="Calibri"/>
          <w:b/>
          <w:sz w:val="48"/>
          <w:szCs w:val="48"/>
        </w:rPr>
      </w:pPr>
    </w:p>
    <w:p w14:paraId="22B6A043" w14:textId="1B2042C5" w:rsidR="002C63F6" w:rsidRDefault="002C63F6" w:rsidP="002C63F6">
      <w:pPr>
        <w:jc w:val="center"/>
        <w:rPr>
          <w:rFonts w:ascii="Calibri" w:eastAsia="Calibri" w:hAnsi="Calibri" w:cs="Calibri"/>
          <w:b/>
          <w:sz w:val="48"/>
          <w:szCs w:val="48"/>
        </w:rPr>
      </w:pPr>
      <w:r>
        <w:rPr>
          <w:noProof/>
          <w:lang w:eastAsia="en-GB"/>
        </w:rPr>
        <w:drawing>
          <wp:inline distT="0" distB="0" distL="0" distR="0" wp14:anchorId="3FAE2EC6" wp14:editId="79E05629">
            <wp:extent cx="4187190" cy="5833110"/>
            <wp:effectExtent l="19050" t="19050" r="22860" b="15240"/>
            <wp:docPr id="1048" name="image3.jpg" descr="Image result for the big issue magazine  number 1227"/>
            <wp:cNvGraphicFramePr/>
            <a:graphic xmlns:a="http://schemas.openxmlformats.org/drawingml/2006/main">
              <a:graphicData uri="http://schemas.openxmlformats.org/drawingml/2006/picture">
                <pic:pic xmlns:pic="http://schemas.openxmlformats.org/drawingml/2006/picture">
                  <pic:nvPicPr>
                    <pic:cNvPr id="1048" name="image3.jpg" descr="Image result for the big issue magazine  number 1227"/>
                    <pic:cNvPicPr/>
                  </pic:nvPicPr>
                  <pic:blipFill>
                    <a:blip r:embed="rId38"/>
                    <a:srcRect/>
                    <a:stretch>
                      <a:fillRect/>
                    </a:stretch>
                  </pic:blipFill>
                  <pic:spPr>
                    <a:xfrm>
                      <a:off x="0" y="0"/>
                      <a:ext cx="4187190" cy="5833110"/>
                    </a:xfrm>
                    <a:prstGeom prst="rect">
                      <a:avLst/>
                    </a:prstGeom>
                    <a:ln w="12700">
                      <a:solidFill>
                        <a:srgbClr val="FF66FF"/>
                      </a:solidFill>
                    </a:ln>
                  </pic:spPr>
                </pic:pic>
              </a:graphicData>
            </a:graphic>
          </wp:inline>
        </w:drawing>
      </w:r>
    </w:p>
    <w:p w14:paraId="61A8C1CA" w14:textId="6ABCE428" w:rsidR="00AF61EA" w:rsidRDefault="00AF61EA">
      <w:r>
        <w:br w:type="page"/>
      </w:r>
    </w:p>
    <w:p w14:paraId="47331DE1" w14:textId="790CC96A" w:rsidR="00C5116B" w:rsidRDefault="00C5116B" w:rsidP="00C5116B">
      <w:pPr>
        <w:rPr>
          <w:rFonts w:ascii="Calibri" w:eastAsia="Calibri" w:hAnsi="Calibri" w:cs="Calibri"/>
          <w:b/>
          <w:sz w:val="28"/>
          <w:szCs w:val="28"/>
        </w:rPr>
      </w:pPr>
      <w:r>
        <w:rPr>
          <w:rFonts w:ascii="Calibri" w:eastAsia="Calibri" w:hAnsi="Calibri" w:cs="Calibri"/>
          <w:b/>
          <w:sz w:val="28"/>
          <w:szCs w:val="28"/>
        </w:rPr>
        <w:lastRenderedPageBreak/>
        <w:t>Theories for The Big Issue (magazines)</w:t>
      </w:r>
    </w:p>
    <w:p w14:paraId="0F0E21C6" w14:textId="77777777" w:rsidR="00C5116B" w:rsidRDefault="00C5116B" w:rsidP="00C5116B">
      <w:pPr>
        <w:rPr>
          <w:rFonts w:ascii="Calibri" w:eastAsia="Calibri" w:hAnsi="Calibri" w:cs="Calibri"/>
          <w:bCs/>
          <w:sz w:val="28"/>
          <w:szCs w:val="28"/>
        </w:rPr>
      </w:pPr>
      <w:r>
        <w:rPr>
          <w:rFonts w:ascii="Calibri" w:eastAsia="Calibri" w:hAnsi="Calibri" w:cs="Calibri"/>
          <w:bCs/>
          <w:sz w:val="28"/>
          <w:szCs w:val="28"/>
        </w:rPr>
        <w:t>Media Language:</w:t>
      </w:r>
    </w:p>
    <w:p w14:paraId="2C326506" w14:textId="77777777" w:rsidR="00C5116B" w:rsidRDefault="00C5116B" w:rsidP="00C5116B">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Semiotics (Barthes)</w:t>
      </w:r>
    </w:p>
    <w:p w14:paraId="245A6495" w14:textId="77777777" w:rsidR="00C5116B" w:rsidRDefault="00C5116B" w:rsidP="00C5116B">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Structuralism (Levi-Strauss)</w:t>
      </w:r>
    </w:p>
    <w:p w14:paraId="3AD173F5" w14:textId="77777777" w:rsidR="00C5116B" w:rsidRDefault="00C5116B" w:rsidP="00C5116B">
      <w:pPr>
        <w:rPr>
          <w:rFonts w:ascii="Calibri" w:eastAsia="Calibri" w:hAnsi="Calibri" w:cs="Calibri"/>
          <w:bCs/>
          <w:sz w:val="28"/>
          <w:szCs w:val="28"/>
        </w:rPr>
      </w:pPr>
    </w:p>
    <w:p w14:paraId="105A50F4" w14:textId="77777777" w:rsidR="00C5116B" w:rsidRDefault="00C5116B" w:rsidP="00C5116B">
      <w:pPr>
        <w:rPr>
          <w:rFonts w:ascii="Calibri" w:eastAsia="Calibri" w:hAnsi="Calibri" w:cs="Calibri"/>
          <w:bCs/>
          <w:sz w:val="28"/>
          <w:szCs w:val="28"/>
        </w:rPr>
      </w:pPr>
      <w:r>
        <w:rPr>
          <w:rFonts w:ascii="Calibri" w:eastAsia="Calibri" w:hAnsi="Calibri" w:cs="Calibri"/>
          <w:bCs/>
          <w:sz w:val="28"/>
          <w:szCs w:val="28"/>
        </w:rPr>
        <w:t>Representation:</w:t>
      </w:r>
    </w:p>
    <w:p w14:paraId="73E05709" w14:textId="77777777" w:rsidR="00C5116B" w:rsidRDefault="00C5116B" w:rsidP="00C5116B">
      <w:pPr>
        <w:pStyle w:val="ListParagraph"/>
        <w:numPr>
          <w:ilvl w:val="0"/>
          <w:numId w:val="33"/>
        </w:numPr>
        <w:rPr>
          <w:rFonts w:ascii="Calibri" w:eastAsia="Calibri" w:hAnsi="Calibri" w:cs="Calibri"/>
          <w:bCs/>
          <w:sz w:val="28"/>
          <w:szCs w:val="28"/>
        </w:rPr>
      </w:pPr>
      <w:r>
        <w:rPr>
          <w:rFonts w:ascii="Calibri" w:eastAsia="Calibri" w:hAnsi="Calibri" w:cs="Calibri"/>
          <w:bCs/>
          <w:sz w:val="28"/>
          <w:szCs w:val="28"/>
        </w:rPr>
        <w:t>Identity (Gauntlett)</w:t>
      </w:r>
    </w:p>
    <w:p w14:paraId="0077EF88" w14:textId="77777777" w:rsidR="00C5116B" w:rsidRDefault="00C5116B" w:rsidP="00C5116B">
      <w:pPr>
        <w:pStyle w:val="ListParagraph"/>
        <w:numPr>
          <w:ilvl w:val="0"/>
          <w:numId w:val="33"/>
        </w:numPr>
        <w:rPr>
          <w:rFonts w:ascii="Calibri" w:eastAsia="Calibri" w:hAnsi="Calibri" w:cs="Calibri"/>
          <w:bCs/>
          <w:sz w:val="28"/>
          <w:szCs w:val="28"/>
          <w:lang w:val="nl-NL"/>
        </w:rPr>
      </w:pPr>
      <w:r>
        <w:rPr>
          <w:rFonts w:ascii="Calibri" w:eastAsia="Calibri" w:hAnsi="Calibri" w:cs="Calibri"/>
          <w:bCs/>
          <w:sz w:val="28"/>
          <w:szCs w:val="28"/>
          <w:lang w:val="nl-NL"/>
        </w:rPr>
        <w:t>Feminist Theories (Van Zoonen, bell hooks)</w:t>
      </w:r>
    </w:p>
    <w:p w14:paraId="142CE03E" w14:textId="77777777" w:rsidR="00C5116B" w:rsidRPr="00C5116B" w:rsidRDefault="00C5116B" w:rsidP="00C5116B">
      <w:pPr>
        <w:rPr>
          <w:rFonts w:ascii="Calibri" w:eastAsia="Calibri" w:hAnsi="Calibri" w:cs="Calibri"/>
          <w:bCs/>
          <w:sz w:val="28"/>
          <w:szCs w:val="28"/>
          <w:lang w:val="nl-NL"/>
        </w:rPr>
      </w:pPr>
    </w:p>
    <w:p w14:paraId="18A367F8" w14:textId="77777777" w:rsidR="00C5116B" w:rsidRDefault="00C5116B" w:rsidP="00C5116B">
      <w:pPr>
        <w:rPr>
          <w:rFonts w:ascii="Calibri" w:eastAsia="Calibri" w:hAnsi="Calibri" w:cs="Calibri"/>
          <w:bCs/>
          <w:sz w:val="28"/>
          <w:szCs w:val="28"/>
        </w:rPr>
      </w:pPr>
      <w:r>
        <w:rPr>
          <w:rFonts w:ascii="Calibri" w:eastAsia="Calibri" w:hAnsi="Calibri" w:cs="Calibri"/>
          <w:bCs/>
          <w:sz w:val="28"/>
          <w:szCs w:val="28"/>
        </w:rPr>
        <w:t>Industry:</w:t>
      </w:r>
    </w:p>
    <w:p w14:paraId="4FD851F9" w14:textId="77777777" w:rsidR="00C5116B" w:rsidRDefault="00C5116B" w:rsidP="00C5116B">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Power and Media Audiences (Curran and Seaton)</w:t>
      </w:r>
    </w:p>
    <w:p w14:paraId="38CD9A7B" w14:textId="77777777" w:rsidR="00C5116B" w:rsidRDefault="00C5116B" w:rsidP="00C5116B">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Cultural Industries (Hesmondhalgh)</w:t>
      </w:r>
    </w:p>
    <w:p w14:paraId="42AC3ABF" w14:textId="77777777" w:rsidR="00C5116B" w:rsidRDefault="00C5116B" w:rsidP="00C5116B">
      <w:pPr>
        <w:rPr>
          <w:rFonts w:ascii="Calibri" w:eastAsia="Calibri" w:hAnsi="Calibri" w:cs="Calibri"/>
          <w:bCs/>
          <w:sz w:val="28"/>
          <w:szCs w:val="28"/>
        </w:rPr>
      </w:pPr>
    </w:p>
    <w:p w14:paraId="645697F6" w14:textId="77777777" w:rsidR="00C5116B" w:rsidRDefault="00C5116B" w:rsidP="00C5116B">
      <w:pPr>
        <w:rPr>
          <w:rFonts w:ascii="Calibri" w:eastAsia="Calibri" w:hAnsi="Calibri" w:cs="Calibri"/>
          <w:bCs/>
          <w:sz w:val="28"/>
          <w:szCs w:val="28"/>
        </w:rPr>
      </w:pPr>
      <w:r>
        <w:rPr>
          <w:rFonts w:ascii="Calibri" w:eastAsia="Calibri" w:hAnsi="Calibri" w:cs="Calibri"/>
          <w:bCs/>
          <w:sz w:val="28"/>
          <w:szCs w:val="28"/>
        </w:rPr>
        <w:t>Audience:</w:t>
      </w:r>
    </w:p>
    <w:p w14:paraId="6910ABC1" w14:textId="77777777" w:rsidR="00C5116B" w:rsidRDefault="00C5116B" w:rsidP="00C5116B">
      <w:pPr>
        <w:pStyle w:val="ListParagraph"/>
        <w:numPr>
          <w:ilvl w:val="0"/>
          <w:numId w:val="31"/>
        </w:numPr>
        <w:rPr>
          <w:rFonts w:ascii="Calibri" w:eastAsia="Calibri" w:hAnsi="Calibri" w:cs="Calibri"/>
          <w:bCs/>
          <w:sz w:val="28"/>
          <w:szCs w:val="28"/>
        </w:rPr>
      </w:pPr>
      <w:r>
        <w:rPr>
          <w:rFonts w:ascii="Calibri" w:eastAsia="Calibri" w:hAnsi="Calibri" w:cs="Calibri"/>
          <w:bCs/>
          <w:sz w:val="28"/>
          <w:szCs w:val="28"/>
        </w:rPr>
        <w:t>Cultivation Theory (Gerbner)</w:t>
      </w:r>
    </w:p>
    <w:p w14:paraId="3F9A00D3" w14:textId="77777777" w:rsidR="00C5116B" w:rsidRDefault="00C5116B" w:rsidP="00C5116B">
      <w:pPr>
        <w:pStyle w:val="ListParagraph"/>
        <w:numPr>
          <w:ilvl w:val="0"/>
          <w:numId w:val="31"/>
        </w:numPr>
        <w:rPr>
          <w:rFonts w:ascii="Calibri" w:eastAsia="Calibri" w:hAnsi="Calibri" w:cs="Calibri"/>
          <w:bCs/>
          <w:sz w:val="28"/>
          <w:szCs w:val="28"/>
        </w:rPr>
      </w:pPr>
      <w:r>
        <w:rPr>
          <w:rFonts w:ascii="Calibri" w:eastAsia="Calibri" w:hAnsi="Calibri" w:cs="Calibri"/>
          <w:bCs/>
          <w:sz w:val="28"/>
          <w:szCs w:val="28"/>
        </w:rPr>
        <w:t>Reception Theory (Hall)</w:t>
      </w:r>
    </w:p>
    <w:p w14:paraId="4A717ED9" w14:textId="77777777" w:rsidR="00CD6C9F" w:rsidRDefault="00CD6C9F" w:rsidP="00CD6C9F">
      <w:pPr>
        <w:rPr>
          <w:rFonts w:ascii="Calibri" w:eastAsia="Calibri" w:hAnsi="Calibri" w:cs="Calibri"/>
          <w:bCs/>
          <w:sz w:val="28"/>
          <w:szCs w:val="28"/>
        </w:rPr>
      </w:pPr>
    </w:p>
    <w:p w14:paraId="7EE196CC" w14:textId="77777777" w:rsidR="00FE06E1" w:rsidRDefault="00FE06E1">
      <w:pPr>
        <w:rPr>
          <w:rFonts w:ascii="Calibri" w:eastAsia="Calibri" w:hAnsi="Calibri" w:cs="Calibri"/>
          <w:b/>
          <w:sz w:val="48"/>
          <w:szCs w:val="48"/>
          <w:highlight w:val="red"/>
        </w:rPr>
      </w:pPr>
      <w:r>
        <w:rPr>
          <w:rFonts w:ascii="Calibri" w:eastAsia="Calibri" w:hAnsi="Calibri" w:cs="Calibri"/>
          <w:b/>
          <w:sz w:val="48"/>
          <w:szCs w:val="48"/>
          <w:highlight w:val="red"/>
        </w:rPr>
        <w:br w:type="page"/>
      </w:r>
    </w:p>
    <w:p w14:paraId="3FBF8B11" w14:textId="740BAC65" w:rsidR="00D7285B" w:rsidRDefault="00F55122" w:rsidP="00D7285B">
      <w:pPr>
        <w:rPr>
          <w:rFonts w:ascii="Calibri" w:eastAsia="Calibri" w:hAnsi="Calibri" w:cs="Calibri"/>
          <w:b/>
          <w:sz w:val="48"/>
          <w:szCs w:val="48"/>
        </w:rPr>
      </w:pPr>
      <w:r>
        <w:rPr>
          <w:rFonts w:ascii="Calibri" w:eastAsia="Calibri" w:hAnsi="Calibri" w:cs="Calibri"/>
          <w:b/>
          <w:sz w:val="48"/>
          <w:szCs w:val="48"/>
          <w:highlight w:val="red"/>
        </w:rPr>
        <w:lastRenderedPageBreak/>
        <w:t>C</w:t>
      </w:r>
      <w:r w:rsidR="00D7285B" w:rsidRPr="00D7285B">
        <w:rPr>
          <w:rFonts w:ascii="Calibri" w:eastAsia="Calibri" w:hAnsi="Calibri" w:cs="Calibri"/>
          <w:b/>
          <w:sz w:val="48"/>
          <w:szCs w:val="48"/>
          <w:highlight w:val="red"/>
        </w:rPr>
        <w:t xml:space="preserve">OM 2 Section </w:t>
      </w:r>
      <w:r w:rsidR="00803827" w:rsidRPr="00803827">
        <w:rPr>
          <w:rFonts w:ascii="Calibri" w:eastAsia="Calibri" w:hAnsi="Calibri" w:cs="Calibri"/>
          <w:b/>
          <w:sz w:val="48"/>
          <w:szCs w:val="48"/>
          <w:highlight w:val="red"/>
        </w:rPr>
        <w:t>C</w:t>
      </w:r>
      <w:r w:rsidR="00D7285B" w:rsidRPr="00803827">
        <w:rPr>
          <w:rFonts w:ascii="Calibri" w:eastAsia="Calibri" w:hAnsi="Calibri" w:cs="Calibri"/>
          <w:b/>
          <w:sz w:val="48"/>
          <w:szCs w:val="48"/>
          <w:highlight w:val="red"/>
        </w:rPr>
        <w:t>:</w:t>
      </w:r>
      <w:r w:rsidR="00803827" w:rsidRPr="00803827">
        <w:rPr>
          <w:rFonts w:ascii="Calibri" w:eastAsia="Calibri" w:hAnsi="Calibri" w:cs="Calibri"/>
          <w:b/>
          <w:sz w:val="48"/>
          <w:szCs w:val="48"/>
          <w:highlight w:val="red"/>
        </w:rPr>
        <w:t xml:space="preserve"> Media in the Online Age</w:t>
      </w:r>
    </w:p>
    <w:p w14:paraId="3246D61B" w14:textId="2DFC9A8B" w:rsidR="00D7285B" w:rsidRDefault="00D7285B" w:rsidP="00D7285B">
      <w:pPr>
        <w:rPr>
          <w:rFonts w:ascii="Calibri" w:eastAsia="Calibri" w:hAnsi="Calibri" w:cs="Calibri"/>
          <w:b/>
          <w:color w:val="385623" w:themeColor="accent6" w:themeShade="80"/>
          <w:sz w:val="16"/>
          <w:szCs w:val="16"/>
        </w:rPr>
      </w:pPr>
    </w:p>
    <w:p w14:paraId="4EC181FD" w14:textId="77777777" w:rsidR="00B329ED" w:rsidRDefault="00B329ED" w:rsidP="00D7285B">
      <w:pPr>
        <w:rPr>
          <w:rFonts w:ascii="Calibri" w:eastAsia="Calibri" w:hAnsi="Calibri" w:cs="Calibri"/>
          <w:b/>
          <w:color w:val="385623" w:themeColor="accent6" w:themeShade="80"/>
          <w:sz w:val="16"/>
          <w:szCs w:val="16"/>
        </w:rPr>
      </w:pPr>
    </w:p>
    <w:p w14:paraId="629095DC" w14:textId="1ACAC7A1" w:rsidR="00D7285B" w:rsidRDefault="00803827" w:rsidP="00460B5F">
      <w:pPr>
        <w:ind w:left="-284"/>
        <w:jc w:val="center"/>
        <w:rPr>
          <w:rFonts w:ascii="Calibri" w:eastAsia="Calibri" w:hAnsi="Calibri" w:cs="Calibri"/>
          <w:b/>
          <w:color w:val="385623" w:themeColor="accent6" w:themeShade="80"/>
          <w:sz w:val="44"/>
          <w:szCs w:val="44"/>
        </w:rPr>
      </w:pPr>
      <w:r w:rsidRPr="00803827">
        <w:rPr>
          <w:rFonts w:ascii="Calibri" w:eastAsia="Calibri" w:hAnsi="Calibri" w:cs="Calibri"/>
          <w:b/>
          <w:noProof/>
          <w:color w:val="385623" w:themeColor="accent6" w:themeShade="80"/>
          <w:sz w:val="44"/>
          <w:szCs w:val="44"/>
          <w:lang w:eastAsia="en-GB"/>
        </w:rPr>
        <w:drawing>
          <wp:inline distT="0" distB="0" distL="0" distR="0" wp14:anchorId="70592F85" wp14:editId="625C9794">
            <wp:extent cx="6111875" cy="862642"/>
            <wp:effectExtent l="19050" t="19050" r="22225" b="1397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39">
                      <a:duotone>
                        <a:prstClr val="black"/>
                        <a:srgbClr val="FF0000">
                          <a:tint val="45000"/>
                          <a:satMod val="400000"/>
                        </a:srgbClr>
                      </a:duotone>
                    </a:blip>
                    <a:stretch>
                      <a:fillRect/>
                    </a:stretch>
                  </pic:blipFill>
                  <pic:spPr>
                    <a:xfrm>
                      <a:off x="0" y="0"/>
                      <a:ext cx="6160028" cy="869438"/>
                    </a:xfrm>
                    <a:prstGeom prst="rect">
                      <a:avLst/>
                    </a:prstGeom>
                    <a:ln>
                      <a:solidFill>
                        <a:schemeClr val="tx1"/>
                      </a:solidFill>
                    </a:ln>
                  </pic:spPr>
                </pic:pic>
              </a:graphicData>
            </a:graphic>
          </wp:inline>
        </w:drawing>
      </w:r>
    </w:p>
    <w:p w14:paraId="77FF68AD" w14:textId="77777777" w:rsidR="00B329ED" w:rsidRDefault="00B329ED" w:rsidP="00B329ED">
      <w:pPr>
        <w:rPr>
          <w:rFonts w:ascii="Calibri" w:eastAsia="Calibri" w:hAnsi="Calibri" w:cs="Calibri"/>
          <w:b/>
          <w:color w:val="385623" w:themeColor="accent6" w:themeShade="80"/>
          <w:sz w:val="44"/>
          <w:szCs w:val="44"/>
        </w:rPr>
      </w:pPr>
    </w:p>
    <w:tbl>
      <w:tblPr>
        <w:tblStyle w:val="TableGrid"/>
        <w:tblW w:w="9730" w:type="dxa"/>
        <w:tblInd w:w="-5" w:type="dxa"/>
        <w:tblLook w:val="04A0" w:firstRow="1" w:lastRow="0" w:firstColumn="1" w:lastColumn="0" w:noHBand="0" w:noVBand="1"/>
      </w:tblPr>
      <w:tblGrid>
        <w:gridCol w:w="1757"/>
        <w:gridCol w:w="3239"/>
        <w:gridCol w:w="2581"/>
        <w:gridCol w:w="2153"/>
      </w:tblGrid>
      <w:tr w:rsidR="00D7285B" w14:paraId="273DC70A" w14:textId="77777777" w:rsidTr="00460B5F">
        <w:trPr>
          <w:trHeight w:val="1481"/>
        </w:trPr>
        <w:tc>
          <w:tcPr>
            <w:tcW w:w="17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747C55" w14:textId="77777777" w:rsidR="00D7285B" w:rsidRDefault="00D7285B">
            <w:pPr>
              <w:rPr>
                <w:b/>
                <w:bCs/>
                <w:sz w:val="24"/>
                <w:szCs w:val="24"/>
              </w:rPr>
            </w:pPr>
            <w:r>
              <w:rPr>
                <w:b/>
                <w:bCs/>
                <w:sz w:val="24"/>
                <w:szCs w:val="24"/>
              </w:rPr>
              <w:t>THEORIES LINKED TO  MEDIA LANGUAGE</w:t>
            </w:r>
          </w:p>
        </w:tc>
        <w:tc>
          <w:tcPr>
            <w:tcW w:w="3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D27889" w14:textId="77777777" w:rsidR="00D7285B" w:rsidRDefault="00D7285B">
            <w:pPr>
              <w:rPr>
                <w:b/>
                <w:bCs/>
                <w:sz w:val="24"/>
                <w:szCs w:val="24"/>
              </w:rPr>
            </w:pPr>
            <w:r>
              <w:rPr>
                <w:b/>
                <w:bCs/>
                <w:sz w:val="24"/>
                <w:szCs w:val="24"/>
              </w:rPr>
              <w:t>THEORIES LINKED TO REPRESENTATION</w:t>
            </w:r>
          </w:p>
        </w:tc>
        <w:tc>
          <w:tcPr>
            <w:tcW w:w="2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66E753" w14:textId="77777777" w:rsidR="00D7285B" w:rsidRDefault="00D7285B">
            <w:pPr>
              <w:rPr>
                <w:b/>
                <w:bCs/>
                <w:sz w:val="24"/>
                <w:szCs w:val="24"/>
              </w:rPr>
            </w:pPr>
            <w:r>
              <w:rPr>
                <w:b/>
                <w:bCs/>
                <w:sz w:val="24"/>
                <w:szCs w:val="24"/>
              </w:rPr>
              <w:t>THEORIES LINKED TO INDUSTRY</w:t>
            </w:r>
          </w:p>
        </w:tc>
        <w:tc>
          <w:tcPr>
            <w:tcW w:w="21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C546E7" w14:textId="77777777" w:rsidR="00D7285B" w:rsidRDefault="00D7285B">
            <w:pPr>
              <w:rPr>
                <w:b/>
                <w:bCs/>
                <w:sz w:val="24"/>
                <w:szCs w:val="24"/>
              </w:rPr>
            </w:pPr>
            <w:r>
              <w:rPr>
                <w:b/>
                <w:bCs/>
                <w:sz w:val="24"/>
                <w:szCs w:val="24"/>
              </w:rPr>
              <w:t>THEORIES LINKED TO AUDIENCE</w:t>
            </w:r>
          </w:p>
        </w:tc>
      </w:tr>
      <w:tr w:rsidR="00D7285B" w14:paraId="1E7EB9B6" w14:textId="77777777" w:rsidTr="00460B5F">
        <w:trPr>
          <w:trHeight w:val="740"/>
        </w:trPr>
        <w:tc>
          <w:tcPr>
            <w:tcW w:w="1757" w:type="dxa"/>
            <w:tcBorders>
              <w:top w:val="single" w:sz="4" w:space="0" w:color="auto"/>
              <w:left w:val="single" w:sz="4" w:space="0" w:color="auto"/>
              <w:bottom w:val="single" w:sz="4" w:space="0" w:color="auto"/>
              <w:right w:val="single" w:sz="4" w:space="0" w:color="auto"/>
            </w:tcBorders>
            <w:vAlign w:val="center"/>
            <w:hideMark/>
          </w:tcPr>
          <w:p w14:paraId="08098A2D" w14:textId="77777777" w:rsidR="00D7285B" w:rsidRPr="00342C3F" w:rsidRDefault="00D7285B">
            <w:pPr>
              <w:rPr>
                <w:sz w:val="24"/>
                <w:szCs w:val="24"/>
                <w:highlight w:val="red"/>
              </w:rPr>
            </w:pPr>
            <w:r w:rsidRPr="00342C3F">
              <w:rPr>
                <w:sz w:val="24"/>
                <w:szCs w:val="24"/>
                <w:highlight w:val="red"/>
              </w:rPr>
              <w:t>Structuralism (Levi-Strauss)</w:t>
            </w:r>
          </w:p>
        </w:tc>
        <w:tc>
          <w:tcPr>
            <w:tcW w:w="3239" w:type="dxa"/>
            <w:tcBorders>
              <w:top w:val="single" w:sz="4" w:space="0" w:color="auto"/>
              <w:left w:val="single" w:sz="4" w:space="0" w:color="auto"/>
              <w:bottom w:val="single" w:sz="4" w:space="0" w:color="auto"/>
              <w:right w:val="single" w:sz="4" w:space="0" w:color="auto"/>
            </w:tcBorders>
            <w:vAlign w:val="center"/>
            <w:hideMark/>
          </w:tcPr>
          <w:p w14:paraId="71069505" w14:textId="77777777" w:rsidR="00D7285B" w:rsidRPr="00342C3F" w:rsidRDefault="00D7285B">
            <w:pPr>
              <w:rPr>
                <w:b/>
                <w:bCs/>
                <w:sz w:val="24"/>
                <w:szCs w:val="24"/>
              </w:rPr>
            </w:pPr>
            <w:r w:rsidRPr="00342C3F">
              <w:rPr>
                <w:sz w:val="24"/>
                <w:szCs w:val="24"/>
                <w:highlight w:val="red"/>
              </w:rPr>
              <w:t>Theories of identity (Gauntlett)</w:t>
            </w:r>
            <w:r w:rsidRPr="00342C3F">
              <w:rPr>
                <w:sz w:val="24"/>
                <w:szCs w:val="24"/>
              </w:rPr>
              <w:t xml:space="preserve"> </w:t>
            </w:r>
          </w:p>
        </w:tc>
        <w:tc>
          <w:tcPr>
            <w:tcW w:w="2581" w:type="dxa"/>
            <w:tcBorders>
              <w:top w:val="single" w:sz="4" w:space="0" w:color="auto"/>
              <w:left w:val="single" w:sz="4" w:space="0" w:color="auto"/>
              <w:bottom w:val="single" w:sz="4" w:space="0" w:color="auto"/>
              <w:right w:val="single" w:sz="4" w:space="0" w:color="auto"/>
            </w:tcBorders>
            <w:vAlign w:val="center"/>
            <w:hideMark/>
          </w:tcPr>
          <w:p w14:paraId="248FD542" w14:textId="77777777" w:rsidR="00D7285B" w:rsidRDefault="00D7285B">
            <w:pPr>
              <w:rPr>
                <w:sz w:val="24"/>
                <w:szCs w:val="24"/>
              </w:rPr>
            </w:pPr>
            <w:r w:rsidRPr="00342C3F">
              <w:rPr>
                <w:sz w:val="24"/>
                <w:szCs w:val="24"/>
                <w:highlight w:val="red"/>
              </w:rPr>
              <w:t>Regulation (including Livingstone and Lunt)</w:t>
            </w:r>
          </w:p>
        </w:tc>
        <w:tc>
          <w:tcPr>
            <w:tcW w:w="2153" w:type="dxa"/>
            <w:tcBorders>
              <w:top w:val="single" w:sz="4" w:space="0" w:color="auto"/>
              <w:left w:val="single" w:sz="4" w:space="0" w:color="auto"/>
              <w:bottom w:val="single" w:sz="4" w:space="0" w:color="auto"/>
              <w:right w:val="single" w:sz="4" w:space="0" w:color="auto"/>
            </w:tcBorders>
            <w:vAlign w:val="center"/>
            <w:hideMark/>
          </w:tcPr>
          <w:p w14:paraId="3CF502F1" w14:textId="77777777" w:rsidR="00D7285B" w:rsidRPr="00342C3F" w:rsidRDefault="00D7285B">
            <w:pPr>
              <w:rPr>
                <w:sz w:val="24"/>
                <w:szCs w:val="24"/>
                <w:highlight w:val="red"/>
              </w:rPr>
            </w:pPr>
            <w:r w:rsidRPr="00342C3F">
              <w:rPr>
                <w:sz w:val="24"/>
                <w:szCs w:val="24"/>
                <w:highlight w:val="red"/>
              </w:rPr>
              <w:t>Cultivation theory (including Gerbner)</w:t>
            </w:r>
          </w:p>
        </w:tc>
      </w:tr>
      <w:tr w:rsidR="00D7285B" w14:paraId="7D3D8111" w14:textId="77777777" w:rsidTr="00460B5F">
        <w:trPr>
          <w:trHeight w:val="1079"/>
        </w:trPr>
        <w:tc>
          <w:tcPr>
            <w:tcW w:w="1757" w:type="dxa"/>
            <w:tcBorders>
              <w:top w:val="single" w:sz="4" w:space="0" w:color="auto"/>
              <w:left w:val="single" w:sz="4" w:space="0" w:color="auto"/>
              <w:bottom w:val="single" w:sz="4" w:space="0" w:color="auto"/>
              <w:right w:val="single" w:sz="4" w:space="0" w:color="auto"/>
            </w:tcBorders>
            <w:vAlign w:val="center"/>
            <w:hideMark/>
          </w:tcPr>
          <w:p w14:paraId="7EA72CA4" w14:textId="77777777" w:rsidR="00D7285B" w:rsidRDefault="00D7285B">
            <w:pPr>
              <w:rPr>
                <w:sz w:val="24"/>
                <w:szCs w:val="24"/>
              </w:rPr>
            </w:pPr>
            <w:r>
              <w:rPr>
                <w:sz w:val="24"/>
                <w:szCs w:val="24"/>
              </w:rPr>
              <w:t>Narratology (including Todorov)</w:t>
            </w:r>
          </w:p>
        </w:tc>
        <w:tc>
          <w:tcPr>
            <w:tcW w:w="3239" w:type="dxa"/>
            <w:tcBorders>
              <w:top w:val="single" w:sz="4" w:space="0" w:color="auto"/>
              <w:left w:val="single" w:sz="4" w:space="0" w:color="auto"/>
              <w:bottom w:val="single" w:sz="4" w:space="0" w:color="auto"/>
              <w:right w:val="single" w:sz="4" w:space="0" w:color="auto"/>
            </w:tcBorders>
            <w:vAlign w:val="center"/>
            <w:hideMark/>
          </w:tcPr>
          <w:p w14:paraId="6E689240" w14:textId="77777777" w:rsidR="00D7285B" w:rsidRDefault="00D7285B">
            <w:pPr>
              <w:rPr>
                <w:sz w:val="24"/>
                <w:szCs w:val="24"/>
              </w:rPr>
            </w:pPr>
            <w:r w:rsidRPr="00342C3F">
              <w:rPr>
                <w:sz w:val="24"/>
                <w:szCs w:val="24"/>
                <w:highlight w:val="red"/>
              </w:rPr>
              <w:t>Theories of Representation (including Hall)</w:t>
            </w:r>
          </w:p>
        </w:tc>
        <w:tc>
          <w:tcPr>
            <w:tcW w:w="2581" w:type="dxa"/>
            <w:tcBorders>
              <w:top w:val="single" w:sz="4" w:space="0" w:color="auto"/>
              <w:left w:val="single" w:sz="4" w:space="0" w:color="auto"/>
              <w:bottom w:val="single" w:sz="4" w:space="0" w:color="auto"/>
              <w:right w:val="single" w:sz="4" w:space="0" w:color="auto"/>
            </w:tcBorders>
            <w:vAlign w:val="center"/>
            <w:hideMark/>
          </w:tcPr>
          <w:p w14:paraId="3CBF9910" w14:textId="77777777" w:rsidR="00D7285B" w:rsidRDefault="00D7285B">
            <w:pPr>
              <w:rPr>
                <w:sz w:val="24"/>
                <w:szCs w:val="24"/>
              </w:rPr>
            </w:pPr>
            <w:r w:rsidRPr="00342C3F">
              <w:rPr>
                <w:sz w:val="24"/>
                <w:szCs w:val="24"/>
                <w:highlight w:val="red"/>
              </w:rPr>
              <w:t>Cultural Industries (including Hesmondhalgh)</w:t>
            </w:r>
          </w:p>
        </w:tc>
        <w:tc>
          <w:tcPr>
            <w:tcW w:w="2153" w:type="dxa"/>
            <w:tcBorders>
              <w:top w:val="single" w:sz="4" w:space="0" w:color="auto"/>
              <w:left w:val="single" w:sz="4" w:space="0" w:color="auto"/>
              <w:bottom w:val="single" w:sz="4" w:space="0" w:color="auto"/>
              <w:right w:val="single" w:sz="4" w:space="0" w:color="auto"/>
            </w:tcBorders>
            <w:vAlign w:val="center"/>
            <w:hideMark/>
          </w:tcPr>
          <w:p w14:paraId="1D5FBF60" w14:textId="77777777" w:rsidR="00D7285B" w:rsidRDefault="00D7285B">
            <w:pPr>
              <w:rPr>
                <w:sz w:val="24"/>
                <w:szCs w:val="24"/>
              </w:rPr>
            </w:pPr>
            <w:r>
              <w:rPr>
                <w:sz w:val="24"/>
                <w:szCs w:val="24"/>
              </w:rPr>
              <w:t>Media Effects (including Bandura)</w:t>
            </w:r>
          </w:p>
        </w:tc>
      </w:tr>
      <w:tr w:rsidR="00D7285B" w14:paraId="6E00A0E3" w14:textId="77777777" w:rsidTr="00460B5F">
        <w:trPr>
          <w:trHeight w:val="1110"/>
        </w:trPr>
        <w:tc>
          <w:tcPr>
            <w:tcW w:w="1757" w:type="dxa"/>
            <w:tcBorders>
              <w:top w:val="single" w:sz="4" w:space="0" w:color="auto"/>
              <w:left w:val="single" w:sz="4" w:space="0" w:color="auto"/>
              <w:bottom w:val="single" w:sz="4" w:space="0" w:color="auto"/>
              <w:right w:val="single" w:sz="4" w:space="0" w:color="auto"/>
            </w:tcBorders>
            <w:vAlign w:val="center"/>
            <w:hideMark/>
          </w:tcPr>
          <w:p w14:paraId="3B8D560C" w14:textId="77777777" w:rsidR="00D7285B" w:rsidRDefault="00D7285B">
            <w:pPr>
              <w:rPr>
                <w:sz w:val="24"/>
                <w:szCs w:val="24"/>
              </w:rPr>
            </w:pPr>
            <w:r>
              <w:rPr>
                <w:sz w:val="24"/>
                <w:szCs w:val="24"/>
              </w:rPr>
              <w:t>Genre Theory (including Neale)</w:t>
            </w:r>
          </w:p>
        </w:tc>
        <w:tc>
          <w:tcPr>
            <w:tcW w:w="3239" w:type="dxa"/>
            <w:tcBorders>
              <w:top w:val="single" w:sz="4" w:space="0" w:color="auto"/>
              <w:left w:val="single" w:sz="4" w:space="0" w:color="auto"/>
              <w:bottom w:val="single" w:sz="4" w:space="0" w:color="auto"/>
              <w:right w:val="single" w:sz="4" w:space="0" w:color="auto"/>
            </w:tcBorders>
            <w:vAlign w:val="center"/>
            <w:hideMark/>
          </w:tcPr>
          <w:p w14:paraId="382AE15A" w14:textId="6F49B2B4" w:rsidR="00D7285B" w:rsidRPr="00342C3F" w:rsidRDefault="00D7285B">
            <w:pPr>
              <w:rPr>
                <w:b/>
                <w:bCs/>
                <w:sz w:val="24"/>
                <w:szCs w:val="24"/>
              </w:rPr>
            </w:pPr>
            <w:r w:rsidRPr="00342C3F">
              <w:rPr>
                <w:sz w:val="24"/>
                <w:szCs w:val="24"/>
                <w:highlight w:val="red"/>
              </w:rPr>
              <w:t xml:space="preserve">Theories of Gender Performativity (including Butler) </w:t>
            </w:r>
            <w:r w:rsidR="00342C3F" w:rsidRPr="00342C3F">
              <w:rPr>
                <w:b/>
                <w:bCs/>
                <w:sz w:val="24"/>
                <w:szCs w:val="24"/>
                <w:highlight w:val="red"/>
              </w:rPr>
              <w:t>ZOE SUGG ONLY</w:t>
            </w:r>
          </w:p>
        </w:tc>
        <w:tc>
          <w:tcPr>
            <w:tcW w:w="2581" w:type="dxa"/>
            <w:tcBorders>
              <w:top w:val="single" w:sz="4" w:space="0" w:color="auto"/>
              <w:left w:val="single" w:sz="4" w:space="0" w:color="auto"/>
              <w:bottom w:val="single" w:sz="4" w:space="0" w:color="auto"/>
              <w:right w:val="single" w:sz="4" w:space="0" w:color="auto"/>
            </w:tcBorders>
            <w:vAlign w:val="center"/>
            <w:hideMark/>
          </w:tcPr>
          <w:p w14:paraId="60140F1D" w14:textId="77777777" w:rsidR="00D7285B" w:rsidRDefault="00D7285B">
            <w:pPr>
              <w:rPr>
                <w:sz w:val="24"/>
                <w:szCs w:val="24"/>
              </w:rPr>
            </w:pPr>
            <w:r>
              <w:rPr>
                <w:sz w:val="24"/>
                <w:szCs w:val="24"/>
              </w:rPr>
              <w:t>Power and media industries (including Curran and Seaton)</w:t>
            </w:r>
          </w:p>
        </w:tc>
        <w:tc>
          <w:tcPr>
            <w:tcW w:w="2153" w:type="dxa"/>
            <w:tcBorders>
              <w:top w:val="single" w:sz="4" w:space="0" w:color="auto"/>
              <w:left w:val="single" w:sz="4" w:space="0" w:color="auto"/>
              <w:bottom w:val="single" w:sz="4" w:space="0" w:color="auto"/>
              <w:right w:val="single" w:sz="4" w:space="0" w:color="auto"/>
            </w:tcBorders>
            <w:vAlign w:val="center"/>
            <w:hideMark/>
          </w:tcPr>
          <w:p w14:paraId="7C94A811" w14:textId="41EAF0FC" w:rsidR="00D7285B" w:rsidRPr="00342C3F" w:rsidRDefault="00D7285B">
            <w:pPr>
              <w:rPr>
                <w:b/>
                <w:bCs/>
                <w:sz w:val="24"/>
                <w:szCs w:val="24"/>
              </w:rPr>
            </w:pPr>
            <w:r w:rsidRPr="00342C3F">
              <w:rPr>
                <w:sz w:val="24"/>
                <w:szCs w:val="24"/>
                <w:highlight w:val="red"/>
              </w:rPr>
              <w:t xml:space="preserve">Fandom (including Jenkins) </w:t>
            </w:r>
            <w:r w:rsidR="00342C3F" w:rsidRPr="00342C3F">
              <w:rPr>
                <w:b/>
                <w:bCs/>
                <w:sz w:val="24"/>
                <w:szCs w:val="24"/>
                <w:highlight w:val="red"/>
              </w:rPr>
              <w:t>ZOE SUGG ONLY</w:t>
            </w:r>
          </w:p>
        </w:tc>
      </w:tr>
      <w:tr w:rsidR="00D7285B" w14:paraId="670E331F" w14:textId="77777777" w:rsidTr="00460B5F">
        <w:trPr>
          <w:trHeight w:val="1110"/>
        </w:trPr>
        <w:tc>
          <w:tcPr>
            <w:tcW w:w="1757" w:type="dxa"/>
            <w:tcBorders>
              <w:top w:val="single" w:sz="4" w:space="0" w:color="auto"/>
              <w:left w:val="single" w:sz="4" w:space="0" w:color="auto"/>
              <w:bottom w:val="single" w:sz="4" w:space="0" w:color="auto"/>
              <w:right w:val="single" w:sz="4" w:space="0" w:color="auto"/>
            </w:tcBorders>
            <w:vAlign w:val="center"/>
            <w:hideMark/>
          </w:tcPr>
          <w:p w14:paraId="29292977" w14:textId="23081579" w:rsidR="00D7285B" w:rsidRDefault="00D7285B">
            <w:pPr>
              <w:rPr>
                <w:b/>
                <w:bCs/>
                <w:sz w:val="24"/>
                <w:szCs w:val="24"/>
              </w:rPr>
            </w:pPr>
            <w:r w:rsidRPr="00342C3F">
              <w:rPr>
                <w:sz w:val="24"/>
                <w:szCs w:val="24"/>
                <w:highlight w:val="red"/>
              </w:rPr>
              <w:t>Postmodernism (including Baudrillard)</w:t>
            </w:r>
            <w:r>
              <w:rPr>
                <w:b/>
                <w:bCs/>
                <w:sz w:val="24"/>
                <w:szCs w:val="24"/>
              </w:rPr>
              <w:t xml:space="preserve"> </w:t>
            </w:r>
          </w:p>
        </w:tc>
        <w:tc>
          <w:tcPr>
            <w:tcW w:w="3239" w:type="dxa"/>
            <w:tcBorders>
              <w:top w:val="single" w:sz="4" w:space="0" w:color="auto"/>
              <w:left w:val="single" w:sz="4" w:space="0" w:color="auto"/>
              <w:bottom w:val="single" w:sz="4" w:space="0" w:color="auto"/>
              <w:right w:val="single" w:sz="4" w:space="0" w:color="auto"/>
            </w:tcBorders>
            <w:vAlign w:val="center"/>
            <w:hideMark/>
          </w:tcPr>
          <w:p w14:paraId="2B287D98" w14:textId="7DAB765A" w:rsidR="00D7285B" w:rsidRPr="00342C3F" w:rsidRDefault="00D7285B">
            <w:pPr>
              <w:rPr>
                <w:b/>
                <w:bCs/>
                <w:sz w:val="24"/>
                <w:szCs w:val="24"/>
              </w:rPr>
            </w:pPr>
            <w:r w:rsidRPr="00342C3F">
              <w:rPr>
                <w:sz w:val="24"/>
                <w:szCs w:val="24"/>
                <w:highlight w:val="red"/>
              </w:rPr>
              <w:t xml:space="preserve">Theories around ethnicity and postcolonial theory (including Gilroy) </w:t>
            </w:r>
            <w:r w:rsidR="00342C3F" w:rsidRPr="00342C3F">
              <w:rPr>
                <w:b/>
                <w:bCs/>
                <w:sz w:val="24"/>
                <w:szCs w:val="24"/>
                <w:highlight w:val="red"/>
              </w:rPr>
              <w:t>ATTITUDE ONLY</w:t>
            </w:r>
          </w:p>
        </w:tc>
        <w:tc>
          <w:tcPr>
            <w:tcW w:w="2581" w:type="dxa"/>
            <w:tcBorders>
              <w:top w:val="single" w:sz="4" w:space="0" w:color="auto"/>
              <w:left w:val="single" w:sz="4" w:space="0" w:color="auto"/>
              <w:bottom w:val="single" w:sz="4" w:space="0" w:color="auto"/>
              <w:right w:val="single" w:sz="4" w:space="0" w:color="auto"/>
            </w:tcBorders>
            <w:vAlign w:val="center"/>
          </w:tcPr>
          <w:p w14:paraId="4B66EF02" w14:textId="77777777" w:rsidR="00D7285B" w:rsidRDefault="00D7285B">
            <w:pPr>
              <w:rPr>
                <w:sz w:val="24"/>
                <w:szCs w:val="24"/>
              </w:rPr>
            </w:pPr>
          </w:p>
        </w:tc>
        <w:tc>
          <w:tcPr>
            <w:tcW w:w="2153" w:type="dxa"/>
            <w:tcBorders>
              <w:top w:val="single" w:sz="4" w:space="0" w:color="auto"/>
              <w:left w:val="single" w:sz="4" w:space="0" w:color="auto"/>
              <w:bottom w:val="single" w:sz="4" w:space="0" w:color="auto"/>
              <w:right w:val="single" w:sz="4" w:space="0" w:color="auto"/>
            </w:tcBorders>
            <w:vAlign w:val="center"/>
            <w:hideMark/>
          </w:tcPr>
          <w:p w14:paraId="46EC01CF" w14:textId="77777777" w:rsidR="00D7285B" w:rsidRDefault="00D7285B">
            <w:pPr>
              <w:rPr>
                <w:sz w:val="24"/>
                <w:szCs w:val="24"/>
              </w:rPr>
            </w:pPr>
            <w:r w:rsidRPr="00342C3F">
              <w:rPr>
                <w:sz w:val="24"/>
                <w:szCs w:val="24"/>
                <w:highlight w:val="red"/>
              </w:rPr>
              <w:t>End of Audience Theory (including Shirky)</w:t>
            </w:r>
          </w:p>
        </w:tc>
      </w:tr>
      <w:tr w:rsidR="00D7285B" w14:paraId="6AE6A844" w14:textId="77777777" w:rsidTr="00460B5F">
        <w:trPr>
          <w:trHeight w:val="740"/>
        </w:trPr>
        <w:tc>
          <w:tcPr>
            <w:tcW w:w="1757" w:type="dxa"/>
            <w:tcBorders>
              <w:top w:val="single" w:sz="4" w:space="0" w:color="auto"/>
              <w:left w:val="single" w:sz="4" w:space="0" w:color="auto"/>
              <w:bottom w:val="single" w:sz="4" w:space="0" w:color="auto"/>
              <w:right w:val="single" w:sz="4" w:space="0" w:color="auto"/>
            </w:tcBorders>
            <w:vAlign w:val="center"/>
            <w:hideMark/>
          </w:tcPr>
          <w:p w14:paraId="26CC0CB2" w14:textId="77777777" w:rsidR="00D7285B" w:rsidRDefault="00D7285B">
            <w:pPr>
              <w:rPr>
                <w:sz w:val="24"/>
                <w:szCs w:val="24"/>
              </w:rPr>
            </w:pPr>
            <w:r w:rsidRPr="00342C3F">
              <w:rPr>
                <w:sz w:val="24"/>
                <w:szCs w:val="24"/>
                <w:highlight w:val="red"/>
              </w:rPr>
              <w:t>Semiotics (Barthes)</w:t>
            </w:r>
          </w:p>
        </w:tc>
        <w:tc>
          <w:tcPr>
            <w:tcW w:w="3239" w:type="dxa"/>
            <w:tcBorders>
              <w:top w:val="single" w:sz="4" w:space="0" w:color="auto"/>
              <w:left w:val="single" w:sz="4" w:space="0" w:color="auto"/>
              <w:bottom w:val="single" w:sz="4" w:space="0" w:color="auto"/>
              <w:right w:val="single" w:sz="4" w:space="0" w:color="auto"/>
            </w:tcBorders>
            <w:vAlign w:val="center"/>
            <w:hideMark/>
          </w:tcPr>
          <w:p w14:paraId="7D0FD9BC" w14:textId="77777777" w:rsidR="00D7285B" w:rsidRDefault="00D7285B">
            <w:pPr>
              <w:rPr>
                <w:sz w:val="24"/>
                <w:szCs w:val="24"/>
              </w:rPr>
            </w:pPr>
            <w:r>
              <w:rPr>
                <w:sz w:val="24"/>
                <w:szCs w:val="24"/>
              </w:rPr>
              <w:t xml:space="preserve">Feminist Theories (including bell hooks and Van </w:t>
            </w:r>
            <w:proofErr w:type="spellStart"/>
            <w:r>
              <w:rPr>
                <w:sz w:val="24"/>
                <w:szCs w:val="24"/>
              </w:rPr>
              <w:t>Zoonen</w:t>
            </w:r>
            <w:proofErr w:type="spellEnd"/>
            <w:r>
              <w:rPr>
                <w:sz w:val="24"/>
                <w:szCs w:val="24"/>
              </w:rPr>
              <w:t xml:space="preserve">) </w:t>
            </w:r>
          </w:p>
        </w:tc>
        <w:tc>
          <w:tcPr>
            <w:tcW w:w="2581" w:type="dxa"/>
            <w:tcBorders>
              <w:top w:val="single" w:sz="4" w:space="0" w:color="auto"/>
              <w:left w:val="single" w:sz="4" w:space="0" w:color="auto"/>
              <w:bottom w:val="single" w:sz="4" w:space="0" w:color="auto"/>
              <w:right w:val="single" w:sz="4" w:space="0" w:color="auto"/>
            </w:tcBorders>
            <w:vAlign w:val="center"/>
          </w:tcPr>
          <w:p w14:paraId="6420EFAA" w14:textId="77777777" w:rsidR="00D7285B" w:rsidRDefault="00D7285B">
            <w:pPr>
              <w:rPr>
                <w:sz w:val="24"/>
                <w:szCs w:val="24"/>
              </w:rPr>
            </w:pPr>
          </w:p>
        </w:tc>
        <w:tc>
          <w:tcPr>
            <w:tcW w:w="2153" w:type="dxa"/>
            <w:tcBorders>
              <w:top w:val="single" w:sz="4" w:space="0" w:color="auto"/>
              <w:left w:val="single" w:sz="4" w:space="0" w:color="auto"/>
              <w:bottom w:val="single" w:sz="4" w:space="0" w:color="auto"/>
              <w:right w:val="single" w:sz="4" w:space="0" w:color="auto"/>
            </w:tcBorders>
            <w:vAlign w:val="center"/>
            <w:hideMark/>
          </w:tcPr>
          <w:p w14:paraId="5E973C06" w14:textId="77777777" w:rsidR="00D7285B" w:rsidRDefault="00D7285B">
            <w:pPr>
              <w:rPr>
                <w:sz w:val="24"/>
                <w:szCs w:val="24"/>
              </w:rPr>
            </w:pPr>
            <w:r>
              <w:rPr>
                <w:sz w:val="24"/>
                <w:szCs w:val="24"/>
              </w:rPr>
              <w:t>Reception Theory (including Hall)</w:t>
            </w:r>
          </w:p>
        </w:tc>
      </w:tr>
    </w:tbl>
    <w:p w14:paraId="2DD21CBC" w14:textId="77777777" w:rsidR="00D7285B" w:rsidRDefault="00D7285B" w:rsidP="00D7285B">
      <w:pPr>
        <w:rPr>
          <w:b/>
          <w:sz w:val="44"/>
          <w:szCs w:val="44"/>
        </w:rPr>
      </w:pPr>
    </w:p>
    <w:p w14:paraId="0995DC04" w14:textId="3FE082D6" w:rsidR="00D7285B" w:rsidRDefault="00D7285B" w:rsidP="00F55122">
      <w:pPr>
        <w:rPr>
          <w:b/>
          <w:sz w:val="44"/>
          <w:szCs w:val="44"/>
        </w:rPr>
      </w:pPr>
      <w:r>
        <w:rPr>
          <w:b/>
          <w:sz w:val="44"/>
          <w:szCs w:val="44"/>
        </w:rPr>
        <w:br w:type="page"/>
      </w:r>
      <w:r>
        <w:rPr>
          <w:b/>
          <w:sz w:val="44"/>
          <w:szCs w:val="44"/>
        </w:rPr>
        <w:lastRenderedPageBreak/>
        <w:t>MEDIA STUDIES FRAMEWORK – Areas of study</w:t>
      </w:r>
    </w:p>
    <w:p w14:paraId="552635EE" w14:textId="2A843BF3" w:rsidR="00D7285B" w:rsidRDefault="00D7285B" w:rsidP="00D7285B">
      <w:pPr>
        <w:ind w:left="142"/>
        <w:rPr>
          <w:b/>
          <w:sz w:val="32"/>
          <w:szCs w:val="32"/>
        </w:rPr>
      </w:pPr>
      <w:r w:rsidRPr="00B329ED">
        <w:rPr>
          <w:b/>
          <w:sz w:val="32"/>
          <w:szCs w:val="32"/>
          <w:highlight w:val="red"/>
        </w:rPr>
        <w:t xml:space="preserve">COM </w:t>
      </w:r>
      <w:r w:rsidR="00B329ED" w:rsidRPr="00B329ED">
        <w:rPr>
          <w:b/>
          <w:sz w:val="32"/>
          <w:szCs w:val="32"/>
          <w:highlight w:val="red"/>
        </w:rPr>
        <w:t>2</w:t>
      </w:r>
      <w:r w:rsidRPr="00B329ED">
        <w:rPr>
          <w:b/>
          <w:sz w:val="32"/>
          <w:szCs w:val="32"/>
          <w:highlight w:val="red"/>
        </w:rPr>
        <w:t xml:space="preserve"> SECTION </w:t>
      </w:r>
      <w:r w:rsidR="00B329ED" w:rsidRPr="00B329ED">
        <w:rPr>
          <w:b/>
          <w:sz w:val="32"/>
          <w:szCs w:val="32"/>
          <w:highlight w:val="red"/>
        </w:rPr>
        <w:t>C</w:t>
      </w:r>
      <w:r w:rsidRPr="00B329ED">
        <w:rPr>
          <w:b/>
          <w:sz w:val="32"/>
          <w:szCs w:val="32"/>
          <w:highlight w:val="red"/>
        </w:rPr>
        <w:t>: M</w:t>
      </w:r>
      <w:r w:rsidR="00B329ED" w:rsidRPr="00B329ED">
        <w:rPr>
          <w:b/>
          <w:sz w:val="32"/>
          <w:szCs w:val="32"/>
          <w:highlight w:val="red"/>
        </w:rPr>
        <w:t>EDIA IN THE ONLINE AGE</w:t>
      </w:r>
    </w:p>
    <w:p w14:paraId="35EFD94F" w14:textId="77777777" w:rsidR="00D7285B" w:rsidRDefault="00D7285B" w:rsidP="00D7285B">
      <w:pPr>
        <w:ind w:left="-142"/>
        <w:rPr>
          <w:b/>
          <w:sz w:val="16"/>
          <w:szCs w:val="16"/>
        </w:rPr>
      </w:pPr>
    </w:p>
    <w:tbl>
      <w:tblPr>
        <w:tblStyle w:val="TableGrid"/>
        <w:tblW w:w="9781" w:type="dxa"/>
        <w:tblInd w:w="137" w:type="dxa"/>
        <w:tblLook w:val="04A0" w:firstRow="1" w:lastRow="0" w:firstColumn="1" w:lastColumn="0" w:noHBand="0" w:noVBand="1"/>
      </w:tblPr>
      <w:tblGrid>
        <w:gridCol w:w="2410"/>
        <w:gridCol w:w="2835"/>
        <w:gridCol w:w="2268"/>
        <w:gridCol w:w="2268"/>
      </w:tblGrid>
      <w:tr w:rsidR="00D7285B" w14:paraId="0B3AD12F" w14:textId="77777777" w:rsidTr="00D7285B">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706A1D" w14:textId="77777777" w:rsidR="00D7285B" w:rsidRDefault="00D7285B">
            <w:pPr>
              <w:rPr>
                <w:b/>
                <w:bCs/>
              </w:rPr>
            </w:pPr>
            <w:r>
              <w:rPr>
                <w:b/>
                <w:bCs/>
              </w:rPr>
              <w:t>MEDIA LANGUAGE</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A3C023" w14:textId="77777777" w:rsidR="00D7285B" w:rsidRDefault="00D7285B">
            <w:pPr>
              <w:rPr>
                <w:b/>
                <w:bCs/>
              </w:rPr>
            </w:pPr>
            <w:r>
              <w:rPr>
                <w:b/>
                <w:bCs/>
              </w:rPr>
              <w:t>MEDIA REPRESENTATION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0EE43E" w14:textId="77777777" w:rsidR="00D7285B" w:rsidRDefault="00D7285B">
            <w:pPr>
              <w:rPr>
                <w:b/>
                <w:bCs/>
              </w:rPr>
            </w:pPr>
            <w:r>
              <w:rPr>
                <w:b/>
                <w:bCs/>
              </w:rPr>
              <w:t>MEDIA INDUSTRIES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56FD29" w14:textId="77777777" w:rsidR="00D7285B" w:rsidRDefault="00D7285B">
            <w:pPr>
              <w:rPr>
                <w:b/>
                <w:bCs/>
              </w:rPr>
            </w:pPr>
            <w:r>
              <w:rPr>
                <w:b/>
                <w:bCs/>
              </w:rPr>
              <w:t>MEDIA AUDIENCES</w:t>
            </w:r>
          </w:p>
        </w:tc>
      </w:tr>
      <w:tr w:rsidR="00D7285B" w14:paraId="229DE338" w14:textId="77777777" w:rsidTr="00D7285B">
        <w:tc>
          <w:tcPr>
            <w:tcW w:w="2410" w:type="dxa"/>
            <w:tcBorders>
              <w:top w:val="single" w:sz="4" w:space="0" w:color="auto"/>
              <w:left w:val="single" w:sz="4" w:space="0" w:color="auto"/>
              <w:bottom w:val="single" w:sz="4" w:space="0" w:color="auto"/>
              <w:right w:val="single" w:sz="4" w:space="0" w:color="auto"/>
            </w:tcBorders>
            <w:vAlign w:val="center"/>
            <w:hideMark/>
          </w:tcPr>
          <w:p w14:paraId="6A77AFE5" w14:textId="77777777" w:rsidR="00D7285B" w:rsidRDefault="00D7285B">
            <w:r w:rsidRPr="00C257EF">
              <w:rPr>
                <w:highlight w:val="red"/>
              </w:rPr>
              <w:t>How the different modes and language associated with different media forms communicate multiple meanings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CA3CA66" w14:textId="77777777" w:rsidR="00D7285B" w:rsidRPr="00C257EF" w:rsidRDefault="00D7285B">
            <w:pPr>
              <w:rPr>
                <w:highlight w:val="red"/>
              </w:rPr>
            </w:pPr>
            <w:r w:rsidRPr="00C257EF">
              <w:rPr>
                <w:highlight w:val="red"/>
              </w:rPr>
              <w:t>The way events, issues, individuals (including self-representation) and social groups (including social identity) are represented through processes of selection and combination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98553E" w14:textId="77777777" w:rsidR="00D7285B" w:rsidRDefault="00D7285B">
            <w:r w:rsidRPr="00C257EF">
              <w:rPr>
                <w:highlight w:val="red"/>
              </w:rPr>
              <w:t>Processes of production, distribution and circulation by organisations, groups and individuals in a global context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0AE91E" w14:textId="77777777" w:rsidR="00D7285B" w:rsidRDefault="00D7285B">
            <w:r w:rsidRPr="000E4EE2">
              <w:rPr>
                <w:highlight w:val="red"/>
              </w:rPr>
              <w:t>How audiences are grouped and categorised by media industries, including by age, gender and social class, as well as by lifestyle and taste</w:t>
            </w:r>
          </w:p>
        </w:tc>
      </w:tr>
      <w:tr w:rsidR="00D7285B" w14:paraId="38E66A61" w14:textId="77777777" w:rsidTr="00D7285B">
        <w:tc>
          <w:tcPr>
            <w:tcW w:w="2410" w:type="dxa"/>
            <w:tcBorders>
              <w:top w:val="single" w:sz="4" w:space="0" w:color="auto"/>
              <w:left w:val="single" w:sz="4" w:space="0" w:color="auto"/>
              <w:bottom w:val="single" w:sz="4" w:space="0" w:color="auto"/>
              <w:right w:val="single" w:sz="4" w:space="0" w:color="auto"/>
            </w:tcBorders>
            <w:vAlign w:val="center"/>
            <w:hideMark/>
          </w:tcPr>
          <w:p w14:paraId="1E22921E" w14:textId="77777777" w:rsidR="00D7285B" w:rsidRDefault="00D7285B">
            <w:r w:rsidRPr="00C257EF">
              <w:rPr>
                <w:highlight w:val="red"/>
              </w:rPr>
              <w:t>How the combination of elements of media language influence meaning</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F4C5A46" w14:textId="77777777" w:rsidR="00D7285B" w:rsidRDefault="00D7285B">
            <w:r>
              <w:t>The way the media, through re-presentation, construct versions of reality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2FECF3" w14:textId="77777777" w:rsidR="00D7285B" w:rsidRDefault="00D7285B">
            <w:r>
              <w:t>The specialised and institutionalised nature of media production, distribution and circulation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A1DEA0" w14:textId="77777777" w:rsidR="00D7285B" w:rsidRDefault="00D7285B">
            <w:r w:rsidRPr="000E4EE2">
              <w:rPr>
                <w:highlight w:val="red"/>
              </w:rPr>
              <w:t>How media producers target, attract, reach, address and potentially construct audiences</w:t>
            </w:r>
          </w:p>
        </w:tc>
      </w:tr>
      <w:tr w:rsidR="00D7285B" w14:paraId="045E5007" w14:textId="77777777" w:rsidTr="00D7285B">
        <w:tc>
          <w:tcPr>
            <w:tcW w:w="2410" w:type="dxa"/>
            <w:tcBorders>
              <w:top w:val="single" w:sz="4" w:space="0" w:color="auto"/>
              <w:left w:val="single" w:sz="4" w:space="0" w:color="auto"/>
              <w:bottom w:val="single" w:sz="4" w:space="0" w:color="auto"/>
              <w:right w:val="single" w:sz="4" w:space="0" w:color="auto"/>
            </w:tcBorders>
            <w:vAlign w:val="center"/>
            <w:hideMark/>
          </w:tcPr>
          <w:p w14:paraId="7A8BE54D" w14:textId="77777777" w:rsidR="00D7285B" w:rsidRPr="00C257EF" w:rsidRDefault="00D7285B">
            <w:pPr>
              <w:rPr>
                <w:highlight w:val="red"/>
              </w:rPr>
            </w:pPr>
            <w:r w:rsidRPr="00C257EF">
              <w:rPr>
                <w:highlight w:val="red"/>
              </w:rPr>
              <w:t>How developing technologies affect media language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3E8A18C" w14:textId="77777777" w:rsidR="00D7285B" w:rsidRPr="00C257EF" w:rsidRDefault="00D7285B">
            <w:pPr>
              <w:rPr>
                <w:highlight w:val="red"/>
              </w:rPr>
            </w:pPr>
            <w:r w:rsidRPr="00C257EF">
              <w:rPr>
                <w:highlight w:val="red"/>
              </w:rPr>
              <w:t>The processes which lead media producers to make choices about how to represent events, issues, individuals and social groups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E8A6B52" w14:textId="77777777" w:rsidR="00D7285B" w:rsidRDefault="00D7285B">
            <w:r w:rsidRPr="00C257EF">
              <w:rPr>
                <w:highlight w:val="red"/>
              </w:rPr>
              <w:t>The relationship of recent technological change and media production, distribution and circulation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442578" w14:textId="77777777" w:rsidR="00D7285B" w:rsidRDefault="00D7285B">
            <w:r w:rsidRPr="000E4EE2">
              <w:rPr>
                <w:highlight w:val="red"/>
              </w:rPr>
              <w:t>How media industries target audiences through the content and appeal of media products and through the ways in which they are marketed, distributed and circulated</w:t>
            </w:r>
          </w:p>
        </w:tc>
      </w:tr>
      <w:tr w:rsidR="00D7285B" w14:paraId="65F021DD" w14:textId="77777777" w:rsidTr="00D7285B">
        <w:tc>
          <w:tcPr>
            <w:tcW w:w="2410" w:type="dxa"/>
            <w:tcBorders>
              <w:top w:val="single" w:sz="4" w:space="0" w:color="auto"/>
              <w:left w:val="single" w:sz="4" w:space="0" w:color="auto"/>
              <w:bottom w:val="single" w:sz="4" w:space="0" w:color="auto"/>
              <w:right w:val="single" w:sz="4" w:space="0" w:color="auto"/>
            </w:tcBorders>
            <w:vAlign w:val="center"/>
            <w:hideMark/>
          </w:tcPr>
          <w:p w14:paraId="3130D172" w14:textId="77777777" w:rsidR="00D7285B" w:rsidRPr="00C257EF" w:rsidRDefault="00D7285B">
            <w:pPr>
              <w:rPr>
                <w:highlight w:val="red"/>
              </w:rPr>
            </w:pPr>
            <w:r w:rsidRPr="00C257EF">
              <w:rPr>
                <w:highlight w:val="red"/>
              </w:rPr>
              <w:t xml:space="preserve">The codes and conventions of media forms and products, including. the processes through which media language develops as a genre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8DFBF08" w14:textId="77777777" w:rsidR="00D7285B" w:rsidRDefault="00D7285B">
            <w:r w:rsidRPr="00C257EF">
              <w:rPr>
                <w:highlight w:val="red"/>
              </w:rPr>
              <w:t>The effect of social and cultural context on representations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B06DB8" w14:textId="77777777" w:rsidR="00D7285B" w:rsidRDefault="00D7285B">
            <w:r>
              <w:t>The significance of patterns of ownership and control, including conglomerate ownership, vertical integration and diversification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6E278D" w14:textId="77777777" w:rsidR="00D7285B" w:rsidRDefault="00D7285B">
            <w:r w:rsidRPr="000E4EE2">
              <w:rPr>
                <w:highlight w:val="red"/>
              </w:rPr>
              <w:t>The interrelationship between media technologies and patterns of consumption and response</w:t>
            </w:r>
          </w:p>
        </w:tc>
      </w:tr>
      <w:tr w:rsidR="00D7285B" w14:paraId="31244F0F" w14:textId="77777777" w:rsidTr="00D7285B">
        <w:tc>
          <w:tcPr>
            <w:tcW w:w="2410" w:type="dxa"/>
            <w:tcBorders>
              <w:top w:val="single" w:sz="4" w:space="0" w:color="auto"/>
              <w:left w:val="single" w:sz="4" w:space="0" w:color="auto"/>
              <w:bottom w:val="single" w:sz="4" w:space="0" w:color="auto"/>
              <w:right w:val="single" w:sz="4" w:space="0" w:color="auto"/>
            </w:tcBorders>
            <w:vAlign w:val="center"/>
            <w:hideMark/>
          </w:tcPr>
          <w:p w14:paraId="48500CBA" w14:textId="77777777" w:rsidR="00D7285B" w:rsidRDefault="00D7285B">
            <w:r>
              <w:t>The dynamic and historically relative nature of genre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205158F" w14:textId="77777777" w:rsidR="00D7285B" w:rsidRDefault="00D7285B">
            <w:r w:rsidRPr="00C257EF">
              <w:rPr>
                <w:highlight w:val="red"/>
              </w:rPr>
              <w:t>How and why stereotypes can be used positively and negatively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18EE8E" w14:textId="77777777" w:rsidR="00D7285B" w:rsidRDefault="00D7285B">
            <w:r w:rsidRPr="00C257EF">
              <w:rPr>
                <w:highlight w:val="red"/>
              </w:rPr>
              <w:t>The significance of economic factors, including commercial and not-for-profit public funding, to media industries and their products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84B519" w14:textId="77777777" w:rsidR="00D7285B" w:rsidRDefault="00D7285B">
            <w:r>
              <w:t>How audiences interpret the media, including how they may interpret the same media in different ways</w:t>
            </w:r>
          </w:p>
        </w:tc>
      </w:tr>
      <w:tr w:rsidR="00D7285B" w14:paraId="168B7EEE" w14:textId="77777777" w:rsidTr="00D7285B">
        <w:trPr>
          <w:trHeight w:val="2117"/>
        </w:trPr>
        <w:tc>
          <w:tcPr>
            <w:tcW w:w="2410" w:type="dxa"/>
            <w:tcBorders>
              <w:top w:val="single" w:sz="4" w:space="0" w:color="auto"/>
              <w:left w:val="single" w:sz="4" w:space="0" w:color="auto"/>
              <w:bottom w:val="single" w:sz="4" w:space="0" w:color="auto"/>
              <w:right w:val="single" w:sz="4" w:space="0" w:color="auto"/>
            </w:tcBorders>
            <w:vAlign w:val="center"/>
            <w:hideMark/>
          </w:tcPr>
          <w:p w14:paraId="58F9B728" w14:textId="6D2BDB05" w:rsidR="00D7285B" w:rsidRDefault="00D7285B">
            <w:pPr>
              <w:rPr>
                <w:b/>
                <w:bCs/>
              </w:rPr>
            </w:pPr>
            <w:r>
              <w:t>The processes through which meanings are established through intertextuality</w:t>
            </w:r>
            <w:r>
              <w:rPr>
                <w:b/>
                <w:bCs/>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EF46905" w14:textId="181920D5" w:rsidR="00D7285B" w:rsidRPr="00C257EF" w:rsidRDefault="00D7285B">
            <w:pPr>
              <w:rPr>
                <w:b/>
                <w:bCs/>
              </w:rPr>
            </w:pPr>
            <w:r w:rsidRPr="00C257EF">
              <w:rPr>
                <w:highlight w:val="red"/>
              </w:rPr>
              <w:t>How and why particular social groups, in a national and global context, may be under-represented or misrepresented</w:t>
            </w:r>
            <w:r w:rsidR="00C257EF" w:rsidRPr="00C257EF">
              <w:rPr>
                <w:b/>
                <w:bCs/>
                <w:highlight w:val="red"/>
              </w:rPr>
              <w:t xml:space="preserve"> ATTITUDE ONLY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6DEFD0" w14:textId="77777777" w:rsidR="00D7285B" w:rsidRDefault="00D7285B">
            <w:pPr>
              <w:rPr>
                <w:b/>
                <w:bCs/>
              </w:rPr>
            </w:pPr>
            <w:r>
              <w:t>How media organisations maintain, including through marketing, varieties of audiences nationally and globally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95AFF0" w14:textId="77777777" w:rsidR="00D7285B" w:rsidRDefault="00D7285B">
            <w:pPr>
              <w:rPr>
                <w:b/>
                <w:bCs/>
              </w:rPr>
            </w:pPr>
            <w:r w:rsidRPr="000E4EE2">
              <w:rPr>
                <w:highlight w:val="red"/>
              </w:rPr>
              <w:t>How audiences interact with the media and can be actively involved in media production</w:t>
            </w:r>
          </w:p>
        </w:tc>
      </w:tr>
    </w:tbl>
    <w:p w14:paraId="00912F54" w14:textId="77777777" w:rsidR="00D7285B" w:rsidRDefault="00D7285B" w:rsidP="00F55122">
      <w:pPr>
        <w:rPr>
          <w:b/>
          <w:sz w:val="44"/>
          <w:szCs w:val="44"/>
        </w:rPr>
      </w:pPr>
      <w:r>
        <w:rPr>
          <w:b/>
          <w:sz w:val="44"/>
          <w:szCs w:val="44"/>
        </w:rPr>
        <w:lastRenderedPageBreak/>
        <w:t>MEDIA STUDIES FRAMEWORK – Areas of study</w:t>
      </w:r>
    </w:p>
    <w:p w14:paraId="5CD16C33" w14:textId="2FAE616D" w:rsidR="00D7285B" w:rsidRDefault="00D7285B" w:rsidP="00D7285B">
      <w:pPr>
        <w:ind w:left="142"/>
        <w:rPr>
          <w:b/>
          <w:sz w:val="32"/>
          <w:szCs w:val="32"/>
        </w:rPr>
      </w:pPr>
      <w:r w:rsidRPr="00B329ED">
        <w:rPr>
          <w:b/>
          <w:sz w:val="32"/>
          <w:szCs w:val="32"/>
          <w:highlight w:val="red"/>
        </w:rPr>
        <w:t xml:space="preserve">COM 2 SECTION </w:t>
      </w:r>
      <w:r w:rsidR="00B329ED" w:rsidRPr="00B329ED">
        <w:rPr>
          <w:b/>
          <w:sz w:val="32"/>
          <w:szCs w:val="32"/>
          <w:highlight w:val="red"/>
        </w:rPr>
        <w:t>C</w:t>
      </w:r>
      <w:r w:rsidRPr="00B329ED">
        <w:rPr>
          <w:b/>
          <w:sz w:val="32"/>
          <w:szCs w:val="32"/>
          <w:highlight w:val="red"/>
        </w:rPr>
        <w:t>: M</w:t>
      </w:r>
      <w:r w:rsidR="00B329ED" w:rsidRPr="00B329ED">
        <w:rPr>
          <w:b/>
          <w:sz w:val="32"/>
          <w:szCs w:val="32"/>
          <w:highlight w:val="red"/>
        </w:rPr>
        <w:t>EDIA IN THE ONLINE AGE</w:t>
      </w:r>
    </w:p>
    <w:p w14:paraId="6930D3B1" w14:textId="77777777" w:rsidR="00D7285B" w:rsidRDefault="00D7285B" w:rsidP="00D7285B">
      <w:pPr>
        <w:ind w:left="142"/>
        <w:rPr>
          <w:b/>
          <w:sz w:val="16"/>
          <w:szCs w:val="16"/>
        </w:rPr>
      </w:pPr>
    </w:p>
    <w:tbl>
      <w:tblPr>
        <w:tblStyle w:val="TableGrid"/>
        <w:tblW w:w="9923" w:type="dxa"/>
        <w:tblInd w:w="-5" w:type="dxa"/>
        <w:tblLook w:val="04A0" w:firstRow="1" w:lastRow="0" w:firstColumn="1" w:lastColumn="0" w:noHBand="0" w:noVBand="1"/>
      </w:tblPr>
      <w:tblGrid>
        <w:gridCol w:w="2127"/>
        <w:gridCol w:w="3260"/>
        <w:gridCol w:w="2126"/>
        <w:gridCol w:w="2410"/>
      </w:tblGrid>
      <w:tr w:rsidR="00D7285B" w14:paraId="1F5E93DD" w14:textId="77777777" w:rsidTr="00D7285B">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361993" w14:textId="77777777" w:rsidR="00D7285B" w:rsidRDefault="00D7285B">
            <w:pPr>
              <w:rPr>
                <w:b/>
                <w:bCs/>
              </w:rPr>
            </w:pPr>
            <w:r>
              <w:rPr>
                <w:b/>
                <w:bCs/>
              </w:rPr>
              <w:t>MEDIA LANGUAGE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7FE1EF" w14:textId="77777777" w:rsidR="00D7285B" w:rsidRDefault="00D7285B">
            <w:pPr>
              <w:rPr>
                <w:b/>
                <w:bCs/>
              </w:rPr>
            </w:pPr>
            <w:r>
              <w:rPr>
                <w:b/>
                <w:bCs/>
              </w:rPr>
              <w:t>MEDIA REPRESENTATION</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0B7D3E" w14:textId="77777777" w:rsidR="00D7285B" w:rsidRDefault="00D7285B">
            <w:pPr>
              <w:rPr>
                <w:b/>
                <w:bCs/>
              </w:rPr>
            </w:pPr>
            <w:r>
              <w:rPr>
                <w:b/>
                <w:bCs/>
              </w:rPr>
              <w:t>MEDIA INDUSTRIES</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D09130" w14:textId="77777777" w:rsidR="00D7285B" w:rsidRDefault="00D7285B">
            <w:pPr>
              <w:rPr>
                <w:b/>
                <w:bCs/>
              </w:rPr>
            </w:pPr>
            <w:r>
              <w:rPr>
                <w:b/>
                <w:bCs/>
              </w:rPr>
              <w:t>MEDIA AUDIENCES</w:t>
            </w:r>
          </w:p>
        </w:tc>
      </w:tr>
      <w:tr w:rsidR="00D7285B" w14:paraId="4C856DF2" w14:textId="77777777" w:rsidTr="00D7285B">
        <w:tc>
          <w:tcPr>
            <w:tcW w:w="2127" w:type="dxa"/>
            <w:tcBorders>
              <w:top w:val="single" w:sz="4" w:space="0" w:color="auto"/>
              <w:left w:val="single" w:sz="4" w:space="0" w:color="auto"/>
              <w:bottom w:val="single" w:sz="4" w:space="0" w:color="auto"/>
              <w:right w:val="single" w:sz="4" w:space="0" w:color="auto"/>
            </w:tcBorders>
            <w:vAlign w:val="center"/>
            <w:hideMark/>
          </w:tcPr>
          <w:p w14:paraId="0A5B4C52" w14:textId="77777777" w:rsidR="00D7285B" w:rsidRDefault="00D7285B">
            <w:r w:rsidRPr="00C257EF">
              <w:rPr>
                <w:highlight w:val="red"/>
              </w:rPr>
              <w:t>How audiences respond to and interpret the above aspects of media language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B8BA0C1" w14:textId="77777777" w:rsidR="00D7285B" w:rsidRDefault="00D7285B">
            <w:r w:rsidRPr="00C257EF">
              <w:rPr>
                <w:highlight w:val="red"/>
              </w:rPr>
              <w:t>How media representations convey values, attitudes and beliefs about the world and how these may be systematically reinforced across a wide range of media representations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6A30A71" w14:textId="77777777" w:rsidR="00D7285B" w:rsidRDefault="00D7285B">
            <w:r>
              <w:t>The regulatory impact of contemporary media in the UK</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7D4747C" w14:textId="001002C5" w:rsidR="00D7285B" w:rsidRPr="000E4EE2" w:rsidRDefault="00D7285B">
            <w:pPr>
              <w:rPr>
                <w:b/>
                <w:bCs/>
              </w:rPr>
            </w:pPr>
            <w:r w:rsidRPr="000E4EE2">
              <w:rPr>
                <w:highlight w:val="red"/>
              </w:rPr>
              <w:t>How specialised audiences can be reached, both on a national and global scale, through different media technologies and platforms</w:t>
            </w:r>
            <w:r w:rsidR="000E4EE2" w:rsidRPr="000E4EE2">
              <w:rPr>
                <w:highlight w:val="red"/>
              </w:rPr>
              <w:t xml:space="preserve">  </w:t>
            </w:r>
            <w:r w:rsidR="000E4EE2" w:rsidRPr="000E4EE2">
              <w:rPr>
                <w:b/>
                <w:bCs/>
                <w:highlight w:val="red"/>
              </w:rPr>
              <w:t>ATTITUDE ONLY</w:t>
            </w:r>
          </w:p>
        </w:tc>
      </w:tr>
      <w:tr w:rsidR="00D7285B" w14:paraId="593ECC48" w14:textId="77777777" w:rsidTr="00D7285B">
        <w:tc>
          <w:tcPr>
            <w:tcW w:w="2127" w:type="dxa"/>
            <w:tcBorders>
              <w:top w:val="single" w:sz="4" w:space="0" w:color="auto"/>
              <w:left w:val="single" w:sz="4" w:space="0" w:color="auto"/>
              <w:bottom w:val="single" w:sz="4" w:space="0" w:color="auto"/>
              <w:right w:val="single" w:sz="4" w:space="0" w:color="auto"/>
            </w:tcBorders>
            <w:vAlign w:val="center"/>
            <w:hideMark/>
          </w:tcPr>
          <w:p w14:paraId="35D7BFE5" w14:textId="77777777" w:rsidR="00D7285B" w:rsidRDefault="00D7285B">
            <w:r>
              <w:t>How genre conventions are socially and historically relative, dynamic and can be used in a hybrid way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0E98C02" w14:textId="77777777" w:rsidR="00D7285B" w:rsidRDefault="00D7285B">
            <w:r w:rsidRPr="00C257EF">
              <w:rPr>
                <w:highlight w:val="red"/>
              </w:rPr>
              <w:t>How audiences respond to and interpret media representations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AACFE13" w14:textId="77777777" w:rsidR="00D7285B" w:rsidRPr="00C257EF" w:rsidRDefault="00D7285B">
            <w:pPr>
              <w:rPr>
                <w:highlight w:val="red"/>
              </w:rPr>
            </w:pPr>
            <w:r w:rsidRPr="00C257EF">
              <w:rPr>
                <w:highlight w:val="red"/>
              </w:rPr>
              <w:t>The impact of ‘new’ digital technologies on media regulation, including the role of individual producers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99BCE1C" w14:textId="77777777" w:rsidR="00D7285B" w:rsidRPr="000E4EE2" w:rsidRDefault="00D7285B">
            <w:pPr>
              <w:rPr>
                <w:highlight w:val="red"/>
              </w:rPr>
            </w:pPr>
            <w:r w:rsidRPr="000E4EE2">
              <w:rPr>
                <w:highlight w:val="red"/>
              </w:rPr>
              <w:t>How media organisations reflect the different needs of mass and specialised audiences, including through targeting</w:t>
            </w:r>
          </w:p>
        </w:tc>
      </w:tr>
      <w:tr w:rsidR="00D7285B" w14:paraId="07BF9AEB" w14:textId="77777777" w:rsidTr="00D7285B">
        <w:tc>
          <w:tcPr>
            <w:tcW w:w="2127" w:type="dxa"/>
            <w:tcBorders>
              <w:top w:val="single" w:sz="4" w:space="0" w:color="auto"/>
              <w:left w:val="single" w:sz="4" w:space="0" w:color="auto"/>
              <w:bottom w:val="single" w:sz="4" w:space="0" w:color="auto"/>
              <w:right w:val="single" w:sz="4" w:space="0" w:color="auto"/>
            </w:tcBorders>
            <w:vAlign w:val="center"/>
            <w:hideMark/>
          </w:tcPr>
          <w:p w14:paraId="592FC444" w14:textId="467E4919" w:rsidR="00D7285B" w:rsidRDefault="00D7285B">
            <w:pPr>
              <w:rPr>
                <w:b/>
                <w:bCs/>
              </w:rPr>
            </w:pPr>
            <w:r>
              <w:t>The significance of challenging and/or subverting genre conventions</w:t>
            </w:r>
            <w:r>
              <w:rPr>
                <w:b/>
                <w:bCs/>
              </w:rPr>
              <w:t xml:space="preserve">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88943F1" w14:textId="4739D5AF" w:rsidR="00D7285B" w:rsidRPr="00C257EF" w:rsidRDefault="00D7285B">
            <w:pPr>
              <w:rPr>
                <w:b/>
                <w:bCs/>
              </w:rPr>
            </w:pPr>
            <w:r w:rsidRPr="00C257EF">
              <w:rPr>
                <w:highlight w:val="red"/>
              </w:rPr>
              <w:t>The way in which representations make claims about realism</w:t>
            </w:r>
            <w:r>
              <w:t xml:space="preserve"> </w:t>
            </w:r>
            <w:r w:rsidR="00C257EF" w:rsidRPr="00C257EF">
              <w:rPr>
                <w:b/>
                <w:bCs/>
                <w:highlight w:val="red"/>
              </w:rPr>
              <w:t>ATTITUDE ONLY</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50022DB" w14:textId="77777777" w:rsidR="00D7285B" w:rsidRDefault="00D7285B">
            <w:r>
              <w:t>How processes of production, distribution and circulation shape media products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1460F23" w14:textId="77777777" w:rsidR="00D7285B" w:rsidRPr="000E4EE2" w:rsidRDefault="00D7285B">
            <w:pPr>
              <w:rPr>
                <w:highlight w:val="red"/>
              </w:rPr>
            </w:pPr>
            <w:r w:rsidRPr="000E4EE2">
              <w:rPr>
                <w:highlight w:val="red"/>
              </w:rPr>
              <w:t>How audiences use media in different ways, reflecting demographic factors as well as aspects of identity and cultural capital</w:t>
            </w:r>
          </w:p>
        </w:tc>
      </w:tr>
      <w:tr w:rsidR="00D7285B" w14:paraId="1694034A" w14:textId="77777777" w:rsidTr="00D7285B">
        <w:tc>
          <w:tcPr>
            <w:tcW w:w="2127" w:type="dxa"/>
            <w:tcBorders>
              <w:top w:val="single" w:sz="4" w:space="0" w:color="auto"/>
              <w:left w:val="single" w:sz="4" w:space="0" w:color="auto"/>
              <w:bottom w:val="single" w:sz="4" w:space="0" w:color="auto"/>
              <w:right w:val="single" w:sz="4" w:space="0" w:color="auto"/>
            </w:tcBorders>
            <w:vAlign w:val="center"/>
            <w:hideMark/>
          </w:tcPr>
          <w:p w14:paraId="5CA6DDBF" w14:textId="75C72EB4" w:rsidR="00D7285B" w:rsidRPr="00C257EF" w:rsidRDefault="00D7285B">
            <w:pPr>
              <w:rPr>
                <w:b/>
                <w:bCs/>
                <w:highlight w:val="red"/>
              </w:rPr>
            </w:pPr>
            <w:r w:rsidRPr="00C257EF">
              <w:t>The significance of the varieties of ways intertextuality can be used in the media</w:t>
            </w:r>
            <w:r w:rsidRPr="00C257EF">
              <w:rPr>
                <w:b/>
                <w:bCs/>
              </w:rPr>
              <w:t xml:space="preserve">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895C0F5" w14:textId="77777777" w:rsidR="00D7285B" w:rsidRDefault="00D7285B">
            <w:r>
              <w:t>The impact of industry contexts on the choices media producers make about how to represent events, issues, individuals and social groups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4181EF0" w14:textId="77777777" w:rsidR="00D7285B" w:rsidRPr="00C257EF" w:rsidRDefault="00D7285B">
            <w:pPr>
              <w:rPr>
                <w:highlight w:val="red"/>
              </w:rPr>
            </w:pPr>
            <w:r w:rsidRPr="00C257EF">
              <w:rPr>
                <w:highlight w:val="red"/>
              </w:rPr>
              <w:t>The impact of digitally convergent platforms on media production, distribution and circulation, including individual producers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C67D645" w14:textId="77777777" w:rsidR="00D7285B" w:rsidRPr="000E4EE2" w:rsidRDefault="00D7285B">
            <w:pPr>
              <w:rPr>
                <w:highlight w:val="red"/>
              </w:rPr>
            </w:pPr>
            <w:r w:rsidRPr="000E4EE2">
              <w:rPr>
                <w:highlight w:val="red"/>
              </w:rPr>
              <w:t>The role and significance of specialised audiences, including niche and fan, to the media</w:t>
            </w:r>
          </w:p>
        </w:tc>
      </w:tr>
      <w:tr w:rsidR="00D7285B" w14:paraId="1E199857" w14:textId="77777777" w:rsidTr="00D7285B">
        <w:tc>
          <w:tcPr>
            <w:tcW w:w="2127" w:type="dxa"/>
            <w:tcBorders>
              <w:top w:val="single" w:sz="4" w:space="0" w:color="auto"/>
              <w:left w:val="single" w:sz="4" w:space="0" w:color="auto"/>
              <w:bottom w:val="single" w:sz="4" w:space="0" w:color="auto"/>
              <w:right w:val="single" w:sz="4" w:space="0" w:color="auto"/>
            </w:tcBorders>
            <w:vAlign w:val="center"/>
            <w:hideMark/>
          </w:tcPr>
          <w:p w14:paraId="474EE8C7" w14:textId="77777777" w:rsidR="00D7285B" w:rsidRPr="00C257EF" w:rsidRDefault="00D7285B">
            <w:pPr>
              <w:rPr>
                <w:highlight w:val="red"/>
              </w:rPr>
            </w:pPr>
            <w:r w:rsidRPr="00C257EF">
              <w:rPr>
                <w:highlight w:val="red"/>
              </w:rPr>
              <w:t>The way media language incorporates viewpoints and ideologies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944EB4B" w14:textId="77777777" w:rsidR="00D7285B" w:rsidRDefault="00D7285B">
            <w:r>
              <w:t xml:space="preserve">The effect of historical context on representations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4035D49" w14:textId="77777777" w:rsidR="00D7285B" w:rsidRDefault="00D7285B">
            <w:r>
              <w:t>The role of regulation in global production, distribution and circulation</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01E8679" w14:textId="77777777" w:rsidR="00D7285B" w:rsidRDefault="00D7285B">
            <w:r>
              <w:t>The way in which different audience interpretations reflect social, cultural and historical circumstances</w:t>
            </w:r>
          </w:p>
        </w:tc>
      </w:tr>
      <w:tr w:rsidR="00D7285B" w14:paraId="636511D0" w14:textId="77777777" w:rsidTr="00D7285B">
        <w:trPr>
          <w:trHeight w:val="1311"/>
        </w:trPr>
        <w:tc>
          <w:tcPr>
            <w:tcW w:w="2127" w:type="dxa"/>
            <w:tcBorders>
              <w:top w:val="single" w:sz="4" w:space="0" w:color="auto"/>
              <w:left w:val="single" w:sz="4" w:space="0" w:color="auto"/>
              <w:bottom w:val="single" w:sz="4" w:space="0" w:color="auto"/>
              <w:right w:val="single" w:sz="4" w:space="0" w:color="auto"/>
            </w:tcBorders>
            <w:vAlign w:val="center"/>
          </w:tcPr>
          <w:p w14:paraId="56F606EA" w14:textId="77777777" w:rsidR="00D7285B" w:rsidRDefault="00D7285B"/>
        </w:tc>
        <w:tc>
          <w:tcPr>
            <w:tcW w:w="3260" w:type="dxa"/>
            <w:tcBorders>
              <w:top w:val="single" w:sz="4" w:space="0" w:color="auto"/>
              <w:left w:val="single" w:sz="4" w:space="0" w:color="auto"/>
              <w:bottom w:val="single" w:sz="4" w:space="0" w:color="auto"/>
              <w:right w:val="single" w:sz="4" w:space="0" w:color="auto"/>
            </w:tcBorders>
            <w:vAlign w:val="center"/>
            <w:hideMark/>
          </w:tcPr>
          <w:p w14:paraId="37741986" w14:textId="77777777" w:rsidR="00D7285B" w:rsidRDefault="00D7285B">
            <w:r>
              <w:t>How representations may invoke discourses and ideologies and position audiences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C03ED56" w14:textId="6E87C6DA" w:rsidR="00D7285B" w:rsidRDefault="00D7285B">
            <w:pPr>
              <w:rPr>
                <w:b/>
                <w:bCs/>
              </w:rPr>
            </w:pPr>
            <w:r w:rsidRPr="00C257EF">
              <w:rPr>
                <w:highlight w:val="red"/>
              </w:rPr>
              <w:t xml:space="preserve">The effect of individual producers on </w:t>
            </w:r>
            <w:r w:rsidRPr="000E4EE2">
              <w:rPr>
                <w:highlight w:val="red"/>
              </w:rPr>
              <w:t>media industries</w:t>
            </w:r>
            <w:r w:rsidRPr="000E4EE2">
              <w:rPr>
                <w:b/>
                <w:bCs/>
                <w:highlight w:val="red"/>
              </w:rPr>
              <w:t xml:space="preserve"> </w:t>
            </w:r>
            <w:r w:rsidR="00C257EF" w:rsidRPr="000E4EE2">
              <w:rPr>
                <w:b/>
                <w:bCs/>
                <w:highlight w:val="red"/>
              </w:rPr>
              <w:t>ZOE SUGG ONLY</w:t>
            </w:r>
          </w:p>
        </w:tc>
        <w:tc>
          <w:tcPr>
            <w:tcW w:w="2410" w:type="dxa"/>
            <w:tcBorders>
              <w:top w:val="single" w:sz="4" w:space="0" w:color="auto"/>
              <w:left w:val="single" w:sz="4" w:space="0" w:color="auto"/>
              <w:bottom w:val="single" w:sz="4" w:space="0" w:color="auto"/>
              <w:right w:val="single" w:sz="4" w:space="0" w:color="auto"/>
            </w:tcBorders>
            <w:vAlign w:val="center"/>
          </w:tcPr>
          <w:p w14:paraId="3DB4FD45" w14:textId="77777777" w:rsidR="00D7285B" w:rsidRDefault="00D7285B"/>
        </w:tc>
      </w:tr>
      <w:tr w:rsidR="00D7285B" w14:paraId="198716E5" w14:textId="77777777" w:rsidTr="00D7285B">
        <w:trPr>
          <w:trHeight w:val="1894"/>
        </w:trPr>
        <w:tc>
          <w:tcPr>
            <w:tcW w:w="2127" w:type="dxa"/>
            <w:tcBorders>
              <w:top w:val="single" w:sz="4" w:space="0" w:color="auto"/>
              <w:left w:val="single" w:sz="4" w:space="0" w:color="auto"/>
              <w:bottom w:val="single" w:sz="4" w:space="0" w:color="auto"/>
              <w:right w:val="single" w:sz="4" w:space="0" w:color="auto"/>
            </w:tcBorders>
            <w:vAlign w:val="center"/>
          </w:tcPr>
          <w:p w14:paraId="376938EC" w14:textId="77777777" w:rsidR="00D7285B" w:rsidRDefault="00D7285B"/>
        </w:tc>
        <w:tc>
          <w:tcPr>
            <w:tcW w:w="3260" w:type="dxa"/>
            <w:tcBorders>
              <w:top w:val="single" w:sz="4" w:space="0" w:color="auto"/>
              <w:left w:val="single" w:sz="4" w:space="0" w:color="auto"/>
              <w:bottom w:val="single" w:sz="4" w:space="0" w:color="auto"/>
              <w:right w:val="single" w:sz="4" w:space="0" w:color="auto"/>
            </w:tcBorders>
            <w:vAlign w:val="center"/>
            <w:hideMark/>
          </w:tcPr>
          <w:p w14:paraId="5AB97FD6" w14:textId="77777777" w:rsidR="00D7285B" w:rsidRDefault="00D7285B">
            <w:r w:rsidRPr="00C257EF">
              <w:rPr>
                <w:highlight w:val="red"/>
              </w:rPr>
              <w:t>How audience responses to and interpretations of media representations reflect social, cultural and historical circumstances</w:t>
            </w:r>
          </w:p>
        </w:tc>
        <w:tc>
          <w:tcPr>
            <w:tcW w:w="2126" w:type="dxa"/>
            <w:tcBorders>
              <w:top w:val="single" w:sz="4" w:space="0" w:color="auto"/>
              <w:left w:val="single" w:sz="4" w:space="0" w:color="auto"/>
              <w:bottom w:val="single" w:sz="4" w:space="0" w:color="auto"/>
              <w:right w:val="single" w:sz="4" w:space="0" w:color="auto"/>
            </w:tcBorders>
            <w:vAlign w:val="center"/>
          </w:tcPr>
          <w:p w14:paraId="196A273C" w14:textId="77777777" w:rsidR="00D7285B" w:rsidRDefault="00D7285B"/>
        </w:tc>
        <w:tc>
          <w:tcPr>
            <w:tcW w:w="2410" w:type="dxa"/>
            <w:tcBorders>
              <w:top w:val="single" w:sz="4" w:space="0" w:color="auto"/>
              <w:left w:val="single" w:sz="4" w:space="0" w:color="auto"/>
              <w:bottom w:val="single" w:sz="4" w:space="0" w:color="auto"/>
              <w:right w:val="single" w:sz="4" w:space="0" w:color="auto"/>
            </w:tcBorders>
            <w:vAlign w:val="center"/>
          </w:tcPr>
          <w:p w14:paraId="186FF141" w14:textId="77777777" w:rsidR="00D7285B" w:rsidRDefault="00D7285B"/>
        </w:tc>
      </w:tr>
    </w:tbl>
    <w:p w14:paraId="518FF08D" w14:textId="5A27A7D5" w:rsidR="00B329ED" w:rsidRDefault="00B329ED" w:rsidP="00AF61EA">
      <w:pPr>
        <w:spacing w:after="0" w:line="240" w:lineRule="auto"/>
      </w:pPr>
    </w:p>
    <w:p w14:paraId="79D34382" w14:textId="77777777" w:rsidR="002730B0" w:rsidRDefault="002730B0">
      <w:pPr>
        <w:rPr>
          <w:rFonts w:ascii="Calibri" w:eastAsia="Calibri" w:hAnsi="Calibri" w:cs="Calibri"/>
          <w:b/>
          <w:sz w:val="48"/>
          <w:szCs w:val="48"/>
          <w:highlight w:val="red"/>
        </w:rPr>
      </w:pPr>
      <w:r>
        <w:rPr>
          <w:rFonts w:ascii="Calibri" w:eastAsia="Calibri" w:hAnsi="Calibri" w:cs="Calibri"/>
          <w:b/>
          <w:sz w:val="48"/>
          <w:szCs w:val="48"/>
          <w:highlight w:val="red"/>
        </w:rPr>
        <w:lastRenderedPageBreak/>
        <w:br w:type="page"/>
      </w:r>
    </w:p>
    <w:p w14:paraId="5B5E1C43" w14:textId="7DEFF692" w:rsidR="00B329ED" w:rsidRDefault="00B329ED" w:rsidP="00B329ED">
      <w:pPr>
        <w:rPr>
          <w:rFonts w:ascii="Calibri" w:eastAsia="Calibri" w:hAnsi="Calibri" w:cs="Calibri"/>
          <w:b/>
          <w:sz w:val="48"/>
          <w:szCs w:val="48"/>
        </w:rPr>
      </w:pPr>
      <w:bookmarkStart w:id="2" w:name="_GoBack"/>
      <w:bookmarkEnd w:id="2"/>
      <w:r>
        <w:rPr>
          <w:rFonts w:ascii="Calibri" w:eastAsia="Calibri" w:hAnsi="Calibri" w:cs="Calibri"/>
          <w:b/>
          <w:sz w:val="48"/>
          <w:szCs w:val="48"/>
          <w:highlight w:val="red"/>
        </w:rPr>
        <w:lastRenderedPageBreak/>
        <w:t>COM 2 Section C: Media in the Online Age</w:t>
      </w:r>
    </w:p>
    <w:p w14:paraId="0A3DA1C1" w14:textId="73BF1E5A" w:rsidR="00B329ED" w:rsidRPr="004E6B5A" w:rsidRDefault="00D51328" w:rsidP="00B329ED">
      <w:pPr>
        <w:rPr>
          <w:rFonts w:ascii="Calibri" w:eastAsia="Calibri" w:hAnsi="Calibri" w:cs="Calibri"/>
          <w:b/>
          <w:i/>
          <w:iCs/>
          <w:sz w:val="40"/>
          <w:szCs w:val="40"/>
        </w:rPr>
      </w:pPr>
      <w:r>
        <w:rPr>
          <w:rFonts w:ascii="Calibri" w:eastAsia="Calibri" w:hAnsi="Calibri" w:cs="Calibri"/>
          <w:b/>
          <w:i/>
          <w:iCs/>
          <w:sz w:val="40"/>
          <w:szCs w:val="40"/>
        </w:rPr>
        <w:t xml:space="preserve">For 2025: </w:t>
      </w:r>
      <w:r w:rsidR="004E6B5A">
        <w:rPr>
          <w:rFonts w:ascii="Calibri" w:eastAsia="Calibri" w:hAnsi="Calibri" w:cs="Calibri"/>
          <w:b/>
          <w:i/>
          <w:iCs/>
          <w:sz w:val="40"/>
          <w:szCs w:val="40"/>
        </w:rPr>
        <w:t xml:space="preserve">JJ Olatunji / </w:t>
      </w:r>
      <w:r w:rsidR="004E6B5A" w:rsidRPr="004E6B5A">
        <w:rPr>
          <w:rFonts w:ascii="Calibri" w:eastAsia="Calibri" w:hAnsi="Calibri" w:cs="Calibri"/>
          <w:b/>
          <w:i/>
          <w:iCs/>
          <w:sz w:val="40"/>
          <w:szCs w:val="40"/>
        </w:rPr>
        <w:t xml:space="preserve">KSI </w:t>
      </w:r>
      <w:r w:rsidR="00F55122" w:rsidRPr="004E6B5A">
        <w:rPr>
          <w:rFonts w:ascii="Calibri" w:eastAsia="Calibri" w:hAnsi="Calibri" w:cs="Calibri"/>
          <w:b/>
          <w:i/>
          <w:iCs/>
          <w:sz w:val="40"/>
          <w:szCs w:val="40"/>
        </w:rPr>
        <w:t xml:space="preserve"> </w:t>
      </w:r>
      <w:hyperlink r:id="rId40" w:history="1">
        <w:r w:rsidR="004E6B5A" w:rsidRPr="004E6B5A">
          <w:rPr>
            <w:rStyle w:val="Hyperlink"/>
            <w:b/>
            <w:i/>
            <w:sz w:val="40"/>
            <w:szCs w:val="40"/>
          </w:rPr>
          <w:t>JJ Olatunji - YouTube</w:t>
        </w:r>
      </w:hyperlink>
    </w:p>
    <w:p w14:paraId="729F93A1" w14:textId="77777777" w:rsidR="00F55122" w:rsidRDefault="00F55122" w:rsidP="00B329ED">
      <w:pPr>
        <w:rPr>
          <w:rFonts w:ascii="Calibri" w:eastAsia="Calibri" w:hAnsi="Calibri" w:cs="Calibri"/>
          <w:b/>
          <w:i/>
          <w:iCs/>
          <w:sz w:val="40"/>
          <w:szCs w:val="40"/>
        </w:rPr>
      </w:pPr>
    </w:p>
    <w:p w14:paraId="5F1B0701" w14:textId="77777777" w:rsidR="00F55122" w:rsidRDefault="00F55122" w:rsidP="00B329ED">
      <w:pPr>
        <w:rPr>
          <w:rFonts w:ascii="Calibri" w:eastAsia="Calibri" w:hAnsi="Calibri" w:cs="Calibri"/>
          <w:b/>
          <w:i/>
          <w:iCs/>
          <w:sz w:val="40"/>
          <w:szCs w:val="40"/>
        </w:rPr>
      </w:pPr>
    </w:p>
    <w:p w14:paraId="48AAC3D5" w14:textId="63D69D02" w:rsidR="00072B8C" w:rsidRDefault="007D2B5C" w:rsidP="00F55122">
      <w:pPr>
        <w:spacing w:after="0" w:line="240" w:lineRule="auto"/>
        <w:jc w:val="center"/>
      </w:pPr>
      <w:r>
        <w:rPr>
          <w:noProof/>
          <w:lang w:eastAsia="en-GB"/>
        </w:rPr>
        <w:drawing>
          <wp:inline distT="0" distB="0" distL="0" distR="0" wp14:anchorId="21CD2333" wp14:editId="49FA71F1">
            <wp:extent cx="5761348" cy="4319571"/>
            <wp:effectExtent l="19050" t="19050" r="11430" b="24130"/>
            <wp:docPr id="21" name="Picture 21" descr="KSI: 'Money gravitates towards me' | Music | The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I: 'Money gravitates towards me' | Music | The Guardia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5849" cy="4322946"/>
                    </a:xfrm>
                    <a:prstGeom prst="rect">
                      <a:avLst/>
                    </a:prstGeom>
                    <a:noFill/>
                    <a:ln w="12700">
                      <a:solidFill>
                        <a:srgbClr val="FF0000"/>
                      </a:solidFill>
                    </a:ln>
                  </pic:spPr>
                </pic:pic>
              </a:graphicData>
            </a:graphic>
          </wp:inline>
        </w:drawing>
      </w:r>
    </w:p>
    <w:p w14:paraId="77A260C8" w14:textId="77777777" w:rsidR="00072B8C" w:rsidRDefault="00072B8C">
      <w:r>
        <w:br w:type="page"/>
      </w:r>
    </w:p>
    <w:p w14:paraId="332EE954" w14:textId="010EBDE3" w:rsidR="00C8246B" w:rsidRDefault="00C8246B" w:rsidP="00C8246B">
      <w:pPr>
        <w:rPr>
          <w:rFonts w:ascii="Calibri" w:eastAsia="Calibri" w:hAnsi="Calibri" w:cs="Calibri"/>
          <w:b/>
          <w:sz w:val="28"/>
          <w:szCs w:val="28"/>
          <w:lang w:val="nl-NL"/>
        </w:rPr>
      </w:pPr>
      <w:r>
        <w:rPr>
          <w:rFonts w:ascii="Calibri" w:eastAsia="Calibri" w:hAnsi="Calibri" w:cs="Calibri"/>
          <w:b/>
          <w:sz w:val="28"/>
          <w:szCs w:val="28"/>
          <w:lang w:val="nl-NL"/>
        </w:rPr>
        <w:lastRenderedPageBreak/>
        <w:t>Theories for KSI (online media)</w:t>
      </w:r>
    </w:p>
    <w:p w14:paraId="29B9F79C" w14:textId="77777777" w:rsidR="00C8246B" w:rsidRDefault="00C8246B" w:rsidP="00C8246B">
      <w:pPr>
        <w:rPr>
          <w:rFonts w:ascii="Calibri" w:eastAsia="Calibri" w:hAnsi="Calibri" w:cs="Calibri"/>
          <w:bCs/>
          <w:sz w:val="28"/>
          <w:szCs w:val="28"/>
        </w:rPr>
      </w:pPr>
      <w:r>
        <w:rPr>
          <w:rFonts w:ascii="Calibri" w:eastAsia="Calibri" w:hAnsi="Calibri" w:cs="Calibri"/>
          <w:bCs/>
          <w:sz w:val="28"/>
          <w:szCs w:val="28"/>
        </w:rPr>
        <w:t>Media Language:</w:t>
      </w:r>
    </w:p>
    <w:p w14:paraId="5E5CE912" w14:textId="77777777" w:rsidR="00C8246B" w:rsidRDefault="00C8246B" w:rsidP="00C8246B">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Semiotics (Barthes)</w:t>
      </w:r>
    </w:p>
    <w:p w14:paraId="2D6649BB" w14:textId="77777777" w:rsidR="00C8246B" w:rsidRDefault="00C8246B" w:rsidP="00C8246B">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Structuralism (Levi-Strauss)</w:t>
      </w:r>
    </w:p>
    <w:p w14:paraId="48275DE1" w14:textId="77777777" w:rsidR="00C8246B" w:rsidRDefault="00C8246B" w:rsidP="00C8246B">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Postmodernism (Baudrillard)</w:t>
      </w:r>
    </w:p>
    <w:p w14:paraId="29495D80" w14:textId="77777777" w:rsidR="00C8246B" w:rsidRDefault="00C8246B" w:rsidP="00C8246B">
      <w:pPr>
        <w:rPr>
          <w:rFonts w:ascii="Calibri" w:eastAsia="Calibri" w:hAnsi="Calibri" w:cs="Calibri"/>
          <w:bCs/>
          <w:sz w:val="28"/>
          <w:szCs w:val="28"/>
        </w:rPr>
      </w:pPr>
    </w:p>
    <w:p w14:paraId="7E94CC64" w14:textId="77777777" w:rsidR="00C8246B" w:rsidRDefault="00C8246B" w:rsidP="00C8246B">
      <w:pPr>
        <w:rPr>
          <w:rFonts w:ascii="Calibri" w:eastAsia="Calibri" w:hAnsi="Calibri" w:cs="Calibri"/>
          <w:bCs/>
          <w:sz w:val="28"/>
          <w:szCs w:val="28"/>
        </w:rPr>
      </w:pPr>
      <w:r>
        <w:rPr>
          <w:rFonts w:ascii="Calibri" w:eastAsia="Calibri" w:hAnsi="Calibri" w:cs="Calibri"/>
          <w:bCs/>
          <w:sz w:val="28"/>
          <w:szCs w:val="28"/>
        </w:rPr>
        <w:t>Representation:</w:t>
      </w:r>
    </w:p>
    <w:p w14:paraId="2D7210D0" w14:textId="77777777" w:rsidR="00C8246B" w:rsidRDefault="00C8246B" w:rsidP="00C8246B">
      <w:pPr>
        <w:pStyle w:val="ListParagraph"/>
        <w:numPr>
          <w:ilvl w:val="0"/>
          <w:numId w:val="33"/>
        </w:numPr>
        <w:rPr>
          <w:rFonts w:ascii="Calibri" w:eastAsia="Calibri" w:hAnsi="Calibri" w:cs="Calibri"/>
          <w:bCs/>
          <w:sz w:val="28"/>
          <w:szCs w:val="28"/>
        </w:rPr>
      </w:pPr>
      <w:r>
        <w:rPr>
          <w:rFonts w:ascii="Calibri" w:eastAsia="Calibri" w:hAnsi="Calibri" w:cs="Calibri"/>
          <w:bCs/>
          <w:sz w:val="28"/>
          <w:szCs w:val="28"/>
        </w:rPr>
        <w:t>Representation Theories (Hall)</w:t>
      </w:r>
    </w:p>
    <w:p w14:paraId="0BFBD867" w14:textId="77777777" w:rsidR="00C8246B" w:rsidRDefault="00C8246B" w:rsidP="00C8246B">
      <w:pPr>
        <w:pStyle w:val="ListParagraph"/>
        <w:numPr>
          <w:ilvl w:val="0"/>
          <w:numId w:val="33"/>
        </w:numPr>
        <w:rPr>
          <w:rFonts w:ascii="Calibri" w:eastAsia="Calibri" w:hAnsi="Calibri" w:cs="Calibri"/>
          <w:bCs/>
          <w:sz w:val="28"/>
          <w:szCs w:val="28"/>
        </w:rPr>
      </w:pPr>
      <w:r>
        <w:rPr>
          <w:rFonts w:ascii="Calibri" w:eastAsia="Calibri" w:hAnsi="Calibri" w:cs="Calibri"/>
          <w:bCs/>
          <w:sz w:val="28"/>
          <w:szCs w:val="28"/>
        </w:rPr>
        <w:t>Identity (Gauntlett)</w:t>
      </w:r>
    </w:p>
    <w:p w14:paraId="57A99CEA" w14:textId="77777777" w:rsidR="00C8246B" w:rsidRDefault="00C8246B" w:rsidP="00C8246B">
      <w:pPr>
        <w:pStyle w:val="ListParagraph"/>
        <w:numPr>
          <w:ilvl w:val="0"/>
          <w:numId w:val="33"/>
        </w:numPr>
        <w:rPr>
          <w:rFonts w:ascii="Calibri" w:eastAsia="Calibri" w:hAnsi="Calibri" w:cs="Calibri"/>
          <w:bCs/>
          <w:sz w:val="28"/>
          <w:szCs w:val="28"/>
        </w:rPr>
      </w:pPr>
      <w:r>
        <w:rPr>
          <w:rFonts w:ascii="Calibri" w:eastAsia="Calibri" w:hAnsi="Calibri" w:cs="Calibri"/>
          <w:bCs/>
          <w:sz w:val="28"/>
          <w:szCs w:val="28"/>
        </w:rPr>
        <w:t>Theories of Gender Performativity (Butler)</w:t>
      </w:r>
    </w:p>
    <w:p w14:paraId="20F5B160" w14:textId="77777777" w:rsidR="00C8246B" w:rsidRDefault="00C8246B" w:rsidP="00C8246B">
      <w:pPr>
        <w:rPr>
          <w:rFonts w:ascii="Calibri" w:eastAsia="Calibri" w:hAnsi="Calibri" w:cs="Calibri"/>
          <w:bCs/>
          <w:sz w:val="28"/>
          <w:szCs w:val="28"/>
        </w:rPr>
      </w:pPr>
    </w:p>
    <w:p w14:paraId="0CA266BA" w14:textId="77777777" w:rsidR="00C8246B" w:rsidRDefault="00C8246B" w:rsidP="00C8246B">
      <w:pPr>
        <w:rPr>
          <w:rFonts w:ascii="Calibri" w:eastAsia="Calibri" w:hAnsi="Calibri" w:cs="Calibri"/>
          <w:bCs/>
          <w:sz w:val="28"/>
          <w:szCs w:val="28"/>
        </w:rPr>
      </w:pPr>
      <w:r>
        <w:rPr>
          <w:rFonts w:ascii="Calibri" w:eastAsia="Calibri" w:hAnsi="Calibri" w:cs="Calibri"/>
          <w:bCs/>
          <w:sz w:val="28"/>
          <w:szCs w:val="28"/>
        </w:rPr>
        <w:t>Industry:</w:t>
      </w:r>
    </w:p>
    <w:p w14:paraId="4D4B9F8C" w14:textId="77777777" w:rsidR="00C8246B" w:rsidRDefault="00C8246B" w:rsidP="00C8246B">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Regulation (Livingstone and Lunt)</w:t>
      </w:r>
    </w:p>
    <w:p w14:paraId="69349D9E" w14:textId="77777777" w:rsidR="00C8246B" w:rsidRDefault="00C8246B" w:rsidP="00C8246B">
      <w:pPr>
        <w:pStyle w:val="ListParagraph"/>
        <w:numPr>
          <w:ilvl w:val="0"/>
          <w:numId w:val="30"/>
        </w:numPr>
        <w:rPr>
          <w:rFonts w:ascii="Calibri" w:eastAsia="Calibri" w:hAnsi="Calibri" w:cs="Calibri"/>
          <w:bCs/>
          <w:sz w:val="28"/>
          <w:szCs w:val="28"/>
        </w:rPr>
      </w:pPr>
      <w:r>
        <w:rPr>
          <w:rFonts w:ascii="Calibri" w:eastAsia="Calibri" w:hAnsi="Calibri" w:cs="Calibri"/>
          <w:bCs/>
          <w:sz w:val="28"/>
          <w:szCs w:val="28"/>
        </w:rPr>
        <w:t>Cultural Industries (Hesmondhalgh)</w:t>
      </w:r>
    </w:p>
    <w:p w14:paraId="228F957C" w14:textId="77777777" w:rsidR="00C8246B" w:rsidRDefault="00C8246B" w:rsidP="00C8246B">
      <w:pPr>
        <w:rPr>
          <w:rFonts w:ascii="Calibri" w:eastAsia="Calibri" w:hAnsi="Calibri" w:cs="Calibri"/>
          <w:bCs/>
          <w:sz w:val="28"/>
          <w:szCs w:val="28"/>
        </w:rPr>
      </w:pPr>
    </w:p>
    <w:p w14:paraId="79667CC7" w14:textId="77777777" w:rsidR="00C8246B" w:rsidRDefault="00C8246B" w:rsidP="00C8246B">
      <w:pPr>
        <w:rPr>
          <w:rFonts w:ascii="Calibri" w:eastAsia="Calibri" w:hAnsi="Calibri" w:cs="Calibri"/>
          <w:bCs/>
          <w:sz w:val="28"/>
          <w:szCs w:val="28"/>
        </w:rPr>
      </w:pPr>
      <w:r>
        <w:rPr>
          <w:rFonts w:ascii="Calibri" w:eastAsia="Calibri" w:hAnsi="Calibri" w:cs="Calibri"/>
          <w:bCs/>
          <w:sz w:val="28"/>
          <w:szCs w:val="28"/>
        </w:rPr>
        <w:t>Audience:</w:t>
      </w:r>
    </w:p>
    <w:p w14:paraId="6BCDCA1D" w14:textId="77777777" w:rsidR="00C8246B" w:rsidRDefault="00C8246B" w:rsidP="00C8246B">
      <w:pPr>
        <w:pStyle w:val="ListParagraph"/>
        <w:numPr>
          <w:ilvl w:val="0"/>
          <w:numId w:val="31"/>
        </w:numPr>
        <w:rPr>
          <w:rFonts w:ascii="Calibri" w:eastAsia="Calibri" w:hAnsi="Calibri" w:cs="Calibri"/>
          <w:bCs/>
          <w:sz w:val="28"/>
          <w:szCs w:val="28"/>
        </w:rPr>
      </w:pPr>
      <w:r>
        <w:rPr>
          <w:rFonts w:ascii="Calibri" w:eastAsia="Calibri" w:hAnsi="Calibri" w:cs="Calibri"/>
          <w:bCs/>
          <w:sz w:val="28"/>
          <w:szCs w:val="28"/>
        </w:rPr>
        <w:t>Cultivation Theory (Gerbner)</w:t>
      </w:r>
    </w:p>
    <w:p w14:paraId="50CFA30F" w14:textId="77777777" w:rsidR="00C8246B" w:rsidRDefault="00C8246B" w:rsidP="00C8246B">
      <w:pPr>
        <w:pStyle w:val="ListParagraph"/>
        <w:numPr>
          <w:ilvl w:val="0"/>
          <w:numId w:val="31"/>
        </w:numPr>
        <w:rPr>
          <w:rFonts w:ascii="Calibri" w:eastAsia="Calibri" w:hAnsi="Calibri" w:cs="Calibri"/>
          <w:bCs/>
          <w:sz w:val="28"/>
          <w:szCs w:val="28"/>
        </w:rPr>
      </w:pPr>
      <w:r>
        <w:rPr>
          <w:rFonts w:ascii="Calibri" w:eastAsia="Calibri" w:hAnsi="Calibri" w:cs="Calibri"/>
          <w:bCs/>
          <w:sz w:val="28"/>
          <w:szCs w:val="28"/>
        </w:rPr>
        <w:t>Fandom (Jenkins)</w:t>
      </w:r>
    </w:p>
    <w:p w14:paraId="48AF5F46" w14:textId="3FE75936" w:rsidR="00D51328" w:rsidRDefault="00C8246B" w:rsidP="00C8246B">
      <w:pPr>
        <w:pStyle w:val="ListParagraph"/>
        <w:numPr>
          <w:ilvl w:val="0"/>
          <w:numId w:val="31"/>
        </w:numPr>
        <w:rPr>
          <w:rFonts w:ascii="Calibri" w:eastAsia="Calibri" w:hAnsi="Calibri" w:cs="Calibri"/>
          <w:bCs/>
          <w:sz w:val="28"/>
          <w:szCs w:val="28"/>
        </w:rPr>
      </w:pPr>
      <w:r>
        <w:rPr>
          <w:rFonts w:ascii="Calibri" w:eastAsia="Calibri" w:hAnsi="Calibri" w:cs="Calibri"/>
          <w:bCs/>
          <w:sz w:val="28"/>
          <w:szCs w:val="28"/>
        </w:rPr>
        <w:t>End of Audience (Shirky)</w:t>
      </w:r>
    </w:p>
    <w:p w14:paraId="2956463C" w14:textId="77777777" w:rsidR="00D51328" w:rsidRDefault="00D51328">
      <w:pPr>
        <w:rPr>
          <w:rFonts w:ascii="Calibri" w:eastAsia="Calibri" w:hAnsi="Calibri" w:cs="Calibri"/>
          <w:bCs/>
          <w:sz w:val="28"/>
          <w:szCs w:val="28"/>
          <w:lang w:eastAsia="en-GB"/>
        </w:rPr>
      </w:pPr>
      <w:r>
        <w:rPr>
          <w:rFonts w:ascii="Calibri" w:eastAsia="Calibri" w:hAnsi="Calibri" w:cs="Calibri"/>
          <w:bCs/>
          <w:sz w:val="28"/>
          <w:szCs w:val="28"/>
        </w:rPr>
        <w:br w:type="page"/>
      </w:r>
    </w:p>
    <w:p w14:paraId="33EDABDF" w14:textId="77B6F788" w:rsidR="00C8246B" w:rsidRDefault="00D51328" w:rsidP="00D51328">
      <w:pPr>
        <w:rPr>
          <w:rFonts w:ascii="Calibri" w:eastAsia="Calibri" w:hAnsi="Calibri" w:cs="Calibri"/>
          <w:b/>
          <w:sz w:val="48"/>
          <w:szCs w:val="48"/>
        </w:rPr>
      </w:pPr>
      <w:r>
        <w:rPr>
          <w:rFonts w:ascii="Calibri" w:eastAsia="Calibri" w:hAnsi="Calibri" w:cs="Calibri"/>
          <w:b/>
          <w:sz w:val="48"/>
          <w:szCs w:val="48"/>
          <w:highlight w:val="red"/>
        </w:rPr>
        <w:lastRenderedPageBreak/>
        <w:t>COM 2 Section C: Media in the Online Age</w:t>
      </w:r>
    </w:p>
    <w:p w14:paraId="43E90668" w14:textId="679B4DF7" w:rsidR="00D51328" w:rsidRDefault="004F1C56" w:rsidP="00D51328">
      <w:pPr>
        <w:rPr>
          <w:sz w:val="40"/>
          <w:szCs w:val="40"/>
        </w:rPr>
      </w:pPr>
      <w:r>
        <w:rPr>
          <w:rFonts w:ascii="Calibri" w:eastAsia="Calibri" w:hAnsi="Calibri" w:cs="Calibri"/>
          <w:b/>
          <w:i/>
          <w:iCs/>
          <w:sz w:val="40"/>
          <w:szCs w:val="40"/>
        </w:rPr>
        <w:t xml:space="preserve">For 2024 and 2025: </w:t>
      </w:r>
      <w:r w:rsidR="00D51328" w:rsidRPr="00D51328">
        <w:rPr>
          <w:rFonts w:ascii="Calibri" w:eastAsia="Calibri" w:hAnsi="Calibri" w:cs="Calibri"/>
          <w:b/>
          <w:i/>
          <w:iCs/>
          <w:sz w:val="40"/>
          <w:szCs w:val="40"/>
        </w:rPr>
        <w:t xml:space="preserve">Attitude  </w:t>
      </w:r>
      <w:hyperlink r:id="rId42" w:history="1">
        <w:r w:rsidR="00D51328" w:rsidRPr="00F662AF">
          <w:rPr>
            <w:rStyle w:val="Hyperlink"/>
            <w:sz w:val="40"/>
            <w:szCs w:val="40"/>
          </w:rPr>
          <w:t>https://www.attitude.co.uk/</w:t>
        </w:r>
      </w:hyperlink>
    </w:p>
    <w:p w14:paraId="41432214" w14:textId="4132522D" w:rsidR="00D51328" w:rsidRDefault="00D51328" w:rsidP="00D51328">
      <w:pPr>
        <w:rPr>
          <w:rFonts w:ascii="Calibri" w:eastAsia="Calibri" w:hAnsi="Calibri" w:cs="Calibri"/>
          <w:b/>
          <w:sz w:val="48"/>
          <w:szCs w:val="48"/>
        </w:rPr>
      </w:pPr>
    </w:p>
    <w:p w14:paraId="015C25F5" w14:textId="3C043AF1" w:rsidR="004F1C56" w:rsidRDefault="004F1C56" w:rsidP="00D51328">
      <w:pPr>
        <w:rPr>
          <w:rFonts w:ascii="Calibri" w:eastAsia="Calibri" w:hAnsi="Calibri" w:cs="Calibri"/>
          <w:b/>
          <w:sz w:val="48"/>
          <w:szCs w:val="48"/>
        </w:rPr>
      </w:pPr>
    </w:p>
    <w:p w14:paraId="0CCD83CD" w14:textId="58B30CB1" w:rsidR="00D51328" w:rsidRPr="00D51328" w:rsidRDefault="00D51328" w:rsidP="00D51328">
      <w:pPr>
        <w:rPr>
          <w:rFonts w:ascii="Calibri" w:eastAsia="Calibri" w:hAnsi="Calibri" w:cs="Calibri"/>
          <w:bCs/>
          <w:sz w:val="28"/>
          <w:szCs w:val="28"/>
        </w:rPr>
      </w:pPr>
      <w:r w:rsidRPr="00D51328">
        <w:rPr>
          <w:rFonts w:ascii="Calibri" w:eastAsia="Calibri" w:hAnsi="Calibri" w:cs="Calibri"/>
          <w:bCs/>
          <w:noProof/>
          <w:sz w:val="28"/>
          <w:szCs w:val="28"/>
          <w:lang w:eastAsia="en-GB"/>
        </w:rPr>
        <w:drawing>
          <wp:inline distT="0" distB="0" distL="0" distR="0" wp14:anchorId="67FAC5A7" wp14:editId="3B6EDCB9">
            <wp:extent cx="6210935" cy="4483735"/>
            <wp:effectExtent l="19050" t="19050" r="18415"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210935" cy="4483735"/>
                    </a:xfrm>
                    <a:prstGeom prst="rect">
                      <a:avLst/>
                    </a:prstGeom>
                    <a:ln>
                      <a:solidFill>
                        <a:srgbClr val="FF0000"/>
                      </a:solidFill>
                    </a:ln>
                  </pic:spPr>
                </pic:pic>
              </a:graphicData>
            </a:graphic>
          </wp:inline>
        </w:drawing>
      </w:r>
    </w:p>
    <w:p w14:paraId="0AE6DEB1" w14:textId="77777777" w:rsidR="00C8246B" w:rsidRDefault="00C8246B" w:rsidP="00C8246B">
      <w:pPr>
        <w:rPr>
          <w:rFonts w:ascii="Calibri" w:eastAsia="Calibri" w:hAnsi="Calibri" w:cs="Calibri"/>
          <w:bCs/>
          <w:sz w:val="28"/>
          <w:szCs w:val="28"/>
        </w:rPr>
      </w:pPr>
    </w:p>
    <w:p w14:paraId="5B1B6F6D" w14:textId="77777777" w:rsidR="00CD6C9F" w:rsidRDefault="00CD6C9F" w:rsidP="00CD6C9F">
      <w:pPr>
        <w:rPr>
          <w:rFonts w:ascii="Calibri" w:eastAsia="Calibri" w:hAnsi="Calibri" w:cs="Calibri"/>
          <w:bCs/>
          <w:sz w:val="28"/>
          <w:szCs w:val="28"/>
        </w:rPr>
      </w:pPr>
    </w:p>
    <w:p w14:paraId="3AF54C3E" w14:textId="71492043" w:rsidR="004F1C56" w:rsidRPr="00F56BD0" w:rsidRDefault="00FE06E1" w:rsidP="004F1C56">
      <w:pPr>
        <w:rPr>
          <w:rFonts w:ascii="Calibri" w:eastAsia="Calibri" w:hAnsi="Calibri" w:cs="Calibri"/>
          <w:b/>
          <w:sz w:val="28"/>
          <w:szCs w:val="28"/>
        </w:rPr>
      </w:pPr>
      <w:r>
        <w:rPr>
          <w:rFonts w:cstheme="minorHAnsi"/>
          <w:b/>
          <w:color w:val="7F7F7F" w:themeColor="text1" w:themeTint="80"/>
          <w:sz w:val="100"/>
          <w:szCs w:val="100"/>
        </w:rPr>
        <w:br w:type="page"/>
      </w:r>
      <w:r w:rsidR="004F1C56" w:rsidRPr="00F56BD0">
        <w:rPr>
          <w:rFonts w:ascii="Calibri" w:eastAsia="Calibri" w:hAnsi="Calibri" w:cs="Calibri"/>
          <w:b/>
          <w:sz w:val="28"/>
          <w:szCs w:val="28"/>
        </w:rPr>
        <w:lastRenderedPageBreak/>
        <w:t>Theories for Attitude (online media)</w:t>
      </w:r>
    </w:p>
    <w:p w14:paraId="6F7AAD1A" w14:textId="77777777" w:rsidR="004F1C56" w:rsidRDefault="004F1C56" w:rsidP="004F1C56">
      <w:pPr>
        <w:rPr>
          <w:rFonts w:ascii="Calibri" w:eastAsia="Calibri" w:hAnsi="Calibri" w:cs="Calibri"/>
          <w:bCs/>
          <w:sz w:val="28"/>
          <w:szCs w:val="28"/>
        </w:rPr>
      </w:pPr>
      <w:r>
        <w:rPr>
          <w:rFonts w:ascii="Calibri" w:eastAsia="Calibri" w:hAnsi="Calibri" w:cs="Calibri"/>
          <w:bCs/>
          <w:sz w:val="28"/>
          <w:szCs w:val="28"/>
        </w:rPr>
        <w:t>Media Language:</w:t>
      </w:r>
    </w:p>
    <w:p w14:paraId="504FC2B1" w14:textId="77777777" w:rsidR="004F1C56" w:rsidRDefault="004F1C56" w:rsidP="004F1C56">
      <w:pPr>
        <w:pStyle w:val="ListParagraph"/>
        <w:numPr>
          <w:ilvl w:val="0"/>
          <w:numId w:val="28"/>
        </w:numPr>
        <w:rPr>
          <w:rFonts w:ascii="Calibri" w:eastAsia="Calibri" w:hAnsi="Calibri" w:cs="Calibri"/>
          <w:bCs/>
          <w:sz w:val="28"/>
          <w:szCs w:val="28"/>
        </w:rPr>
      </w:pPr>
      <w:r>
        <w:rPr>
          <w:rFonts w:ascii="Calibri" w:eastAsia="Calibri" w:hAnsi="Calibri" w:cs="Calibri"/>
          <w:bCs/>
          <w:sz w:val="28"/>
          <w:szCs w:val="28"/>
        </w:rPr>
        <w:t>Semiotics (Barthes)</w:t>
      </w:r>
    </w:p>
    <w:p w14:paraId="1EECF112" w14:textId="77777777" w:rsidR="004F1C56" w:rsidRDefault="004F1C56" w:rsidP="004F1C56">
      <w:pPr>
        <w:pStyle w:val="ListParagraph"/>
        <w:numPr>
          <w:ilvl w:val="0"/>
          <w:numId w:val="28"/>
        </w:numPr>
        <w:rPr>
          <w:rFonts w:ascii="Calibri" w:eastAsia="Calibri" w:hAnsi="Calibri" w:cs="Calibri"/>
          <w:bCs/>
          <w:sz w:val="28"/>
          <w:szCs w:val="28"/>
        </w:rPr>
      </w:pPr>
      <w:r>
        <w:rPr>
          <w:rFonts w:ascii="Calibri" w:eastAsia="Calibri" w:hAnsi="Calibri" w:cs="Calibri"/>
          <w:bCs/>
          <w:sz w:val="28"/>
          <w:szCs w:val="28"/>
        </w:rPr>
        <w:t>Structuralism (Levi-Strauss)</w:t>
      </w:r>
    </w:p>
    <w:p w14:paraId="02E9012E" w14:textId="77777777" w:rsidR="004F1C56" w:rsidRDefault="004F1C56" w:rsidP="004F1C56">
      <w:pPr>
        <w:pStyle w:val="ListParagraph"/>
        <w:numPr>
          <w:ilvl w:val="0"/>
          <w:numId w:val="28"/>
        </w:numPr>
        <w:rPr>
          <w:rFonts w:ascii="Calibri" w:eastAsia="Calibri" w:hAnsi="Calibri" w:cs="Calibri"/>
          <w:bCs/>
          <w:sz w:val="28"/>
          <w:szCs w:val="28"/>
        </w:rPr>
      </w:pPr>
      <w:r>
        <w:rPr>
          <w:rFonts w:ascii="Calibri" w:eastAsia="Calibri" w:hAnsi="Calibri" w:cs="Calibri"/>
          <w:bCs/>
          <w:sz w:val="28"/>
          <w:szCs w:val="28"/>
        </w:rPr>
        <w:t>Postmodernism (Baudrillard)</w:t>
      </w:r>
    </w:p>
    <w:p w14:paraId="3FDEF9AF" w14:textId="77777777" w:rsidR="004F1C56" w:rsidRDefault="004F1C56" w:rsidP="004F1C56">
      <w:pPr>
        <w:rPr>
          <w:rFonts w:ascii="Calibri" w:eastAsia="Calibri" w:hAnsi="Calibri" w:cs="Calibri"/>
          <w:bCs/>
          <w:sz w:val="28"/>
          <w:szCs w:val="28"/>
        </w:rPr>
      </w:pPr>
    </w:p>
    <w:p w14:paraId="681D7C5A" w14:textId="77777777" w:rsidR="004F1C56" w:rsidRDefault="004F1C56" w:rsidP="004F1C56">
      <w:pPr>
        <w:rPr>
          <w:rFonts w:ascii="Calibri" w:eastAsia="Calibri" w:hAnsi="Calibri" w:cs="Calibri"/>
          <w:bCs/>
          <w:sz w:val="28"/>
          <w:szCs w:val="28"/>
        </w:rPr>
      </w:pPr>
      <w:r>
        <w:rPr>
          <w:rFonts w:ascii="Calibri" w:eastAsia="Calibri" w:hAnsi="Calibri" w:cs="Calibri"/>
          <w:bCs/>
          <w:sz w:val="28"/>
          <w:szCs w:val="28"/>
        </w:rPr>
        <w:t>Representation:</w:t>
      </w:r>
    </w:p>
    <w:p w14:paraId="4E386801" w14:textId="77777777" w:rsidR="004F1C56" w:rsidRDefault="004F1C56" w:rsidP="004F1C56">
      <w:pPr>
        <w:pStyle w:val="ListParagraph"/>
        <w:numPr>
          <w:ilvl w:val="0"/>
          <w:numId w:val="32"/>
        </w:numPr>
        <w:rPr>
          <w:rFonts w:ascii="Calibri" w:eastAsia="Calibri" w:hAnsi="Calibri" w:cs="Calibri"/>
          <w:bCs/>
          <w:sz w:val="28"/>
          <w:szCs w:val="28"/>
        </w:rPr>
      </w:pPr>
      <w:r>
        <w:rPr>
          <w:rFonts w:ascii="Calibri" w:eastAsia="Calibri" w:hAnsi="Calibri" w:cs="Calibri"/>
          <w:bCs/>
          <w:sz w:val="28"/>
          <w:szCs w:val="28"/>
        </w:rPr>
        <w:t>Representation Theories (Hall)</w:t>
      </w:r>
    </w:p>
    <w:p w14:paraId="64FACA00" w14:textId="37E9207B" w:rsidR="004F1C56" w:rsidRDefault="004F1C56" w:rsidP="004F1C56">
      <w:pPr>
        <w:pStyle w:val="ListParagraph"/>
        <w:numPr>
          <w:ilvl w:val="0"/>
          <w:numId w:val="32"/>
        </w:numPr>
        <w:rPr>
          <w:rFonts w:ascii="Calibri" w:eastAsia="Calibri" w:hAnsi="Calibri" w:cs="Calibri"/>
          <w:bCs/>
          <w:sz w:val="28"/>
          <w:szCs w:val="28"/>
        </w:rPr>
      </w:pPr>
      <w:r>
        <w:rPr>
          <w:rFonts w:ascii="Calibri" w:eastAsia="Calibri" w:hAnsi="Calibri" w:cs="Calibri"/>
          <w:bCs/>
          <w:sz w:val="28"/>
          <w:szCs w:val="28"/>
        </w:rPr>
        <w:t>Identity (Gauntlett)</w:t>
      </w:r>
    </w:p>
    <w:p w14:paraId="058FDD5D" w14:textId="1F04B8E4" w:rsidR="004F1C56" w:rsidRDefault="004F1C56" w:rsidP="004F1C56">
      <w:pPr>
        <w:pStyle w:val="ListParagraph"/>
        <w:numPr>
          <w:ilvl w:val="0"/>
          <w:numId w:val="32"/>
        </w:numPr>
        <w:rPr>
          <w:rFonts w:ascii="Calibri" w:eastAsia="Calibri" w:hAnsi="Calibri" w:cs="Calibri"/>
          <w:bCs/>
          <w:sz w:val="28"/>
          <w:szCs w:val="28"/>
        </w:rPr>
      </w:pPr>
      <w:r>
        <w:rPr>
          <w:rFonts w:ascii="Calibri" w:eastAsia="Calibri" w:hAnsi="Calibri" w:cs="Calibri"/>
          <w:bCs/>
          <w:sz w:val="28"/>
          <w:szCs w:val="28"/>
        </w:rPr>
        <w:t>Ethnicity and Post-colonial theory (Gilroy)</w:t>
      </w:r>
    </w:p>
    <w:p w14:paraId="7DF00F13" w14:textId="77777777" w:rsidR="004F1C56" w:rsidRDefault="004F1C56" w:rsidP="004F1C56">
      <w:pPr>
        <w:rPr>
          <w:rFonts w:ascii="Calibri" w:eastAsia="Calibri" w:hAnsi="Calibri" w:cs="Calibri"/>
          <w:bCs/>
          <w:sz w:val="28"/>
          <w:szCs w:val="28"/>
        </w:rPr>
      </w:pPr>
    </w:p>
    <w:p w14:paraId="7D7F497B" w14:textId="77777777" w:rsidR="004F1C56" w:rsidRDefault="004F1C56" w:rsidP="004F1C56">
      <w:pPr>
        <w:rPr>
          <w:rFonts w:ascii="Calibri" w:eastAsia="Calibri" w:hAnsi="Calibri" w:cs="Calibri"/>
          <w:bCs/>
          <w:sz w:val="28"/>
          <w:szCs w:val="28"/>
        </w:rPr>
      </w:pPr>
      <w:r>
        <w:rPr>
          <w:rFonts w:ascii="Calibri" w:eastAsia="Calibri" w:hAnsi="Calibri" w:cs="Calibri"/>
          <w:bCs/>
          <w:sz w:val="28"/>
          <w:szCs w:val="28"/>
        </w:rPr>
        <w:t>Industry:</w:t>
      </w:r>
    </w:p>
    <w:p w14:paraId="1732DE02" w14:textId="77777777" w:rsidR="004F1C56" w:rsidRDefault="004F1C56" w:rsidP="004F1C56">
      <w:pPr>
        <w:pStyle w:val="ListParagraph"/>
        <w:numPr>
          <w:ilvl w:val="0"/>
          <w:numId w:val="28"/>
        </w:numPr>
        <w:rPr>
          <w:rFonts w:ascii="Calibri" w:eastAsia="Calibri" w:hAnsi="Calibri" w:cs="Calibri"/>
          <w:bCs/>
          <w:sz w:val="28"/>
          <w:szCs w:val="28"/>
        </w:rPr>
      </w:pPr>
      <w:r>
        <w:rPr>
          <w:rFonts w:ascii="Calibri" w:eastAsia="Calibri" w:hAnsi="Calibri" w:cs="Calibri"/>
          <w:bCs/>
          <w:sz w:val="28"/>
          <w:szCs w:val="28"/>
        </w:rPr>
        <w:t>Regulation (Livingstone and Lunt)</w:t>
      </w:r>
    </w:p>
    <w:p w14:paraId="157BC2FA" w14:textId="77777777" w:rsidR="004F1C56" w:rsidRDefault="004F1C56" w:rsidP="004F1C56">
      <w:pPr>
        <w:pStyle w:val="ListParagraph"/>
        <w:numPr>
          <w:ilvl w:val="0"/>
          <w:numId w:val="28"/>
        </w:numPr>
        <w:rPr>
          <w:rFonts w:ascii="Calibri" w:eastAsia="Calibri" w:hAnsi="Calibri" w:cs="Calibri"/>
          <w:bCs/>
          <w:sz w:val="28"/>
          <w:szCs w:val="28"/>
        </w:rPr>
      </w:pPr>
      <w:r>
        <w:rPr>
          <w:rFonts w:ascii="Calibri" w:eastAsia="Calibri" w:hAnsi="Calibri" w:cs="Calibri"/>
          <w:bCs/>
          <w:sz w:val="28"/>
          <w:szCs w:val="28"/>
        </w:rPr>
        <w:t>Cultural Industries (Hesmondhalgh)</w:t>
      </w:r>
    </w:p>
    <w:p w14:paraId="47F3B8E7" w14:textId="77777777" w:rsidR="004F1C56" w:rsidRDefault="004F1C56" w:rsidP="004F1C56">
      <w:pPr>
        <w:rPr>
          <w:rFonts w:ascii="Calibri" w:eastAsia="Calibri" w:hAnsi="Calibri" w:cs="Calibri"/>
          <w:bCs/>
          <w:sz w:val="28"/>
          <w:szCs w:val="28"/>
        </w:rPr>
      </w:pPr>
    </w:p>
    <w:p w14:paraId="6C0945B7" w14:textId="77777777" w:rsidR="004F1C56" w:rsidRDefault="004F1C56" w:rsidP="004F1C56">
      <w:pPr>
        <w:rPr>
          <w:rFonts w:ascii="Calibri" w:eastAsia="Calibri" w:hAnsi="Calibri" w:cs="Calibri"/>
          <w:bCs/>
          <w:sz w:val="28"/>
          <w:szCs w:val="28"/>
        </w:rPr>
      </w:pPr>
      <w:r>
        <w:rPr>
          <w:rFonts w:ascii="Calibri" w:eastAsia="Calibri" w:hAnsi="Calibri" w:cs="Calibri"/>
          <w:bCs/>
          <w:sz w:val="28"/>
          <w:szCs w:val="28"/>
        </w:rPr>
        <w:t>Audience:</w:t>
      </w:r>
    </w:p>
    <w:p w14:paraId="3AC4687B" w14:textId="77777777" w:rsidR="004F1C56" w:rsidRDefault="004F1C56" w:rsidP="004F1C56">
      <w:pPr>
        <w:pStyle w:val="ListParagraph"/>
        <w:numPr>
          <w:ilvl w:val="0"/>
          <w:numId w:val="29"/>
        </w:numPr>
        <w:rPr>
          <w:rFonts w:ascii="Calibri" w:eastAsia="Calibri" w:hAnsi="Calibri" w:cs="Calibri"/>
          <w:bCs/>
          <w:sz w:val="28"/>
          <w:szCs w:val="28"/>
        </w:rPr>
      </w:pPr>
      <w:r>
        <w:rPr>
          <w:rFonts w:ascii="Calibri" w:eastAsia="Calibri" w:hAnsi="Calibri" w:cs="Calibri"/>
          <w:bCs/>
          <w:sz w:val="28"/>
          <w:szCs w:val="28"/>
        </w:rPr>
        <w:t>Cultivation Theory (Gerbner)</w:t>
      </w:r>
    </w:p>
    <w:p w14:paraId="539F5F38" w14:textId="77777777" w:rsidR="004F1C56" w:rsidRDefault="004F1C56" w:rsidP="004F1C56">
      <w:pPr>
        <w:pStyle w:val="ListParagraph"/>
        <w:numPr>
          <w:ilvl w:val="0"/>
          <w:numId w:val="29"/>
        </w:numPr>
        <w:rPr>
          <w:rFonts w:ascii="Calibri" w:eastAsia="Calibri" w:hAnsi="Calibri" w:cs="Calibri"/>
          <w:bCs/>
          <w:sz w:val="28"/>
          <w:szCs w:val="28"/>
        </w:rPr>
      </w:pPr>
      <w:r>
        <w:rPr>
          <w:rFonts w:ascii="Calibri" w:eastAsia="Calibri" w:hAnsi="Calibri" w:cs="Calibri"/>
          <w:bCs/>
          <w:sz w:val="28"/>
          <w:szCs w:val="28"/>
        </w:rPr>
        <w:t>End of Audience (Shirky)</w:t>
      </w:r>
    </w:p>
    <w:p w14:paraId="6B154444" w14:textId="3778D60E" w:rsidR="004F1C56" w:rsidRDefault="004F1C56">
      <w:pPr>
        <w:rPr>
          <w:rFonts w:cstheme="minorHAnsi"/>
          <w:b/>
          <w:color w:val="7F7F7F" w:themeColor="text1" w:themeTint="80"/>
          <w:sz w:val="100"/>
          <w:szCs w:val="100"/>
        </w:rPr>
      </w:pPr>
      <w:r>
        <w:rPr>
          <w:rFonts w:cstheme="minorHAnsi"/>
          <w:b/>
          <w:color w:val="7F7F7F" w:themeColor="text1" w:themeTint="80"/>
          <w:sz w:val="100"/>
          <w:szCs w:val="100"/>
        </w:rPr>
        <w:br w:type="page"/>
      </w:r>
    </w:p>
    <w:p w14:paraId="01A89D87" w14:textId="1178E52C" w:rsidR="004A361E" w:rsidRDefault="00072B8C" w:rsidP="004A361E">
      <w:pPr>
        <w:spacing w:after="0" w:line="240" w:lineRule="auto"/>
        <w:rPr>
          <w:rFonts w:cstheme="minorHAnsi"/>
          <w:b/>
          <w:color w:val="7F7F7F" w:themeColor="text1" w:themeTint="80"/>
          <w:sz w:val="16"/>
          <w:szCs w:val="16"/>
        </w:rPr>
      </w:pPr>
      <w:r w:rsidRPr="004A361E">
        <w:rPr>
          <w:rFonts w:cstheme="minorHAnsi"/>
          <w:b/>
          <w:color w:val="7F7F7F" w:themeColor="text1" w:themeTint="80"/>
          <w:sz w:val="100"/>
          <w:szCs w:val="100"/>
        </w:rPr>
        <w:lastRenderedPageBreak/>
        <w:t>Component 3</w:t>
      </w:r>
      <w:r w:rsidR="0048034E">
        <w:rPr>
          <w:rFonts w:cstheme="minorHAnsi"/>
          <w:b/>
          <w:color w:val="7F7F7F" w:themeColor="text1" w:themeTint="80"/>
          <w:sz w:val="96"/>
          <w:szCs w:val="96"/>
        </w:rPr>
        <w:t xml:space="preserve"> </w:t>
      </w:r>
    </w:p>
    <w:p w14:paraId="0CAB86FE" w14:textId="195CD047" w:rsidR="00072B8C" w:rsidRPr="00777178" w:rsidRDefault="004A361E" w:rsidP="004A361E">
      <w:pPr>
        <w:spacing w:after="0" w:line="240" w:lineRule="auto"/>
        <w:rPr>
          <w:rFonts w:cstheme="minorHAnsi"/>
          <w:b/>
          <w:color w:val="7F7F7F" w:themeColor="text1" w:themeTint="80"/>
          <w:sz w:val="48"/>
          <w:szCs w:val="48"/>
        </w:rPr>
      </w:pPr>
      <w:r w:rsidRPr="00777178">
        <w:rPr>
          <w:rFonts w:cstheme="minorHAnsi"/>
          <w:b/>
          <w:color w:val="7F7F7F" w:themeColor="text1" w:themeTint="80"/>
          <w:sz w:val="48"/>
          <w:szCs w:val="48"/>
        </w:rPr>
        <w:t>CROSS-MEDIA PRODUCTION</w:t>
      </w:r>
    </w:p>
    <w:p w14:paraId="18AEE1A7" w14:textId="55991A1F" w:rsidR="004A361E" w:rsidRDefault="004A361E" w:rsidP="004A361E">
      <w:pPr>
        <w:spacing w:after="0" w:line="240" w:lineRule="auto"/>
        <w:rPr>
          <w:rFonts w:cstheme="minorHAnsi"/>
          <w:b/>
          <w:color w:val="7F7F7F" w:themeColor="text1" w:themeTint="80"/>
          <w:sz w:val="2"/>
          <w:szCs w:val="2"/>
        </w:rPr>
      </w:pPr>
    </w:p>
    <w:p w14:paraId="6D8BF61E" w14:textId="39E6C7A7" w:rsidR="004A361E" w:rsidRDefault="004A361E" w:rsidP="004A361E">
      <w:pPr>
        <w:spacing w:after="0" w:line="240" w:lineRule="auto"/>
        <w:rPr>
          <w:rFonts w:cstheme="minorHAnsi"/>
          <w:b/>
          <w:color w:val="7F7F7F" w:themeColor="text1" w:themeTint="80"/>
          <w:sz w:val="2"/>
          <w:szCs w:val="2"/>
        </w:rPr>
      </w:pPr>
    </w:p>
    <w:p w14:paraId="65862DC1" w14:textId="668ED1AD" w:rsidR="004A361E" w:rsidRDefault="004A361E" w:rsidP="004A361E">
      <w:pPr>
        <w:spacing w:after="0" w:line="240" w:lineRule="auto"/>
        <w:rPr>
          <w:rFonts w:cstheme="minorHAnsi"/>
          <w:b/>
          <w:color w:val="7F7F7F" w:themeColor="text1" w:themeTint="80"/>
          <w:sz w:val="2"/>
          <w:szCs w:val="2"/>
        </w:rPr>
      </w:pPr>
    </w:p>
    <w:p w14:paraId="100EBF01" w14:textId="78B0561E" w:rsidR="004A361E" w:rsidRDefault="004A361E" w:rsidP="004A361E">
      <w:pPr>
        <w:spacing w:after="0" w:line="240" w:lineRule="auto"/>
        <w:rPr>
          <w:rFonts w:cstheme="minorHAnsi"/>
          <w:b/>
          <w:color w:val="7F7F7F" w:themeColor="text1" w:themeTint="80"/>
          <w:sz w:val="2"/>
          <w:szCs w:val="2"/>
        </w:rPr>
      </w:pPr>
    </w:p>
    <w:p w14:paraId="1FE4C0B3" w14:textId="0F9940CA" w:rsidR="004A361E" w:rsidRDefault="004A361E" w:rsidP="004A361E">
      <w:pPr>
        <w:spacing w:after="0" w:line="240" w:lineRule="auto"/>
        <w:rPr>
          <w:rFonts w:cstheme="minorHAnsi"/>
          <w:b/>
          <w:color w:val="7F7F7F" w:themeColor="text1" w:themeTint="80"/>
          <w:sz w:val="2"/>
          <w:szCs w:val="2"/>
        </w:rPr>
      </w:pPr>
    </w:p>
    <w:p w14:paraId="055746F3" w14:textId="6013B8E0" w:rsidR="004A361E" w:rsidRDefault="004A361E" w:rsidP="004A361E">
      <w:pPr>
        <w:spacing w:after="0" w:line="240" w:lineRule="auto"/>
        <w:rPr>
          <w:rFonts w:cstheme="minorHAnsi"/>
          <w:b/>
          <w:color w:val="7F7F7F" w:themeColor="text1" w:themeTint="80"/>
          <w:sz w:val="2"/>
          <w:szCs w:val="2"/>
        </w:rPr>
      </w:pPr>
    </w:p>
    <w:p w14:paraId="6FA84E87" w14:textId="547C760E" w:rsidR="004A361E" w:rsidRDefault="004A361E" w:rsidP="004A361E">
      <w:pPr>
        <w:spacing w:after="0" w:line="240" w:lineRule="auto"/>
        <w:rPr>
          <w:rFonts w:cstheme="minorHAnsi"/>
          <w:b/>
          <w:color w:val="7F7F7F" w:themeColor="text1" w:themeTint="80"/>
          <w:sz w:val="2"/>
          <w:szCs w:val="2"/>
        </w:rPr>
      </w:pPr>
    </w:p>
    <w:p w14:paraId="45C9D32C" w14:textId="730629B9" w:rsidR="004A361E" w:rsidRDefault="004A361E" w:rsidP="004A361E">
      <w:pPr>
        <w:spacing w:after="0" w:line="240" w:lineRule="auto"/>
        <w:rPr>
          <w:rFonts w:cstheme="minorHAnsi"/>
          <w:b/>
          <w:color w:val="7F7F7F" w:themeColor="text1" w:themeTint="80"/>
          <w:sz w:val="2"/>
          <w:szCs w:val="2"/>
        </w:rPr>
      </w:pPr>
    </w:p>
    <w:p w14:paraId="4E7B8B87" w14:textId="512EB8C1" w:rsidR="004A361E" w:rsidRDefault="004A361E" w:rsidP="004A361E">
      <w:pPr>
        <w:spacing w:after="0" w:line="240" w:lineRule="auto"/>
        <w:rPr>
          <w:rFonts w:cstheme="minorHAnsi"/>
          <w:b/>
          <w:color w:val="7F7F7F" w:themeColor="text1" w:themeTint="80"/>
          <w:sz w:val="2"/>
          <w:szCs w:val="2"/>
        </w:rPr>
      </w:pPr>
    </w:p>
    <w:p w14:paraId="0872A06E" w14:textId="4147DE2A" w:rsidR="004A361E" w:rsidRDefault="004A361E" w:rsidP="004A361E">
      <w:pPr>
        <w:spacing w:after="0" w:line="240" w:lineRule="auto"/>
        <w:rPr>
          <w:rFonts w:cstheme="minorHAnsi"/>
          <w:b/>
          <w:color w:val="7F7F7F" w:themeColor="text1" w:themeTint="80"/>
          <w:sz w:val="2"/>
          <w:szCs w:val="2"/>
        </w:rPr>
      </w:pPr>
    </w:p>
    <w:p w14:paraId="7D22C3FA" w14:textId="0528661F" w:rsidR="004A361E" w:rsidRDefault="004A361E" w:rsidP="004A361E">
      <w:pPr>
        <w:spacing w:after="0" w:line="240" w:lineRule="auto"/>
        <w:rPr>
          <w:rFonts w:cstheme="minorHAnsi"/>
          <w:b/>
          <w:color w:val="7F7F7F" w:themeColor="text1" w:themeTint="80"/>
          <w:sz w:val="2"/>
          <w:szCs w:val="2"/>
        </w:rPr>
      </w:pPr>
    </w:p>
    <w:p w14:paraId="79E256ED" w14:textId="08A48685" w:rsidR="004A361E" w:rsidRDefault="004A361E" w:rsidP="004A361E">
      <w:pPr>
        <w:spacing w:after="0" w:line="240" w:lineRule="auto"/>
        <w:rPr>
          <w:rFonts w:cstheme="minorHAnsi"/>
          <w:b/>
          <w:color w:val="7F7F7F" w:themeColor="text1" w:themeTint="80"/>
          <w:sz w:val="2"/>
          <w:szCs w:val="2"/>
        </w:rPr>
      </w:pPr>
    </w:p>
    <w:p w14:paraId="2AC95E2E" w14:textId="1595C833" w:rsidR="004A361E" w:rsidRDefault="004A361E" w:rsidP="004A361E">
      <w:pPr>
        <w:spacing w:after="0" w:line="240" w:lineRule="auto"/>
        <w:rPr>
          <w:rFonts w:cstheme="minorHAnsi"/>
          <w:b/>
          <w:color w:val="7F7F7F" w:themeColor="text1" w:themeTint="80"/>
          <w:sz w:val="2"/>
          <w:szCs w:val="2"/>
        </w:rPr>
      </w:pPr>
    </w:p>
    <w:p w14:paraId="2E2E1582" w14:textId="3ADFB8B3" w:rsidR="004A361E" w:rsidRDefault="004A361E" w:rsidP="004A361E">
      <w:pPr>
        <w:spacing w:after="0" w:line="240" w:lineRule="auto"/>
        <w:rPr>
          <w:rFonts w:cstheme="minorHAnsi"/>
          <w:b/>
          <w:color w:val="7F7F7F" w:themeColor="text1" w:themeTint="80"/>
          <w:sz w:val="2"/>
          <w:szCs w:val="2"/>
        </w:rPr>
      </w:pPr>
    </w:p>
    <w:p w14:paraId="33BD8338" w14:textId="77777777" w:rsidR="004A361E" w:rsidRPr="004A361E" w:rsidRDefault="004A361E" w:rsidP="004A361E">
      <w:pPr>
        <w:spacing w:after="0" w:line="240" w:lineRule="auto"/>
        <w:rPr>
          <w:rFonts w:cstheme="minorHAnsi"/>
          <w:b/>
          <w:color w:val="7F7F7F" w:themeColor="text1" w:themeTint="80"/>
          <w:sz w:val="2"/>
          <w:szCs w:val="2"/>
        </w:rPr>
      </w:pPr>
    </w:p>
    <w:p w14:paraId="2B666DB4" w14:textId="2EDF89D0" w:rsidR="00072B8C" w:rsidRPr="00777178" w:rsidRDefault="004A361E" w:rsidP="00777178">
      <w:pPr>
        <w:spacing w:after="0" w:line="240" w:lineRule="auto"/>
        <w:jc w:val="center"/>
        <w:rPr>
          <w:rFonts w:cstheme="minorHAnsi"/>
          <w:b/>
          <w:color w:val="7F7F7F" w:themeColor="text1" w:themeTint="80"/>
          <w:sz w:val="16"/>
          <w:szCs w:val="16"/>
        </w:rPr>
      </w:pPr>
      <w:r w:rsidRPr="004A361E">
        <w:rPr>
          <w:rFonts w:cstheme="minorHAnsi"/>
          <w:b/>
          <w:noProof/>
          <w:color w:val="7F7F7F" w:themeColor="text1" w:themeTint="80"/>
          <w:sz w:val="16"/>
          <w:szCs w:val="16"/>
          <w:lang w:eastAsia="en-GB"/>
        </w:rPr>
        <w:drawing>
          <wp:inline distT="0" distB="0" distL="0" distR="0" wp14:anchorId="7D4464C0" wp14:editId="004D304B">
            <wp:extent cx="5248894" cy="7393767"/>
            <wp:effectExtent l="38100" t="38100" r="47625" b="361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duotone>
                        <a:prstClr val="black"/>
                        <a:srgbClr val="D9C3A5">
                          <a:tint val="50000"/>
                          <a:satMod val="180000"/>
                        </a:srgbClr>
                      </a:duotone>
                    </a:blip>
                    <a:stretch>
                      <a:fillRect/>
                    </a:stretch>
                  </pic:blipFill>
                  <pic:spPr>
                    <a:xfrm>
                      <a:off x="0" y="0"/>
                      <a:ext cx="5292502" cy="7455195"/>
                    </a:xfrm>
                    <a:prstGeom prst="rect">
                      <a:avLst/>
                    </a:prstGeom>
                    <a:ln w="28575">
                      <a:solidFill>
                        <a:schemeClr val="bg1">
                          <a:lumMod val="50000"/>
                        </a:schemeClr>
                      </a:solidFill>
                    </a:ln>
                  </pic:spPr>
                </pic:pic>
              </a:graphicData>
            </a:graphic>
          </wp:inline>
        </w:drawing>
      </w:r>
      <w:r w:rsidR="00072B8C">
        <w:rPr>
          <w:rFonts w:cstheme="minorHAnsi"/>
          <w:sz w:val="32"/>
          <w:szCs w:val="32"/>
        </w:rPr>
        <w:br w:type="page"/>
      </w:r>
    </w:p>
    <w:p w14:paraId="138B6B69" w14:textId="77777777" w:rsidR="00072B8C" w:rsidRDefault="00072B8C" w:rsidP="00072B8C">
      <w:pPr>
        <w:pStyle w:val="Heading1"/>
        <w:rPr>
          <w:rFonts w:asciiTheme="minorHAnsi" w:hAnsiTheme="minorHAnsi" w:cstheme="minorHAnsi"/>
          <w:b/>
          <w:color w:val="FF0000"/>
          <w:sz w:val="48"/>
          <w:szCs w:val="48"/>
        </w:rPr>
        <w:sectPr w:rsidR="00072B8C" w:rsidSect="0048034E">
          <w:pgSz w:w="11906" w:h="16838"/>
          <w:pgMar w:top="1276" w:right="991" w:bottom="993" w:left="1134" w:header="709" w:footer="709" w:gutter="0"/>
          <w:cols w:space="720"/>
        </w:sectPr>
      </w:pPr>
    </w:p>
    <w:p w14:paraId="66A44687" w14:textId="77777777" w:rsidR="00072B8C" w:rsidRPr="00777178" w:rsidRDefault="00072B8C" w:rsidP="0048034E">
      <w:pPr>
        <w:pStyle w:val="Heading2"/>
        <w:ind w:left="1134"/>
        <w:rPr>
          <w:rFonts w:asciiTheme="minorHAnsi" w:hAnsiTheme="minorHAnsi" w:cstheme="minorHAnsi"/>
          <w:color w:val="7F7F7F" w:themeColor="text1" w:themeTint="80"/>
          <w:sz w:val="56"/>
          <w:szCs w:val="56"/>
        </w:rPr>
      </w:pPr>
      <w:bookmarkStart w:id="3" w:name="_Toc11067308"/>
      <w:r w:rsidRPr="00777178">
        <w:rPr>
          <w:rFonts w:asciiTheme="minorHAnsi" w:hAnsiTheme="minorHAnsi" w:cstheme="minorHAnsi"/>
          <w:b/>
          <w:color w:val="7F7F7F" w:themeColor="text1" w:themeTint="80"/>
          <w:sz w:val="56"/>
          <w:szCs w:val="56"/>
        </w:rPr>
        <w:lastRenderedPageBreak/>
        <w:t xml:space="preserve">Assessment Grid for </w:t>
      </w:r>
      <w:r w:rsidRPr="006C4AFF">
        <w:rPr>
          <w:rFonts w:asciiTheme="minorHAnsi" w:hAnsiTheme="minorHAnsi" w:cstheme="minorHAnsi"/>
          <w:b/>
          <w:color w:val="7F7F7F" w:themeColor="text1" w:themeTint="80"/>
          <w:sz w:val="56"/>
          <w:szCs w:val="56"/>
        </w:rPr>
        <w:t>Component</w:t>
      </w:r>
      <w:r w:rsidRPr="00777178">
        <w:rPr>
          <w:rFonts w:asciiTheme="minorHAnsi" w:hAnsiTheme="minorHAnsi" w:cstheme="minorHAnsi"/>
          <w:b/>
          <w:color w:val="7F7F7F" w:themeColor="text1" w:themeTint="80"/>
          <w:sz w:val="56"/>
          <w:szCs w:val="56"/>
        </w:rPr>
        <w:t xml:space="preserve"> 3: </w:t>
      </w:r>
      <w:r w:rsidRPr="00777178">
        <w:rPr>
          <w:rFonts w:asciiTheme="minorHAnsi" w:hAnsiTheme="minorHAnsi" w:cstheme="minorHAnsi"/>
          <w:color w:val="7F7F7F" w:themeColor="text1" w:themeTint="80"/>
          <w:sz w:val="56"/>
          <w:szCs w:val="56"/>
        </w:rPr>
        <w:t>bands 4 and 5</w:t>
      </w:r>
      <w:bookmarkEnd w:id="3"/>
    </w:p>
    <w:p w14:paraId="47328967" w14:textId="77777777" w:rsidR="00072B8C" w:rsidRPr="007712F6" w:rsidRDefault="00072B8C" w:rsidP="00072B8C">
      <w:pPr>
        <w:rPr>
          <w:sz w:val="6"/>
          <w:szCs w:val="6"/>
        </w:rPr>
      </w:pPr>
    </w:p>
    <w:p w14:paraId="11AA26CF" w14:textId="505C94EC" w:rsidR="00072B8C" w:rsidRPr="0048034E" w:rsidRDefault="00072B8C" w:rsidP="0048034E">
      <w:pPr>
        <w:jc w:val="center"/>
        <w:rPr>
          <w:rFonts w:cstheme="minorHAnsi"/>
          <w:sz w:val="28"/>
          <w:szCs w:val="28"/>
        </w:rPr>
      </w:pPr>
      <w:r>
        <w:rPr>
          <w:rFonts w:cstheme="minorHAnsi"/>
          <w:noProof/>
          <w:sz w:val="28"/>
          <w:szCs w:val="28"/>
          <w:lang w:eastAsia="en-GB"/>
        </w:rPr>
        <w:drawing>
          <wp:inline distT="0" distB="0" distL="0" distR="0" wp14:anchorId="497D76CB" wp14:editId="6D433245">
            <wp:extent cx="7829550" cy="3089986"/>
            <wp:effectExtent l="0" t="0" r="0" b="0"/>
            <wp:docPr id="26" name="Picture 2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7876263" cy="3108421"/>
                    </a:xfrm>
                    <a:prstGeom prst="rect">
                      <a:avLst/>
                    </a:prstGeom>
                  </pic:spPr>
                </pic:pic>
              </a:graphicData>
            </a:graphic>
          </wp:inline>
        </w:drawing>
      </w:r>
    </w:p>
    <w:p w14:paraId="479F9BA8" w14:textId="77777777" w:rsidR="00072B8C" w:rsidRDefault="00072B8C" w:rsidP="00072B8C">
      <w:pPr>
        <w:jc w:val="center"/>
        <w:rPr>
          <w:rFonts w:cstheme="minorHAnsi"/>
          <w:sz w:val="28"/>
          <w:szCs w:val="28"/>
        </w:rPr>
      </w:pPr>
      <w:r>
        <w:rPr>
          <w:rFonts w:cstheme="minorHAnsi"/>
          <w:noProof/>
          <w:sz w:val="28"/>
          <w:szCs w:val="28"/>
          <w:lang w:eastAsia="en-GB"/>
        </w:rPr>
        <w:drawing>
          <wp:inline distT="0" distB="0" distL="0" distR="0" wp14:anchorId="45EC69D1" wp14:editId="19A44E5F">
            <wp:extent cx="7818077" cy="2045012"/>
            <wp:effectExtent l="0" t="0" r="0" b="0"/>
            <wp:docPr id="20" name="Picture 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7893126" cy="2064643"/>
                    </a:xfrm>
                    <a:prstGeom prst="rect">
                      <a:avLst/>
                    </a:prstGeom>
                  </pic:spPr>
                </pic:pic>
              </a:graphicData>
            </a:graphic>
          </wp:inline>
        </w:drawing>
      </w:r>
    </w:p>
    <w:p w14:paraId="5123484F" w14:textId="6F28EC8C" w:rsidR="00072B8C" w:rsidRPr="00777178" w:rsidRDefault="00072B8C" w:rsidP="0048034E">
      <w:pPr>
        <w:pStyle w:val="Heading2"/>
        <w:ind w:left="993"/>
        <w:rPr>
          <w:rFonts w:asciiTheme="minorHAnsi" w:hAnsiTheme="minorHAnsi" w:cstheme="minorHAnsi"/>
          <w:color w:val="7F7F7F" w:themeColor="text1" w:themeTint="80"/>
          <w:sz w:val="56"/>
          <w:szCs w:val="56"/>
        </w:rPr>
      </w:pPr>
      <w:bookmarkStart w:id="4" w:name="_Toc11067309"/>
      <w:r w:rsidRPr="00777178">
        <w:rPr>
          <w:rFonts w:asciiTheme="minorHAnsi" w:hAnsiTheme="minorHAnsi" w:cstheme="minorHAnsi"/>
          <w:b/>
          <w:color w:val="7F7F7F" w:themeColor="text1" w:themeTint="80"/>
          <w:sz w:val="56"/>
          <w:szCs w:val="56"/>
        </w:rPr>
        <w:lastRenderedPageBreak/>
        <w:t xml:space="preserve">Assessment Grid for Component 3: </w:t>
      </w:r>
      <w:r w:rsidRPr="00777178">
        <w:rPr>
          <w:rFonts w:asciiTheme="minorHAnsi" w:hAnsiTheme="minorHAnsi" w:cstheme="minorHAnsi"/>
          <w:color w:val="7F7F7F" w:themeColor="text1" w:themeTint="80"/>
          <w:sz w:val="56"/>
          <w:szCs w:val="56"/>
        </w:rPr>
        <w:t>bands 2 and 3</w:t>
      </w:r>
      <w:bookmarkEnd w:id="4"/>
    </w:p>
    <w:p w14:paraId="1007B7E4" w14:textId="77777777" w:rsidR="0048034E" w:rsidRPr="0048034E" w:rsidRDefault="0048034E" w:rsidP="0048034E">
      <w:pPr>
        <w:rPr>
          <w:lang w:eastAsia="en-GB"/>
        </w:rPr>
      </w:pPr>
    </w:p>
    <w:p w14:paraId="5199D517" w14:textId="13265137" w:rsidR="00072B8C" w:rsidRDefault="00072B8C" w:rsidP="0048034E">
      <w:pPr>
        <w:jc w:val="center"/>
        <w:rPr>
          <w:rFonts w:cstheme="minorHAnsi"/>
          <w:b/>
          <w:color w:val="FF0000"/>
          <w:sz w:val="48"/>
          <w:szCs w:val="48"/>
        </w:rPr>
      </w:pPr>
      <w:r>
        <w:rPr>
          <w:rFonts w:cstheme="minorHAnsi"/>
          <w:b/>
          <w:noProof/>
          <w:color w:val="FF0000"/>
          <w:sz w:val="48"/>
          <w:szCs w:val="48"/>
          <w:lang w:eastAsia="en-GB"/>
        </w:rPr>
        <w:drawing>
          <wp:inline distT="0" distB="0" distL="0" distR="0" wp14:anchorId="4F5F4503" wp14:editId="14E76E44">
            <wp:extent cx="8020050" cy="2093952"/>
            <wp:effectExtent l="0" t="0" r="0" b="0"/>
            <wp:docPr id="28" name="Picture 2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ext, letter&#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8060453" cy="2104501"/>
                    </a:xfrm>
                    <a:prstGeom prst="rect">
                      <a:avLst/>
                    </a:prstGeom>
                  </pic:spPr>
                </pic:pic>
              </a:graphicData>
            </a:graphic>
          </wp:inline>
        </w:drawing>
      </w:r>
      <w:r>
        <w:rPr>
          <w:rFonts w:cstheme="minorHAnsi"/>
          <w:b/>
          <w:noProof/>
          <w:color w:val="FF0000"/>
          <w:sz w:val="48"/>
          <w:szCs w:val="48"/>
          <w:lang w:eastAsia="en-GB"/>
        </w:rPr>
        <w:drawing>
          <wp:inline distT="0" distB="0" distL="0" distR="0" wp14:anchorId="0D7DE8F1" wp14:editId="325E2EE8">
            <wp:extent cx="8027581" cy="2333496"/>
            <wp:effectExtent l="0" t="0" r="0" b="0"/>
            <wp:docPr id="22" name="Picture 2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 letter&#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8057458" cy="2342181"/>
                    </a:xfrm>
                    <a:prstGeom prst="rect">
                      <a:avLst/>
                    </a:prstGeom>
                  </pic:spPr>
                </pic:pic>
              </a:graphicData>
            </a:graphic>
          </wp:inline>
        </w:drawing>
      </w:r>
    </w:p>
    <w:p w14:paraId="400664FA" w14:textId="77777777" w:rsidR="0048034E" w:rsidRDefault="0048034E" w:rsidP="0048034E">
      <w:pPr>
        <w:jc w:val="center"/>
        <w:rPr>
          <w:rFonts w:cstheme="minorHAnsi"/>
          <w:b/>
          <w:color w:val="FF0000"/>
          <w:sz w:val="48"/>
          <w:szCs w:val="48"/>
        </w:rPr>
      </w:pPr>
    </w:p>
    <w:p w14:paraId="1590BDC2" w14:textId="77777777" w:rsidR="00072B8C" w:rsidRDefault="00072B8C" w:rsidP="00072B8C">
      <w:r>
        <w:br w:type="page"/>
      </w:r>
    </w:p>
    <w:p w14:paraId="6CCC6C41" w14:textId="77777777" w:rsidR="00072B8C" w:rsidRPr="00777178" w:rsidRDefault="00072B8C" w:rsidP="0048034E">
      <w:pPr>
        <w:pStyle w:val="Heading2"/>
        <w:ind w:left="709"/>
        <w:rPr>
          <w:rFonts w:asciiTheme="minorHAnsi" w:hAnsiTheme="minorHAnsi" w:cstheme="minorHAnsi"/>
          <w:color w:val="7F7F7F" w:themeColor="text1" w:themeTint="80"/>
          <w:sz w:val="56"/>
          <w:szCs w:val="56"/>
        </w:rPr>
      </w:pPr>
      <w:bookmarkStart w:id="5" w:name="_Toc11067310"/>
      <w:r w:rsidRPr="00777178">
        <w:rPr>
          <w:rFonts w:asciiTheme="minorHAnsi" w:hAnsiTheme="minorHAnsi" w:cstheme="minorHAnsi"/>
          <w:b/>
          <w:color w:val="7F7F7F" w:themeColor="text1" w:themeTint="80"/>
          <w:sz w:val="56"/>
          <w:szCs w:val="56"/>
        </w:rPr>
        <w:lastRenderedPageBreak/>
        <w:t xml:space="preserve">Assessment Grid for Component 3: </w:t>
      </w:r>
      <w:r w:rsidRPr="00777178">
        <w:rPr>
          <w:rFonts w:asciiTheme="minorHAnsi" w:hAnsiTheme="minorHAnsi" w:cstheme="minorHAnsi"/>
          <w:color w:val="7F7F7F" w:themeColor="text1" w:themeTint="80"/>
          <w:sz w:val="56"/>
          <w:szCs w:val="56"/>
        </w:rPr>
        <w:t>bands 1 and 0</w:t>
      </w:r>
      <w:bookmarkEnd w:id="5"/>
    </w:p>
    <w:p w14:paraId="7961DCF7" w14:textId="77777777" w:rsidR="00072B8C" w:rsidRPr="00F91858" w:rsidRDefault="00072B8C" w:rsidP="00072B8C"/>
    <w:p w14:paraId="19407EE3" w14:textId="7B3252A7" w:rsidR="00072B8C" w:rsidRPr="00587603" w:rsidRDefault="00072B8C" w:rsidP="00587603">
      <w:pPr>
        <w:jc w:val="center"/>
        <w:rPr>
          <w:rFonts w:cstheme="minorHAnsi"/>
          <w:sz w:val="28"/>
          <w:szCs w:val="28"/>
        </w:rPr>
      </w:pPr>
      <w:r>
        <w:rPr>
          <w:rFonts w:cstheme="minorHAnsi"/>
          <w:noProof/>
          <w:sz w:val="28"/>
          <w:szCs w:val="28"/>
          <w:lang w:eastAsia="en-GB"/>
        </w:rPr>
        <w:drawing>
          <wp:inline distT="0" distB="0" distL="0" distR="0" wp14:anchorId="623A4D73" wp14:editId="05BD9FC2">
            <wp:extent cx="8228330" cy="2571750"/>
            <wp:effectExtent l="0" t="0" r="1270" b="0"/>
            <wp:docPr id="24" name="Picture 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8278364" cy="2587388"/>
                    </a:xfrm>
                    <a:prstGeom prst="rect">
                      <a:avLst/>
                    </a:prstGeom>
                  </pic:spPr>
                </pic:pic>
              </a:graphicData>
            </a:graphic>
          </wp:inline>
        </w:drawing>
      </w:r>
    </w:p>
    <w:p w14:paraId="5A507A45" w14:textId="77777777" w:rsidR="00072B8C" w:rsidRPr="00587603" w:rsidRDefault="00072B8C" w:rsidP="0048034E">
      <w:pPr>
        <w:ind w:left="709"/>
        <w:rPr>
          <w:rFonts w:cstheme="minorHAnsi"/>
          <w:b/>
          <w:bCs/>
          <w:color w:val="7F7F7F" w:themeColor="text1" w:themeTint="80"/>
          <w:sz w:val="48"/>
          <w:szCs w:val="48"/>
        </w:rPr>
      </w:pPr>
      <w:r w:rsidRPr="00587603">
        <w:rPr>
          <w:rFonts w:cstheme="minorHAnsi"/>
          <w:b/>
          <w:bCs/>
          <w:color w:val="7F7F7F" w:themeColor="text1" w:themeTint="80"/>
          <w:sz w:val="48"/>
          <w:szCs w:val="48"/>
        </w:rPr>
        <w:t>You must submit:</w:t>
      </w:r>
    </w:p>
    <w:p w14:paraId="5C6F7E8F" w14:textId="77777777" w:rsidR="00072B8C" w:rsidRPr="00F91858" w:rsidRDefault="00072B8C" w:rsidP="00587603">
      <w:pPr>
        <w:pStyle w:val="ListParagraph"/>
        <w:numPr>
          <w:ilvl w:val="0"/>
          <w:numId w:val="5"/>
        </w:numPr>
        <w:ind w:left="1560" w:right="-285"/>
        <w:rPr>
          <w:rFonts w:asciiTheme="minorHAnsi" w:hAnsiTheme="minorHAnsi" w:cstheme="minorHAnsi"/>
          <w:sz w:val="28"/>
          <w:szCs w:val="28"/>
        </w:rPr>
      </w:pPr>
      <w:r w:rsidRPr="00F91858">
        <w:rPr>
          <w:rFonts w:asciiTheme="minorHAnsi" w:hAnsiTheme="minorHAnsi" w:cstheme="minorHAnsi"/>
          <w:b/>
          <w:sz w:val="28"/>
          <w:szCs w:val="28"/>
        </w:rPr>
        <w:t>A statement of aims and intentions</w:t>
      </w:r>
      <w:r w:rsidRPr="00F91858">
        <w:rPr>
          <w:rFonts w:asciiTheme="minorHAnsi" w:hAnsiTheme="minorHAnsi" w:cstheme="minorHAnsi"/>
          <w:sz w:val="28"/>
          <w:szCs w:val="28"/>
        </w:rPr>
        <w:t xml:space="preserve"> (10 marks) </w:t>
      </w:r>
    </w:p>
    <w:p w14:paraId="3C571774" w14:textId="77777777" w:rsidR="00072B8C" w:rsidRPr="00F91858" w:rsidRDefault="00072B8C" w:rsidP="00587603">
      <w:pPr>
        <w:pStyle w:val="ListParagraph"/>
        <w:numPr>
          <w:ilvl w:val="0"/>
          <w:numId w:val="5"/>
        </w:numPr>
        <w:ind w:left="1560" w:right="-285"/>
        <w:rPr>
          <w:rFonts w:asciiTheme="minorHAnsi" w:hAnsiTheme="minorHAnsi" w:cstheme="minorHAnsi"/>
          <w:sz w:val="28"/>
          <w:szCs w:val="28"/>
        </w:rPr>
      </w:pPr>
      <w:r w:rsidRPr="00F91858">
        <w:rPr>
          <w:rFonts w:asciiTheme="minorHAnsi" w:hAnsiTheme="minorHAnsi" w:cstheme="minorHAnsi"/>
          <w:b/>
          <w:sz w:val="28"/>
          <w:szCs w:val="28"/>
        </w:rPr>
        <w:t>A completed CROSS-MEDIA production</w:t>
      </w:r>
      <w:r w:rsidRPr="00F91858">
        <w:rPr>
          <w:rFonts w:asciiTheme="minorHAnsi" w:hAnsiTheme="minorHAnsi" w:cstheme="minorHAnsi"/>
          <w:sz w:val="28"/>
          <w:szCs w:val="28"/>
        </w:rPr>
        <w:t xml:space="preserve"> in response to a brief set by the board, which is released on 1</w:t>
      </w:r>
      <w:r w:rsidRPr="00F91858">
        <w:rPr>
          <w:rFonts w:asciiTheme="minorHAnsi" w:hAnsiTheme="minorHAnsi" w:cstheme="minorHAnsi"/>
          <w:sz w:val="28"/>
          <w:szCs w:val="28"/>
          <w:vertAlign w:val="superscript"/>
        </w:rPr>
        <w:t>st</w:t>
      </w:r>
      <w:r w:rsidRPr="00F91858">
        <w:rPr>
          <w:rFonts w:asciiTheme="minorHAnsi" w:hAnsiTheme="minorHAnsi" w:cstheme="minorHAnsi"/>
          <w:sz w:val="28"/>
          <w:szCs w:val="28"/>
        </w:rPr>
        <w:t xml:space="preserve"> March.  This will consist of two pieces of work.  See previous page for an outline of this. (20 + 30 marks = 50 marks altogether)</w:t>
      </w:r>
    </w:p>
    <w:p w14:paraId="742B9F5E" w14:textId="77777777" w:rsidR="00072B8C" w:rsidRPr="00F91858" w:rsidRDefault="00072B8C" w:rsidP="00587603">
      <w:pPr>
        <w:pStyle w:val="ListParagraph"/>
        <w:numPr>
          <w:ilvl w:val="0"/>
          <w:numId w:val="5"/>
        </w:numPr>
        <w:ind w:left="1560" w:right="-285"/>
        <w:rPr>
          <w:rFonts w:asciiTheme="minorHAnsi" w:hAnsiTheme="minorHAnsi" w:cstheme="minorHAnsi"/>
          <w:sz w:val="28"/>
          <w:szCs w:val="28"/>
        </w:rPr>
      </w:pPr>
      <w:r w:rsidRPr="00F91858">
        <w:rPr>
          <w:rFonts w:asciiTheme="minorHAnsi" w:hAnsiTheme="minorHAnsi" w:cstheme="minorHAnsi"/>
          <w:b/>
          <w:sz w:val="28"/>
          <w:szCs w:val="28"/>
        </w:rPr>
        <w:t>A completed cover sheet</w:t>
      </w:r>
      <w:r w:rsidRPr="00F91858">
        <w:rPr>
          <w:rFonts w:asciiTheme="minorHAnsi" w:hAnsiTheme="minorHAnsi" w:cstheme="minorHAnsi"/>
          <w:sz w:val="28"/>
          <w:szCs w:val="28"/>
        </w:rPr>
        <w:t>, signed at 4 key points in the process</w:t>
      </w:r>
    </w:p>
    <w:p w14:paraId="488DDE5F" w14:textId="77777777" w:rsidR="00072B8C" w:rsidRPr="00587603" w:rsidRDefault="00072B8C" w:rsidP="00587603">
      <w:pPr>
        <w:ind w:left="1560" w:right="-285"/>
        <w:rPr>
          <w:rFonts w:cstheme="minorHAnsi"/>
          <w:sz w:val="2"/>
          <w:szCs w:val="2"/>
        </w:rPr>
      </w:pPr>
    </w:p>
    <w:p w14:paraId="0598BADB" w14:textId="77777777" w:rsidR="00072B8C" w:rsidRPr="00F91858" w:rsidRDefault="00072B8C" w:rsidP="00587603">
      <w:pPr>
        <w:ind w:left="1560" w:right="-285"/>
        <w:rPr>
          <w:rFonts w:cstheme="minorHAnsi"/>
          <w:sz w:val="28"/>
          <w:szCs w:val="28"/>
        </w:rPr>
      </w:pPr>
      <w:r w:rsidRPr="00F91858">
        <w:rPr>
          <w:rFonts w:cstheme="minorHAnsi"/>
          <w:sz w:val="28"/>
          <w:szCs w:val="28"/>
        </w:rPr>
        <w:t>You will also undertake extensive research and planning work.</w:t>
      </w:r>
    </w:p>
    <w:p w14:paraId="4F451CF4" w14:textId="5B0176E2" w:rsidR="00072B8C" w:rsidRPr="00F91858" w:rsidRDefault="00072B8C" w:rsidP="00587603">
      <w:pPr>
        <w:pStyle w:val="ListParagraph"/>
        <w:numPr>
          <w:ilvl w:val="0"/>
          <w:numId w:val="6"/>
        </w:numPr>
        <w:ind w:left="1560" w:right="-285"/>
        <w:rPr>
          <w:rFonts w:asciiTheme="minorHAnsi" w:hAnsiTheme="minorHAnsi" w:cstheme="minorHAnsi"/>
          <w:sz w:val="28"/>
          <w:szCs w:val="28"/>
        </w:rPr>
        <w:sectPr w:rsidR="00072B8C" w:rsidRPr="00F91858" w:rsidSect="00587603">
          <w:pgSz w:w="16838" w:h="11906" w:orient="landscape"/>
          <w:pgMar w:top="1134" w:right="1529" w:bottom="991" w:left="993" w:header="709" w:footer="709" w:gutter="0"/>
          <w:cols w:space="720"/>
          <w:docGrid w:linePitch="326"/>
        </w:sectPr>
      </w:pPr>
      <w:r w:rsidRPr="00F91858">
        <w:rPr>
          <w:rFonts w:asciiTheme="minorHAnsi" w:hAnsiTheme="minorHAnsi" w:cstheme="minorHAnsi"/>
          <w:sz w:val="28"/>
          <w:szCs w:val="28"/>
        </w:rPr>
        <w:t>Research and planning work is not submitted, but it has to be authenticated by the teacher and must be kept by the teacher.  The teacher is required to make this work available to Eduqas should this be request</w:t>
      </w:r>
      <w:r w:rsidR="00FE06E1">
        <w:rPr>
          <w:rFonts w:asciiTheme="minorHAnsi" w:hAnsiTheme="minorHAnsi" w:cstheme="minorHAnsi"/>
          <w:sz w:val="28"/>
          <w:szCs w:val="28"/>
        </w:rPr>
        <w:t>ed.</w:t>
      </w:r>
    </w:p>
    <w:p w14:paraId="658AA001" w14:textId="2270C230" w:rsidR="00DB0B54" w:rsidRPr="00777178" w:rsidRDefault="00DB0B54" w:rsidP="00DB0B54">
      <w:pPr>
        <w:pStyle w:val="Heading1"/>
        <w:rPr>
          <w:rFonts w:asciiTheme="minorHAnsi" w:hAnsiTheme="minorHAnsi" w:cstheme="minorHAnsi"/>
          <w:b/>
          <w:color w:val="7F7F7F" w:themeColor="text1" w:themeTint="80"/>
          <w:sz w:val="48"/>
          <w:szCs w:val="48"/>
        </w:rPr>
      </w:pPr>
      <w:bookmarkStart w:id="6" w:name="_Toc11067311"/>
      <w:r w:rsidRPr="00777178">
        <w:rPr>
          <w:rFonts w:asciiTheme="minorHAnsi" w:hAnsiTheme="minorHAnsi" w:cstheme="minorHAnsi"/>
          <w:b/>
          <w:color w:val="7F7F7F" w:themeColor="text1" w:themeTint="80"/>
          <w:sz w:val="48"/>
          <w:szCs w:val="48"/>
        </w:rPr>
        <w:lastRenderedPageBreak/>
        <w:t>The Media Studies Framework</w:t>
      </w:r>
      <w:bookmarkEnd w:id="6"/>
    </w:p>
    <w:p w14:paraId="12293C9A" w14:textId="77777777" w:rsidR="00DB0B54" w:rsidRDefault="00DB0B54" w:rsidP="00DB0B54">
      <w:pPr>
        <w:rPr>
          <w:rFonts w:ascii="Times New Roman" w:hAnsi="Times New Roman" w:cs="Times New Roman"/>
          <w:sz w:val="24"/>
          <w:szCs w:val="24"/>
        </w:rPr>
      </w:pPr>
    </w:p>
    <w:tbl>
      <w:tblPr>
        <w:tblW w:w="9554"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CellMar>
          <w:left w:w="0" w:type="dxa"/>
          <w:right w:w="0" w:type="dxa"/>
        </w:tblCellMar>
        <w:tblLook w:val="04A0" w:firstRow="1" w:lastRow="0" w:firstColumn="1" w:lastColumn="0" w:noHBand="0" w:noVBand="1"/>
      </w:tblPr>
      <w:tblGrid>
        <w:gridCol w:w="1116"/>
        <w:gridCol w:w="8438"/>
      </w:tblGrid>
      <w:tr w:rsidR="00DB0B54" w14:paraId="1CB01A82" w14:textId="77777777" w:rsidTr="004E6B5A">
        <w:trPr>
          <w:trHeight w:val="3112"/>
        </w:trPr>
        <w:tc>
          <w:tcPr>
            <w:tcW w:w="1116"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15" w:type="dxa"/>
              <w:left w:w="58" w:type="dxa"/>
              <w:bottom w:w="0" w:type="dxa"/>
              <w:right w:w="58" w:type="dxa"/>
            </w:tcMar>
            <w:vAlign w:val="center"/>
            <w:hideMark/>
          </w:tcPr>
          <w:p w14:paraId="27D202B0" w14:textId="01F40656" w:rsidR="00DB0B54" w:rsidRPr="00282662" w:rsidRDefault="00DB0B54">
            <w:pPr>
              <w:pStyle w:val="Heading1"/>
              <w:jc w:val="center"/>
              <w:rPr>
                <w:rFonts w:asciiTheme="minorHAnsi" w:hAnsiTheme="minorHAnsi" w:cstheme="minorHAnsi"/>
                <w:b/>
                <w:color w:val="7F7F7F" w:themeColor="text1" w:themeTint="80"/>
                <w:sz w:val="96"/>
                <w:szCs w:val="96"/>
              </w:rPr>
            </w:pPr>
            <w:bookmarkStart w:id="7" w:name="_Toc11067315"/>
            <w:bookmarkStart w:id="8" w:name="_Toc522651757"/>
            <w:r w:rsidRPr="00282662">
              <w:rPr>
                <w:rFonts w:asciiTheme="minorHAnsi" w:hAnsiTheme="minorHAnsi" w:cstheme="minorHAnsi"/>
                <w:b/>
                <w:color w:val="7F7F7F" w:themeColor="text1" w:themeTint="80"/>
                <w:sz w:val="96"/>
                <w:szCs w:val="96"/>
              </w:rPr>
              <w:t>L</w:t>
            </w:r>
            <w:bookmarkEnd w:id="7"/>
            <w:bookmarkEnd w:id="8"/>
          </w:p>
        </w:tc>
        <w:tc>
          <w:tcPr>
            <w:tcW w:w="8438"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15" w:type="dxa"/>
              <w:left w:w="58" w:type="dxa"/>
              <w:bottom w:w="0" w:type="dxa"/>
              <w:right w:w="58" w:type="dxa"/>
            </w:tcMar>
            <w:vAlign w:val="center"/>
            <w:hideMark/>
          </w:tcPr>
          <w:p w14:paraId="3EBDE7DD" w14:textId="77777777" w:rsidR="00DB0B54" w:rsidRDefault="00DB0B54">
            <w:pPr>
              <w:pStyle w:val="Heading1"/>
              <w:rPr>
                <w:rFonts w:asciiTheme="minorHAnsi" w:hAnsiTheme="minorHAnsi" w:cstheme="minorHAnsi"/>
                <w:b/>
                <w:color w:val="000000" w:themeColor="text1"/>
                <w:sz w:val="28"/>
                <w:szCs w:val="28"/>
              </w:rPr>
            </w:pPr>
            <w:bookmarkStart w:id="9" w:name="_Toc11067316"/>
            <w:bookmarkStart w:id="10" w:name="_Toc522651758"/>
            <w:r>
              <w:rPr>
                <w:rFonts w:asciiTheme="minorHAnsi" w:hAnsiTheme="minorHAnsi" w:cstheme="minorHAnsi"/>
                <w:b/>
                <w:color w:val="000000" w:themeColor="text1"/>
                <w:sz w:val="28"/>
                <w:szCs w:val="28"/>
                <w:u w:val="single"/>
              </w:rPr>
              <w:t>L STANDS FOR LANGUAGE</w:t>
            </w:r>
            <w:bookmarkEnd w:id="9"/>
            <w:bookmarkEnd w:id="10"/>
          </w:p>
          <w:p w14:paraId="1674DF88" w14:textId="77777777" w:rsidR="00DB0B54" w:rsidRDefault="00DB0B54">
            <w:pPr>
              <w:pStyle w:val="Heading1"/>
              <w:rPr>
                <w:rFonts w:asciiTheme="minorHAnsi" w:hAnsiTheme="minorHAnsi" w:cstheme="minorHAnsi"/>
                <w:b/>
                <w:color w:val="000000" w:themeColor="text1"/>
                <w:sz w:val="28"/>
                <w:szCs w:val="28"/>
              </w:rPr>
            </w:pPr>
            <w:bookmarkStart w:id="11" w:name="_Toc11067317"/>
            <w:bookmarkStart w:id="12" w:name="_Toc522651759"/>
            <w:r>
              <w:rPr>
                <w:rFonts w:asciiTheme="minorHAnsi" w:hAnsiTheme="minorHAnsi" w:cstheme="minorHAnsi"/>
                <w:b/>
                <w:color w:val="000000" w:themeColor="text1"/>
                <w:sz w:val="28"/>
                <w:szCs w:val="28"/>
              </w:rPr>
              <w:t>Media language is the language in which media products communicate through their forms, codes and conventions and techniques. It includes colour choices, design choices, symbolic codes of clothing, gesture etc.  You need to be able to analyse media language.</w:t>
            </w:r>
            <w:bookmarkEnd w:id="11"/>
            <w:bookmarkEnd w:id="12"/>
          </w:p>
        </w:tc>
      </w:tr>
      <w:tr w:rsidR="004E6B5A" w14:paraId="0C9BB31D" w14:textId="77777777" w:rsidTr="004E6B5A">
        <w:trPr>
          <w:trHeight w:val="3112"/>
        </w:trPr>
        <w:tc>
          <w:tcPr>
            <w:tcW w:w="1116"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15" w:type="dxa"/>
              <w:left w:w="58" w:type="dxa"/>
              <w:bottom w:w="0" w:type="dxa"/>
              <w:right w:w="58" w:type="dxa"/>
            </w:tcMar>
            <w:vAlign w:val="center"/>
          </w:tcPr>
          <w:p w14:paraId="13787DBC" w14:textId="68D836CF" w:rsidR="004E6B5A" w:rsidRPr="00282662" w:rsidRDefault="004E6B5A">
            <w:pPr>
              <w:pStyle w:val="Heading1"/>
              <w:jc w:val="center"/>
              <w:rPr>
                <w:rFonts w:asciiTheme="minorHAnsi" w:hAnsiTheme="minorHAnsi" w:cstheme="minorHAnsi"/>
                <w:b/>
                <w:color w:val="7F7F7F" w:themeColor="text1" w:themeTint="80"/>
                <w:sz w:val="96"/>
                <w:szCs w:val="96"/>
              </w:rPr>
            </w:pPr>
            <w:bookmarkStart w:id="13" w:name="_Toc11067324"/>
            <w:bookmarkStart w:id="14" w:name="_Toc522651766"/>
            <w:r w:rsidRPr="00282662">
              <w:rPr>
                <w:rFonts w:asciiTheme="minorHAnsi" w:hAnsiTheme="minorHAnsi" w:cstheme="minorHAnsi"/>
                <w:b/>
                <w:color w:val="7F7F7F" w:themeColor="text1" w:themeTint="80"/>
                <w:sz w:val="96"/>
                <w:szCs w:val="96"/>
              </w:rPr>
              <w:t>R</w:t>
            </w:r>
            <w:bookmarkEnd w:id="13"/>
            <w:bookmarkEnd w:id="14"/>
          </w:p>
        </w:tc>
        <w:tc>
          <w:tcPr>
            <w:tcW w:w="8438"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15" w:type="dxa"/>
              <w:left w:w="58" w:type="dxa"/>
              <w:bottom w:w="0" w:type="dxa"/>
              <w:right w:w="58" w:type="dxa"/>
            </w:tcMar>
            <w:vAlign w:val="center"/>
          </w:tcPr>
          <w:p w14:paraId="21D7AC06" w14:textId="77777777" w:rsidR="004E6B5A" w:rsidRDefault="004E6B5A" w:rsidP="004E6B5A">
            <w:pPr>
              <w:pStyle w:val="Heading1"/>
              <w:rPr>
                <w:rFonts w:asciiTheme="minorHAnsi" w:hAnsiTheme="minorHAnsi" w:cstheme="minorHAnsi"/>
                <w:b/>
                <w:color w:val="000000" w:themeColor="text1"/>
                <w:sz w:val="28"/>
                <w:szCs w:val="28"/>
              </w:rPr>
            </w:pPr>
            <w:bookmarkStart w:id="15" w:name="_Toc11067325"/>
            <w:bookmarkStart w:id="16" w:name="_Toc522651767"/>
            <w:r>
              <w:rPr>
                <w:rFonts w:asciiTheme="minorHAnsi" w:hAnsiTheme="minorHAnsi" w:cstheme="minorHAnsi"/>
                <w:b/>
                <w:color w:val="000000" w:themeColor="text1"/>
                <w:sz w:val="28"/>
                <w:szCs w:val="28"/>
                <w:u w:val="single"/>
              </w:rPr>
              <w:t>R STANDS FOR REPRESENTATIONS</w:t>
            </w:r>
            <w:bookmarkEnd w:id="15"/>
            <w:bookmarkEnd w:id="16"/>
          </w:p>
          <w:p w14:paraId="69EF144E" w14:textId="77777777" w:rsidR="004E6B5A" w:rsidRDefault="004E6B5A" w:rsidP="004E6B5A">
            <w:pPr>
              <w:pStyle w:val="Heading1"/>
              <w:rPr>
                <w:rFonts w:asciiTheme="minorHAnsi" w:hAnsiTheme="minorHAnsi" w:cstheme="minorHAnsi"/>
                <w:b/>
                <w:color w:val="000000" w:themeColor="text1"/>
                <w:sz w:val="28"/>
                <w:szCs w:val="28"/>
              </w:rPr>
            </w:pPr>
            <w:bookmarkStart w:id="17" w:name="_Toc11067326"/>
            <w:bookmarkStart w:id="18" w:name="_Toc522651768"/>
            <w:r>
              <w:rPr>
                <w:rFonts w:asciiTheme="minorHAnsi" w:hAnsiTheme="minorHAnsi" w:cstheme="minorHAnsi"/>
                <w:b/>
                <w:color w:val="000000" w:themeColor="text1"/>
                <w:sz w:val="28"/>
                <w:szCs w:val="28"/>
              </w:rPr>
              <w:t>How does the media production represent people, places, social groups and events?  Does it leave certain people or places out?  If so, what is the effect of that?  You need to be able to analyse this.</w:t>
            </w:r>
            <w:bookmarkEnd w:id="17"/>
            <w:bookmarkEnd w:id="18"/>
          </w:p>
          <w:p w14:paraId="107C537E" w14:textId="77777777" w:rsidR="004E6B5A" w:rsidRDefault="004E6B5A">
            <w:pPr>
              <w:pStyle w:val="Heading1"/>
              <w:rPr>
                <w:rFonts w:asciiTheme="minorHAnsi" w:hAnsiTheme="minorHAnsi" w:cstheme="minorHAnsi"/>
                <w:b/>
                <w:color w:val="000000" w:themeColor="text1"/>
                <w:sz w:val="28"/>
                <w:szCs w:val="28"/>
                <w:u w:val="single"/>
              </w:rPr>
            </w:pPr>
          </w:p>
        </w:tc>
      </w:tr>
      <w:tr w:rsidR="00DB0B54" w14:paraId="6AF12E1E" w14:textId="77777777" w:rsidTr="004E6B5A">
        <w:trPr>
          <w:trHeight w:val="3151"/>
        </w:trPr>
        <w:tc>
          <w:tcPr>
            <w:tcW w:w="1116"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15" w:type="dxa"/>
              <w:left w:w="58" w:type="dxa"/>
              <w:bottom w:w="0" w:type="dxa"/>
              <w:right w:w="58" w:type="dxa"/>
            </w:tcMar>
            <w:vAlign w:val="center"/>
            <w:hideMark/>
          </w:tcPr>
          <w:p w14:paraId="2AF5A640" w14:textId="206AB71E" w:rsidR="00DB0B54" w:rsidRPr="00282662" w:rsidRDefault="00282662">
            <w:pPr>
              <w:pStyle w:val="Heading1"/>
              <w:jc w:val="center"/>
              <w:rPr>
                <w:rFonts w:asciiTheme="minorHAnsi" w:hAnsiTheme="minorHAnsi" w:cstheme="minorHAnsi"/>
                <w:b/>
                <w:color w:val="7F7F7F" w:themeColor="text1" w:themeTint="80"/>
                <w:sz w:val="96"/>
                <w:szCs w:val="96"/>
              </w:rPr>
            </w:pPr>
            <w:r w:rsidRPr="00282662">
              <w:rPr>
                <w:rFonts w:asciiTheme="minorHAnsi" w:hAnsiTheme="minorHAnsi" w:cstheme="minorHAnsi"/>
                <w:b/>
                <w:color w:val="7F7F7F" w:themeColor="text1" w:themeTint="80"/>
                <w:sz w:val="96"/>
                <w:szCs w:val="96"/>
              </w:rPr>
              <w:t>I</w:t>
            </w:r>
          </w:p>
        </w:tc>
        <w:tc>
          <w:tcPr>
            <w:tcW w:w="8438"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15" w:type="dxa"/>
              <w:left w:w="58" w:type="dxa"/>
              <w:bottom w:w="0" w:type="dxa"/>
              <w:right w:w="58" w:type="dxa"/>
            </w:tcMar>
            <w:vAlign w:val="center"/>
            <w:hideMark/>
          </w:tcPr>
          <w:p w14:paraId="11A9F7C8" w14:textId="77777777" w:rsidR="00282662" w:rsidRDefault="00282662" w:rsidP="00282662">
            <w:pPr>
              <w:pStyle w:val="Heading1"/>
              <w:rPr>
                <w:rFonts w:asciiTheme="minorHAnsi" w:hAnsiTheme="minorHAnsi" w:cstheme="minorHAnsi"/>
                <w:b/>
                <w:color w:val="000000" w:themeColor="text1"/>
                <w:sz w:val="28"/>
                <w:szCs w:val="28"/>
              </w:rPr>
            </w:pPr>
            <w:bookmarkStart w:id="19" w:name="_Toc11067322"/>
            <w:bookmarkStart w:id="20" w:name="_Toc522651764"/>
            <w:r>
              <w:rPr>
                <w:rFonts w:asciiTheme="minorHAnsi" w:hAnsiTheme="minorHAnsi" w:cstheme="minorHAnsi"/>
                <w:b/>
                <w:color w:val="000000" w:themeColor="text1"/>
                <w:sz w:val="28"/>
                <w:szCs w:val="28"/>
                <w:u w:val="single"/>
              </w:rPr>
              <w:t>I STANDS FOR IN</w:t>
            </w:r>
            <w:bookmarkEnd w:id="19"/>
            <w:bookmarkEnd w:id="20"/>
            <w:r>
              <w:rPr>
                <w:rFonts w:asciiTheme="minorHAnsi" w:hAnsiTheme="minorHAnsi" w:cstheme="minorHAnsi"/>
                <w:b/>
                <w:color w:val="000000" w:themeColor="text1"/>
                <w:sz w:val="28"/>
                <w:szCs w:val="28"/>
                <w:u w:val="single"/>
              </w:rPr>
              <w:t>DUSTRIES</w:t>
            </w:r>
          </w:p>
          <w:p w14:paraId="32FB3A1D" w14:textId="0D943E34" w:rsidR="006C52EC" w:rsidRPr="00282662" w:rsidRDefault="00282662" w:rsidP="00282662">
            <w:pPr>
              <w:pStyle w:val="Heading1"/>
              <w:rPr>
                <w:rFonts w:asciiTheme="minorHAnsi" w:hAnsiTheme="minorHAnsi" w:cstheme="minorHAnsi"/>
                <w:b/>
                <w:color w:val="000000" w:themeColor="text1"/>
                <w:sz w:val="28"/>
                <w:szCs w:val="28"/>
              </w:rPr>
            </w:pPr>
            <w:bookmarkStart w:id="21" w:name="_Toc11067323"/>
            <w:bookmarkStart w:id="22" w:name="_Toc522651765"/>
            <w:r>
              <w:rPr>
                <w:rFonts w:asciiTheme="minorHAnsi" w:hAnsiTheme="minorHAnsi" w:cstheme="minorHAnsi"/>
                <w:b/>
                <w:color w:val="000000" w:themeColor="text1"/>
                <w:sz w:val="28"/>
                <w:szCs w:val="28"/>
              </w:rPr>
              <w:t>Every media text is produced, distributed and circulated by somebody, or some organisation.   Who are the people and organisations behind the media?  What is their influence?  You need to know this.</w:t>
            </w:r>
            <w:bookmarkEnd w:id="21"/>
            <w:bookmarkEnd w:id="22"/>
          </w:p>
        </w:tc>
      </w:tr>
      <w:tr w:rsidR="00DB0B54" w14:paraId="7B7C4E5E" w14:textId="77777777" w:rsidTr="004E6B5A">
        <w:trPr>
          <w:trHeight w:val="2593"/>
        </w:trPr>
        <w:tc>
          <w:tcPr>
            <w:tcW w:w="1116"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15" w:type="dxa"/>
              <w:left w:w="58" w:type="dxa"/>
              <w:bottom w:w="0" w:type="dxa"/>
              <w:right w:w="58" w:type="dxa"/>
            </w:tcMar>
            <w:vAlign w:val="center"/>
            <w:hideMark/>
          </w:tcPr>
          <w:p w14:paraId="41832EF5" w14:textId="489EB484" w:rsidR="00DB0B54" w:rsidRPr="00282662" w:rsidRDefault="00282662">
            <w:pPr>
              <w:pStyle w:val="Heading1"/>
              <w:jc w:val="center"/>
              <w:rPr>
                <w:rFonts w:asciiTheme="minorHAnsi" w:hAnsiTheme="minorHAnsi" w:cstheme="minorHAnsi"/>
                <w:b/>
                <w:color w:val="7F7F7F" w:themeColor="text1" w:themeTint="80"/>
                <w:sz w:val="96"/>
                <w:szCs w:val="96"/>
              </w:rPr>
            </w:pPr>
            <w:r w:rsidRPr="00282662">
              <w:rPr>
                <w:rFonts w:asciiTheme="minorHAnsi" w:hAnsiTheme="minorHAnsi" w:cstheme="minorHAnsi"/>
                <w:b/>
                <w:color w:val="7F7F7F" w:themeColor="text1" w:themeTint="80"/>
                <w:sz w:val="96"/>
                <w:szCs w:val="96"/>
              </w:rPr>
              <w:t>A</w:t>
            </w:r>
          </w:p>
        </w:tc>
        <w:tc>
          <w:tcPr>
            <w:tcW w:w="8438"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15" w:type="dxa"/>
              <w:left w:w="58" w:type="dxa"/>
              <w:bottom w:w="0" w:type="dxa"/>
              <w:right w:w="58" w:type="dxa"/>
            </w:tcMar>
            <w:hideMark/>
          </w:tcPr>
          <w:p w14:paraId="1407928A" w14:textId="77777777" w:rsidR="00282662" w:rsidRDefault="00282662" w:rsidP="00282662">
            <w:pPr>
              <w:pStyle w:val="Heading1"/>
              <w:rPr>
                <w:rFonts w:asciiTheme="minorHAnsi" w:hAnsiTheme="minorHAnsi" w:cstheme="minorHAnsi"/>
                <w:b/>
                <w:color w:val="000000" w:themeColor="text1"/>
                <w:sz w:val="28"/>
                <w:szCs w:val="28"/>
              </w:rPr>
            </w:pPr>
            <w:bookmarkStart w:id="23" w:name="_Toc11067319"/>
            <w:bookmarkStart w:id="24" w:name="_Toc522651761"/>
            <w:r>
              <w:rPr>
                <w:rFonts w:asciiTheme="minorHAnsi" w:hAnsiTheme="minorHAnsi" w:cstheme="minorHAnsi"/>
                <w:b/>
                <w:color w:val="000000" w:themeColor="text1"/>
                <w:sz w:val="28"/>
                <w:szCs w:val="28"/>
                <w:u w:val="single"/>
              </w:rPr>
              <w:t>A STANDS FOR AUDIENCE</w:t>
            </w:r>
            <w:bookmarkEnd w:id="23"/>
            <w:bookmarkEnd w:id="24"/>
          </w:p>
          <w:p w14:paraId="5BC140EB" w14:textId="77777777" w:rsidR="004E6B5A" w:rsidRDefault="00282662" w:rsidP="00282662">
            <w:pPr>
              <w:pStyle w:val="Heading1"/>
              <w:rPr>
                <w:rFonts w:asciiTheme="minorHAnsi" w:hAnsiTheme="minorHAnsi" w:cstheme="minorHAnsi"/>
                <w:b/>
                <w:color w:val="000000" w:themeColor="text1"/>
                <w:sz w:val="28"/>
                <w:szCs w:val="28"/>
              </w:rPr>
            </w:pPr>
            <w:bookmarkStart w:id="25" w:name="_Toc11067320"/>
            <w:bookmarkStart w:id="26" w:name="_Toc522651762"/>
            <w:r>
              <w:rPr>
                <w:rFonts w:asciiTheme="minorHAnsi" w:hAnsiTheme="minorHAnsi" w:cstheme="minorHAnsi"/>
                <w:b/>
                <w:color w:val="000000" w:themeColor="text1"/>
                <w:sz w:val="28"/>
                <w:szCs w:val="28"/>
              </w:rPr>
              <w:t>Media productions are designed to target, reach and address audiences.  Audiences respond to media productions in various ways and sometimes audiences become producers of media.  You need to understand all of these processes.</w:t>
            </w:r>
            <w:bookmarkEnd w:id="25"/>
            <w:bookmarkEnd w:id="26"/>
          </w:p>
          <w:p w14:paraId="71E8651F" w14:textId="6DD7DF09" w:rsidR="00282662" w:rsidRPr="00282662" w:rsidRDefault="00282662" w:rsidP="00282662"/>
        </w:tc>
      </w:tr>
    </w:tbl>
    <w:p w14:paraId="67E8BCBD" w14:textId="77777777" w:rsidR="00DB0B54" w:rsidRDefault="00DB0B54" w:rsidP="00DB0B54">
      <w:pPr>
        <w:rPr>
          <w:rFonts w:ascii="Times New Roman" w:hAnsi="Times New Roman" w:cs="Times New Roman"/>
          <w:sz w:val="24"/>
          <w:szCs w:val="24"/>
        </w:rPr>
      </w:pPr>
    </w:p>
    <w:p w14:paraId="43D0E4E7" w14:textId="35D98D28" w:rsidR="00DB0B54" w:rsidRPr="002F772D" w:rsidRDefault="00DB0B54" w:rsidP="00DB0B54">
      <w:pPr>
        <w:rPr>
          <w:rFonts w:cstheme="minorHAnsi"/>
          <w:b/>
          <w:color w:val="FF0000"/>
          <w:sz w:val="48"/>
          <w:szCs w:val="48"/>
          <w:lang w:eastAsia="en-GB"/>
        </w:rPr>
      </w:pPr>
      <w:r>
        <w:rPr>
          <w:rFonts w:cstheme="minorHAnsi"/>
          <w:b/>
          <w:color w:val="FF0000"/>
          <w:sz w:val="48"/>
          <w:szCs w:val="48"/>
        </w:rPr>
        <w:br w:type="page"/>
      </w:r>
      <w:r w:rsidRPr="00777178">
        <w:rPr>
          <w:rFonts w:cstheme="minorHAnsi"/>
          <w:b/>
          <w:color w:val="7F7F7F" w:themeColor="text1" w:themeTint="80"/>
          <w:sz w:val="48"/>
          <w:szCs w:val="48"/>
        </w:rPr>
        <w:lastRenderedPageBreak/>
        <w:t xml:space="preserve">MEDIA FRAMEWORK </w:t>
      </w:r>
      <w:r w:rsidR="004E6B5A">
        <w:rPr>
          <w:rFonts w:cstheme="minorHAnsi"/>
          <w:b/>
          <w:color w:val="7F7F7F" w:themeColor="text1" w:themeTint="80"/>
          <w:sz w:val="48"/>
          <w:szCs w:val="48"/>
        </w:rPr>
        <w:t xml:space="preserve">AND CONTEXT </w:t>
      </w:r>
      <w:r w:rsidRPr="00777178">
        <w:rPr>
          <w:rFonts w:cstheme="minorHAnsi"/>
          <w:b/>
          <w:color w:val="7F7F7F" w:themeColor="text1" w:themeTint="80"/>
          <w:sz w:val="48"/>
          <w:szCs w:val="48"/>
        </w:rPr>
        <w:t>QUESTIONS</w:t>
      </w:r>
    </w:p>
    <w:tbl>
      <w:tblPr>
        <w:tblStyle w:val="TableGrid"/>
        <w:tblpPr w:leftFromText="180" w:rightFromText="180" w:vertAnchor="text" w:horzAnchor="margin" w:tblpX="-25" w:tblpY="116"/>
        <w:tblW w:w="9645" w:type="dxa"/>
        <w:tblInd w:w="0" w:type="dxa"/>
        <w:tblLayout w:type="fixed"/>
        <w:tblLook w:val="04A0" w:firstRow="1" w:lastRow="0" w:firstColumn="1" w:lastColumn="0" w:noHBand="0" w:noVBand="1"/>
      </w:tblPr>
      <w:tblGrid>
        <w:gridCol w:w="9645"/>
      </w:tblGrid>
      <w:tr w:rsidR="00164EBE" w:rsidRPr="00164EBE" w14:paraId="4D2D1552" w14:textId="77777777" w:rsidTr="004E6B5A">
        <w:trPr>
          <w:trHeight w:val="415"/>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A4F4451" w14:textId="77777777" w:rsidR="00164EBE" w:rsidRPr="00164EBE" w:rsidRDefault="00164EBE" w:rsidP="00494CA5">
            <w:pPr>
              <w:jc w:val="center"/>
              <w:rPr>
                <w:rFonts w:cstheme="minorHAnsi"/>
                <w:b/>
                <w:color w:val="FFFFFF" w:themeColor="background1"/>
                <w:sz w:val="32"/>
                <w:szCs w:val="32"/>
              </w:rPr>
            </w:pPr>
            <w:r w:rsidRPr="00164EBE">
              <w:rPr>
                <w:rFonts w:cstheme="minorHAnsi"/>
                <w:b/>
                <w:color w:val="FFFFFF" w:themeColor="background1"/>
                <w:sz w:val="32"/>
                <w:szCs w:val="32"/>
              </w:rPr>
              <w:t>CONTEXT Qs</w:t>
            </w:r>
          </w:p>
        </w:tc>
      </w:tr>
      <w:tr w:rsidR="00164EBE" w:rsidRPr="00164EBE" w14:paraId="7B649D74" w14:textId="77777777" w:rsidTr="004E6B5A">
        <w:trPr>
          <w:trHeight w:val="346"/>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hideMark/>
          </w:tcPr>
          <w:p w14:paraId="38487E37" w14:textId="77777777" w:rsidR="00164EBE" w:rsidRPr="00164EBE" w:rsidRDefault="00164EBE" w:rsidP="00494CA5">
            <w:pPr>
              <w:rPr>
                <w:rFonts w:cstheme="minorHAnsi"/>
                <w:sz w:val="24"/>
                <w:szCs w:val="24"/>
              </w:rPr>
            </w:pPr>
            <w:r w:rsidRPr="00164EBE">
              <w:rPr>
                <w:rFonts w:cstheme="minorHAnsi"/>
                <w:sz w:val="24"/>
                <w:szCs w:val="24"/>
              </w:rPr>
              <w:t>When was the text produced?</w:t>
            </w:r>
          </w:p>
        </w:tc>
      </w:tr>
      <w:tr w:rsidR="00164EBE" w:rsidRPr="00164EBE" w14:paraId="115243DA" w14:textId="77777777" w:rsidTr="004E6B5A">
        <w:trPr>
          <w:trHeight w:val="303"/>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hideMark/>
          </w:tcPr>
          <w:p w14:paraId="452D59FE" w14:textId="77777777" w:rsidR="00164EBE" w:rsidRPr="00164EBE" w:rsidRDefault="00164EBE" w:rsidP="00494CA5">
            <w:pPr>
              <w:rPr>
                <w:rFonts w:cstheme="minorHAnsi"/>
                <w:sz w:val="24"/>
                <w:szCs w:val="24"/>
              </w:rPr>
            </w:pPr>
            <w:r w:rsidRPr="00164EBE">
              <w:rPr>
                <w:rFonts w:cstheme="minorHAnsi"/>
                <w:sz w:val="24"/>
                <w:szCs w:val="24"/>
              </w:rPr>
              <w:t>What country was it produced in?</w:t>
            </w:r>
          </w:p>
        </w:tc>
      </w:tr>
      <w:tr w:rsidR="00164EBE" w:rsidRPr="00164EBE" w14:paraId="033DE980" w14:textId="77777777" w:rsidTr="004E6B5A">
        <w:trPr>
          <w:trHeight w:val="308"/>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091653FD" w14:textId="77777777" w:rsidR="00164EBE" w:rsidRPr="00164EBE" w:rsidRDefault="00164EBE" w:rsidP="00494CA5">
            <w:pPr>
              <w:rPr>
                <w:rFonts w:cstheme="minorHAnsi"/>
                <w:sz w:val="24"/>
                <w:szCs w:val="24"/>
              </w:rPr>
            </w:pPr>
            <w:r w:rsidRPr="00164EBE">
              <w:rPr>
                <w:rFonts w:cstheme="minorHAnsi"/>
                <w:sz w:val="24"/>
                <w:szCs w:val="24"/>
              </w:rPr>
              <w:t>What historical events were happening at or around the time of production? Do they influence the text?</w:t>
            </w:r>
          </w:p>
        </w:tc>
      </w:tr>
      <w:tr w:rsidR="00164EBE" w:rsidRPr="00164EBE" w14:paraId="64E24C5A" w14:textId="77777777" w:rsidTr="004E6B5A">
        <w:trPr>
          <w:trHeight w:val="312"/>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49972D71" w14:textId="77777777" w:rsidR="00164EBE" w:rsidRPr="00164EBE" w:rsidRDefault="00164EBE" w:rsidP="00494CA5">
            <w:pPr>
              <w:rPr>
                <w:rFonts w:cstheme="minorHAnsi"/>
                <w:sz w:val="24"/>
                <w:szCs w:val="24"/>
              </w:rPr>
            </w:pPr>
            <w:r w:rsidRPr="00164EBE">
              <w:rPr>
                <w:rFonts w:cstheme="minorHAnsi"/>
                <w:sz w:val="24"/>
                <w:szCs w:val="24"/>
              </w:rPr>
              <w:t xml:space="preserve">What were the values of the society that it was produced in?  Do they influence the text? </w:t>
            </w:r>
          </w:p>
        </w:tc>
      </w:tr>
      <w:tr w:rsidR="00164EBE" w:rsidRPr="00164EBE" w14:paraId="1D5E021F" w14:textId="77777777" w:rsidTr="004E6B5A">
        <w:trPr>
          <w:trHeight w:val="587"/>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vAlign w:val="center"/>
            <w:hideMark/>
          </w:tcPr>
          <w:p w14:paraId="5A232DB7" w14:textId="77777777" w:rsidR="00164EBE" w:rsidRPr="00164EBE" w:rsidRDefault="00164EBE" w:rsidP="00494CA5">
            <w:pPr>
              <w:rPr>
                <w:rFonts w:cstheme="minorHAnsi"/>
                <w:sz w:val="24"/>
                <w:szCs w:val="24"/>
              </w:rPr>
            </w:pPr>
            <w:r w:rsidRPr="00164EBE">
              <w:rPr>
                <w:rFonts w:cstheme="minorHAnsi"/>
                <w:sz w:val="24"/>
                <w:szCs w:val="24"/>
              </w:rPr>
              <w:t xml:space="preserve">Who held power in the society the text was produced in and how is this reflected or challenged in the text?  </w:t>
            </w:r>
          </w:p>
        </w:tc>
      </w:tr>
      <w:tr w:rsidR="00164EBE" w:rsidRPr="00164EBE" w14:paraId="2E384358" w14:textId="77777777" w:rsidTr="004E6B5A">
        <w:trPr>
          <w:trHeight w:val="587"/>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vAlign w:val="center"/>
            <w:hideMark/>
          </w:tcPr>
          <w:p w14:paraId="7A08D4B9" w14:textId="77777777" w:rsidR="00164EBE" w:rsidRPr="00164EBE" w:rsidRDefault="00164EBE" w:rsidP="00494CA5">
            <w:pPr>
              <w:rPr>
                <w:rFonts w:cstheme="minorHAnsi"/>
                <w:sz w:val="24"/>
                <w:szCs w:val="24"/>
              </w:rPr>
            </w:pPr>
            <w:r w:rsidRPr="00164EBE">
              <w:rPr>
                <w:rFonts w:cstheme="minorHAnsi"/>
                <w:sz w:val="24"/>
                <w:szCs w:val="24"/>
              </w:rPr>
              <w:t xml:space="preserve">What moral values were popular at the time of production and how are they reflected or challenged in the text? </w:t>
            </w:r>
          </w:p>
        </w:tc>
      </w:tr>
      <w:tr w:rsidR="00164EBE" w:rsidRPr="00164EBE" w14:paraId="5F951EAE" w14:textId="77777777" w:rsidTr="004E6B5A">
        <w:trPr>
          <w:trHeight w:val="448"/>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7608E30" w14:textId="0F51DDBE" w:rsidR="00164EBE" w:rsidRPr="00164EBE" w:rsidRDefault="00164EBE" w:rsidP="00494CA5">
            <w:pPr>
              <w:jc w:val="center"/>
              <w:rPr>
                <w:rFonts w:cstheme="minorHAnsi"/>
                <w:sz w:val="32"/>
                <w:szCs w:val="32"/>
              </w:rPr>
            </w:pPr>
            <w:r w:rsidRPr="00164EBE">
              <w:rPr>
                <w:rFonts w:cstheme="minorHAnsi"/>
                <w:b/>
                <w:color w:val="FFFFFF" w:themeColor="background1"/>
                <w:sz w:val="32"/>
                <w:szCs w:val="32"/>
              </w:rPr>
              <w:t>LANGUAGE Qs</w:t>
            </w:r>
          </w:p>
        </w:tc>
      </w:tr>
      <w:tr w:rsidR="00164EBE" w:rsidRPr="00164EBE" w14:paraId="6030C417" w14:textId="77777777" w:rsidTr="004E6B5A">
        <w:trPr>
          <w:trHeight w:val="350"/>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tcPr>
          <w:p w14:paraId="44C71E02" w14:textId="0E79C984" w:rsidR="00164EBE" w:rsidRPr="00164EBE" w:rsidRDefault="00164EBE" w:rsidP="00494CA5">
            <w:pPr>
              <w:rPr>
                <w:rFonts w:cstheme="minorHAnsi"/>
                <w:sz w:val="24"/>
                <w:szCs w:val="24"/>
              </w:rPr>
            </w:pPr>
            <w:r w:rsidRPr="00164EBE">
              <w:rPr>
                <w:rFonts w:cstheme="minorHAnsi"/>
                <w:sz w:val="24"/>
                <w:szCs w:val="24"/>
              </w:rPr>
              <w:t>What codes and conventio</w:t>
            </w:r>
            <w:r w:rsidR="00494CA5">
              <w:rPr>
                <w:rFonts w:cstheme="minorHAnsi"/>
                <w:sz w:val="24"/>
                <w:szCs w:val="24"/>
              </w:rPr>
              <w:t>ns can you identify in the text (SEE CHECKLISTS TO HELP WITH THIS)</w:t>
            </w:r>
          </w:p>
        </w:tc>
      </w:tr>
      <w:tr w:rsidR="00164EBE" w:rsidRPr="00164EBE" w14:paraId="087A3124" w14:textId="77777777" w:rsidTr="004E6B5A">
        <w:trPr>
          <w:trHeight w:val="350"/>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tcPr>
          <w:p w14:paraId="19BD83F0" w14:textId="52BBEBC6" w:rsidR="00164EBE" w:rsidRPr="00164EBE" w:rsidRDefault="00164EBE" w:rsidP="00494CA5">
            <w:pPr>
              <w:rPr>
                <w:rFonts w:cstheme="minorHAnsi"/>
                <w:sz w:val="24"/>
                <w:szCs w:val="24"/>
              </w:rPr>
            </w:pPr>
            <w:r w:rsidRPr="00164EBE">
              <w:rPr>
                <w:rFonts w:cstheme="minorHAnsi"/>
                <w:sz w:val="24"/>
                <w:szCs w:val="24"/>
              </w:rPr>
              <w:t>What genre is the text?</w:t>
            </w:r>
          </w:p>
        </w:tc>
      </w:tr>
      <w:tr w:rsidR="00164EBE" w:rsidRPr="00164EBE" w14:paraId="6A07069E" w14:textId="77777777" w:rsidTr="004E6B5A">
        <w:trPr>
          <w:trHeight w:val="350"/>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7F8F72B2" w14:textId="24F64C92" w:rsidR="00164EBE" w:rsidRPr="00164EBE" w:rsidRDefault="00164EBE" w:rsidP="00494CA5">
            <w:pPr>
              <w:rPr>
                <w:rFonts w:cstheme="minorHAnsi"/>
                <w:sz w:val="24"/>
                <w:szCs w:val="24"/>
              </w:rPr>
            </w:pPr>
            <w:r w:rsidRPr="00164EBE">
              <w:rPr>
                <w:rFonts w:cstheme="minorHAnsi"/>
                <w:sz w:val="24"/>
                <w:szCs w:val="24"/>
              </w:rPr>
              <w:t xml:space="preserve">What is the </w:t>
            </w:r>
            <w:r w:rsidR="006C52EC">
              <w:rPr>
                <w:rFonts w:cstheme="minorHAnsi"/>
                <w:sz w:val="24"/>
                <w:szCs w:val="24"/>
              </w:rPr>
              <w:t xml:space="preserve">combined </w:t>
            </w:r>
            <w:r w:rsidRPr="00164EBE">
              <w:rPr>
                <w:rFonts w:cstheme="minorHAnsi"/>
                <w:sz w:val="24"/>
                <w:szCs w:val="24"/>
              </w:rPr>
              <w:t>effect of the codes and conventions?</w:t>
            </w:r>
          </w:p>
        </w:tc>
      </w:tr>
      <w:tr w:rsidR="00164EBE" w:rsidRPr="00164EBE" w14:paraId="64DE57A4" w14:textId="77777777" w:rsidTr="004E6B5A">
        <w:trPr>
          <w:trHeight w:val="350"/>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154474E9" w14:textId="40D5238B" w:rsidR="00164EBE" w:rsidRPr="00164EBE" w:rsidRDefault="00164EBE" w:rsidP="00494CA5">
            <w:pPr>
              <w:rPr>
                <w:rFonts w:cstheme="minorHAnsi"/>
                <w:sz w:val="24"/>
                <w:szCs w:val="24"/>
              </w:rPr>
            </w:pPr>
            <w:r w:rsidRPr="00164EBE">
              <w:rPr>
                <w:rFonts w:cstheme="minorHAnsi"/>
                <w:sz w:val="24"/>
                <w:szCs w:val="24"/>
              </w:rPr>
              <w:t>What are the genre signifiers in the text?</w:t>
            </w:r>
          </w:p>
        </w:tc>
      </w:tr>
      <w:tr w:rsidR="00164EBE" w:rsidRPr="00164EBE" w14:paraId="07CB1D06" w14:textId="77777777" w:rsidTr="004E6B5A">
        <w:trPr>
          <w:trHeight w:val="350"/>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vAlign w:val="center"/>
          </w:tcPr>
          <w:p w14:paraId="1917F033" w14:textId="16252BF3" w:rsidR="00164EBE" w:rsidRPr="00164EBE" w:rsidRDefault="00164EBE" w:rsidP="00494CA5">
            <w:pPr>
              <w:rPr>
                <w:rFonts w:cstheme="minorHAnsi"/>
                <w:sz w:val="24"/>
                <w:szCs w:val="24"/>
              </w:rPr>
            </w:pPr>
            <w:r w:rsidRPr="00164EBE">
              <w:rPr>
                <w:rFonts w:cstheme="minorHAnsi"/>
                <w:sz w:val="24"/>
                <w:szCs w:val="24"/>
              </w:rPr>
              <w:t>How are the codes and conventions being used to appeal to a particular audience?</w:t>
            </w:r>
          </w:p>
        </w:tc>
      </w:tr>
      <w:tr w:rsidR="00164EBE" w:rsidRPr="00164EBE" w14:paraId="3AC98103" w14:textId="77777777" w:rsidTr="004E6B5A">
        <w:trPr>
          <w:trHeight w:val="350"/>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vAlign w:val="center"/>
          </w:tcPr>
          <w:p w14:paraId="6AE8D2EF" w14:textId="5F6732EB" w:rsidR="00164EBE" w:rsidRPr="00164EBE" w:rsidRDefault="00164EBE" w:rsidP="00494CA5">
            <w:pPr>
              <w:rPr>
                <w:rFonts w:cstheme="minorHAnsi"/>
                <w:sz w:val="24"/>
                <w:szCs w:val="24"/>
              </w:rPr>
            </w:pPr>
            <w:r w:rsidRPr="00164EBE">
              <w:rPr>
                <w:rFonts w:cstheme="minorHAnsi"/>
                <w:sz w:val="24"/>
                <w:szCs w:val="24"/>
              </w:rPr>
              <w:t xml:space="preserve">Is the text typical of its genre?  Explain why/why not. </w:t>
            </w:r>
          </w:p>
        </w:tc>
      </w:tr>
      <w:tr w:rsidR="004E6B5A" w14:paraId="16F6BABE" w14:textId="77777777" w:rsidTr="004E6B5A">
        <w:trPr>
          <w:trHeight w:val="289"/>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966C741" w14:textId="77777777" w:rsidR="004E6B5A" w:rsidRDefault="004E6B5A" w:rsidP="004E6B5A">
            <w:pPr>
              <w:jc w:val="center"/>
              <w:rPr>
                <w:rFonts w:cstheme="minorHAnsi"/>
                <w:sz w:val="32"/>
                <w:szCs w:val="32"/>
              </w:rPr>
            </w:pPr>
            <w:r>
              <w:rPr>
                <w:rFonts w:cstheme="minorHAnsi"/>
                <w:b/>
                <w:color w:val="FFFFFF" w:themeColor="background1"/>
                <w:sz w:val="32"/>
                <w:szCs w:val="32"/>
              </w:rPr>
              <w:t>REPRESENTATION Qs</w:t>
            </w:r>
          </w:p>
        </w:tc>
      </w:tr>
      <w:tr w:rsidR="004E6B5A" w14:paraId="0DA0C3E7" w14:textId="77777777" w:rsidTr="004E6B5A">
        <w:trPr>
          <w:trHeight w:val="289"/>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hideMark/>
          </w:tcPr>
          <w:p w14:paraId="1266D25C" w14:textId="77777777" w:rsidR="004E6B5A" w:rsidRDefault="004E6B5A" w:rsidP="004E6B5A">
            <w:pPr>
              <w:rPr>
                <w:rFonts w:cstheme="minorHAnsi"/>
                <w:b/>
                <w:color w:val="FFFFFF" w:themeColor="background1"/>
                <w:sz w:val="24"/>
                <w:szCs w:val="24"/>
              </w:rPr>
            </w:pPr>
            <w:r>
              <w:rPr>
                <w:rFonts w:cstheme="minorHAnsi"/>
                <w:sz w:val="24"/>
                <w:szCs w:val="24"/>
              </w:rPr>
              <w:t>How are people, places and events represented in the text?</w:t>
            </w:r>
          </w:p>
        </w:tc>
      </w:tr>
      <w:tr w:rsidR="004E6B5A" w14:paraId="6481F9D5" w14:textId="77777777" w:rsidTr="004E6B5A">
        <w:trPr>
          <w:trHeight w:val="289"/>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hideMark/>
          </w:tcPr>
          <w:p w14:paraId="6B883C66" w14:textId="77777777" w:rsidR="004E6B5A" w:rsidRDefault="004E6B5A" w:rsidP="004E6B5A">
            <w:pPr>
              <w:rPr>
                <w:rFonts w:cstheme="minorHAnsi"/>
                <w:sz w:val="24"/>
                <w:szCs w:val="24"/>
              </w:rPr>
            </w:pPr>
            <w:r>
              <w:rPr>
                <w:rFonts w:cstheme="minorHAnsi"/>
                <w:sz w:val="24"/>
                <w:szCs w:val="24"/>
              </w:rPr>
              <w:t>Is it a fair representation?</w:t>
            </w:r>
          </w:p>
        </w:tc>
      </w:tr>
      <w:tr w:rsidR="004E6B5A" w14:paraId="473E7395" w14:textId="77777777" w:rsidTr="004E6B5A">
        <w:trPr>
          <w:trHeight w:val="289"/>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695A460E" w14:textId="77777777" w:rsidR="004E6B5A" w:rsidRDefault="004E6B5A" w:rsidP="004E6B5A">
            <w:pPr>
              <w:rPr>
                <w:rFonts w:cstheme="minorHAnsi"/>
                <w:sz w:val="24"/>
                <w:szCs w:val="24"/>
              </w:rPr>
            </w:pPr>
            <w:r>
              <w:rPr>
                <w:rFonts w:cstheme="minorHAnsi"/>
                <w:sz w:val="24"/>
                <w:szCs w:val="24"/>
              </w:rPr>
              <w:t>How is the representation of the people, places or events constructed using codes and conventions?</w:t>
            </w:r>
          </w:p>
        </w:tc>
      </w:tr>
      <w:tr w:rsidR="004E6B5A" w14:paraId="07AD9EBC" w14:textId="77777777" w:rsidTr="004E6B5A">
        <w:trPr>
          <w:trHeight w:val="335"/>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41E4F591" w14:textId="77777777" w:rsidR="004E6B5A" w:rsidRDefault="004E6B5A" w:rsidP="004E6B5A">
            <w:pPr>
              <w:rPr>
                <w:rFonts w:cstheme="minorHAnsi"/>
                <w:sz w:val="24"/>
                <w:szCs w:val="24"/>
              </w:rPr>
            </w:pPr>
            <w:r>
              <w:rPr>
                <w:rFonts w:cstheme="minorHAnsi"/>
                <w:sz w:val="24"/>
                <w:szCs w:val="24"/>
              </w:rPr>
              <w:t>What is the link between the representation and the target audience?</w:t>
            </w:r>
          </w:p>
        </w:tc>
      </w:tr>
      <w:tr w:rsidR="004E6B5A" w14:paraId="21D24611" w14:textId="77777777" w:rsidTr="004E6B5A">
        <w:trPr>
          <w:trHeight w:val="335"/>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vAlign w:val="center"/>
            <w:hideMark/>
          </w:tcPr>
          <w:p w14:paraId="2AAF4AB8" w14:textId="77777777" w:rsidR="004E6B5A" w:rsidRDefault="004E6B5A" w:rsidP="004E6B5A">
            <w:pPr>
              <w:rPr>
                <w:rFonts w:cstheme="minorHAnsi"/>
                <w:sz w:val="24"/>
                <w:szCs w:val="24"/>
              </w:rPr>
            </w:pPr>
            <w:r>
              <w:rPr>
                <w:rFonts w:cstheme="minorHAnsi"/>
                <w:sz w:val="24"/>
                <w:szCs w:val="24"/>
              </w:rPr>
              <w:t xml:space="preserve">Why is the person, place or event represented in this way?  </w:t>
            </w:r>
          </w:p>
        </w:tc>
      </w:tr>
      <w:tr w:rsidR="004E6B5A" w14:paraId="3DFAF5DA" w14:textId="77777777" w:rsidTr="004E6B5A">
        <w:trPr>
          <w:trHeight w:val="335"/>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vAlign w:val="center"/>
            <w:hideMark/>
          </w:tcPr>
          <w:p w14:paraId="1AD6D01F" w14:textId="77777777" w:rsidR="004E6B5A" w:rsidRDefault="004E6B5A" w:rsidP="004E6B5A">
            <w:pPr>
              <w:rPr>
                <w:rFonts w:cstheme="minorHAnsi"/>
                <w:sz w:val="24"/>
                <w:szCs w:val="24"/>
              </w:rPr>
            </w:pPr>
            <w:r>
              <w:rPr>
                <w:rFonts w:cstheme="minorHAnsi"/>
                <w:sz w:val="24"/>
                <w:szCs w:val="24"/>
              </w:rPr>
              <w:t xml:space="preserve">Is the representation stereotypical, and if so, what is the impact of that over time? </w:t>
            </w:r>
          </w:p>
        </w:tc>
      </w:tr>
      <w:tr w:rsidR="00164EBE" w:rsidRPr="00164EBE" w14:paraId="189D10BA" w14:textId="77777777" w:rsidTr="004E6B5A">
        <w:trPr>
          <w:trHeight w:val="388"/>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9B332D4" w14:textId="5B470238" w:rsidR="00164EBE" w:rsidRPr="00164EBE" w:rsidRDefault="00164EBE" w:rsidP="00494CA5">
            <w:pPr>
              <w:jc w:val="center"/>
              <w:rPr>
                <w:rFonts w:cstheme="minorHAnsi"/>
                <w:sz w:val="32"/>
                <w:szCs w:val="32"/>
              </w:rPr>
            </w:pPr>
            <w:r w:rsidRPr="00164EBE">
              <w:rPr>
                <w:rFonts w:cstheme="minorHAnsi"/>
                <w:b/>
                <w:color w:val="FFFFFF" w:themeColor="background1"/>
                <w:sz w:val="32"/>
                <w:szCs w:val="32"/>
              </w:rPr>
              <w:t>AUDIENCE Qs</w:t>
            </w:r>
          </w:p>
        </w:tc>
      </w:tr>
      <w:tr w:rsidR="00164EBE" w:rsidRPr="00164EBE" w14:paraId="23A0C941" w14:textId="77777777" w:rsidTr="004E6B5A">
        <w:trPr>
          <w:trHeight w:val="354"/>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tcPr>
          <w:p w14:paraId="4FC099FC" w14:textId="6A557CE8" w:rsidR="00164EBE" w:rsidRPr="00164EBE" w:rsidRDefault="00164EBE" w:rsidP="00494CA5">
            <w:pPr>
              <w:rPr>
                <w:rFonts w:cstheme="minorHAnsi"/>
                <w:b/>
                <w:color w:val="FFFFFF" w:themeColor="background1"/>
                <w:sz w:val="24"/>
                <w:szCs w:val="24"/>
              </w:rPr>
            </w:pPr>
            <w:r w:rsidRPr="00164EBE">
              <w:rPr>
                <w:rFonts w:cstheme="minorHAnsi"/>
                <w:sz w:val="24"/>
                <w:szCs w:val="24"/>
              </w:rPr>
              <w:t>Who is the main target audience for the text and how do you know?</w:t>
            </w:r>
          </w:p>
        </w:tc>
      </w:tr>
      <w:tr w:rsidR="00164EBE" w:rsidRPr="00164EBE" w14:paraId="5A58350A" w14:textId="77777777" w:rsidTr="004E6B5A">
        <w:trPr>
          <w:trHeight w:val="298"/>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tcPr>
          <w:p w14:paraId="682EF4C8" w14:textId="04F79CB9" w:rsidR="00164EBE" w:rsidRPr="00164EBE" w:rsidRDefault="00164EBE" w:rsidP="00494CA5">
            <w:pPr>
              <w:rPr>
                <w:rFonts w:cstheme="minorHAnsi"/>
                <w:sz w:val="24"/>
                <w:szCs w:val="24"/>
              </w:rPr>
            </w:pPr>
            <w:r w:rsidRPr="00164EBE">
              <w:rPr>
                <w:rFonts w:cstheme="minorHAnsi"/>
                <w:sz w:val="24"/>
                <w:szCs w:val="24"/>
              </w:rPr>
              <w:t>Are there any secondary audiences?</w:t>
            </w:r>
          </w:p>
        </w:tc>
      </w:tr>
      <w:tr w:rsidR="00164EBE" w:rsidRPr="00164EBE" w14:paraId="2FBAD9C8" w14:textId="77777777" w:rsidTr="004E6B5A">
        <w:trPr>
          <w:trHeight w:val="318"/>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7F40AA37" w14:textId="2E41A9BF" w:rsidR="00164EBE" w:rsidRPr="00164EBE" w:rsidRDefault="00164EBE" w:rsidP="00494CA5">
            <w:pPr>
              <w:rPr>
                <w:rFonts w:cstheme="minorHAnsi"/>
                <w:sz w:val="24"/>
                <w:szCs w:val="24"/>
              </w:rPr>
            </w:pPr>
            <w:r w:rsidRPr="00164EBE">
              <w:rPr>
                <w:rFonts w:cstheme="minorHAnsi"/>
                <w:sz w:val="24"/>
                <w:szCs w:val="24"/>
              </w:rPr>
              <w:t>How are the codes and conventions in the text used to appeal to the target audience?</w:t>
            </w:r>
          </w:p>
        </w:tc>
      </w:tr>
      <w:tr w:rsidR="00164EBE" w:rsidRPr="00164EBE" w14:paraId="0011ACEB" w14:textId="77777777" w:rsidTr="004E6B5A">
        <w:trPr>
          <w:trHeight w:val="293"/>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7A78E096" w14:textId="41235CCF" w:rsidR="00164EBE" w:rsidRPr="00164EBE" w:rsidRDefault="00164EBE" w:rsidP="00494CA5">
            <w:pPr>
              <w:rPr>
                <w:rFonts w:cstheme="minorHAnsi"/>
                <w:sz w:val="24"/>
                <w:szCs w:val="24"/>
              </w:rPr>
            </w:pPr>
            <w:r w:rsidRPr="00164EBE">
              <w:rPr>
                <w:rFonts w:cstheme="minorHAnsi"/>
                <w:sz w:val="24"/>
                <w:szCs w:val="24"/>
              </w:rPr>
              <w:t xml:space="preserve">How successful is the text in appealing to the target audience? </w:t>
            </w:r>
          </w:p>
        </w:tc>
      </w:tr>
      <w:tr w:rsidR="00164EBE" w:rsidRPr="00164EBE" w14:paraId="7F47042B" w14:textId="77777777" w:rsidTr="004E6B5A">
        <w:trPr>
          <w:trHeight w:val="298"/>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vAlign w:val="center"/>
          </w:tcPr>
          <w:p w14:paraId="1DE1876B" w14:textId="6277EA05" w:rsidR="00164EBE" w:rsidRPr="00164EBE" w:rsidRDefault="00164EBE" w:rsidP="00494CA5">
            <w:pPr>
              <w:rPr>
                <w:rFonts w:cstheme="minorHAnsi"/>
                <w:sz w:val="24"/>
                <w:szCs w:val="24"/>
              </w:rPr>
            </w:pPr>
            <w:r w:rsidRPr="00164EBE">
              <w:rPr>
                <w:rFonts w:cstheme="minorHAnsi"/>
                <w:sz w:val="24"/>
                <w:szCs w:val="24"/>
              </w:rPr>
              <w:t xml:space="preserve">Are there any audience theories that would be applicable to this text?  </w:t>
            </w:r>
          </w:p>
        </w:tc>
      </w:tr>
      <w:tr w:rsidR="00164EBE" w:rsidRPr="00164EBE" w14:paraId="1CE454FF" w14:textId="77777777" w:rsidTr="004E6B5A">
        <w:trPr>
          <w:trHeight w:val="289"/>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vAlign w:val="center"/>
          </w:tcPr>
          <w:p w14:paraId="388C277A" w14:textId="7E9D8616" w:rsidR="00164EBE" w:rsidRPr="00164EBE" w:rsidRDefault="00164EBE" w:rsidP="00494CA5">
            <w:pPr>
              <w:rPr>
                <w:rFonts w:cstheme="minorHAnsi"/>
                <w:sz w:val="24"/>
                <w:szCs w:val="24"/>
              </w:rPr>
            </w:pPr>
            <w:r w:rsidRPr="00164EBE">
              <w:rPr>
                <w:rFonts w:cstheme="minorHAnsi"/>
                <w:sz w:val="24"/>
                <w:szCs w:val="24"/>
              </w:rPr>
              <w:t xml:space="preserve">Why is this particular audience being targeted? </w:t>
            </w:r>
          </w:p>
        </w:tc>
      </w:tr>
      <w:tr w:rsidR="00164EBE" w:rsidRPr="00164EBE" w14:paraId="7BBE9A96" w14:textId="77777777" w:rsidTr="004E6B5A">
        <w:trPr>
          <w:trHeight w:val="424"/>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330A953" w14:textId="7CD571FB" w:rsidR="00164EBE" w:rsidRPr="00164EBE" w:rsidRDefault="006C52EC" w:rsidP="00494CA5">
            <w:pPr>
              <w:jc w:val="center"/>
              <w:rPr>
                <w:rFonts w:cstheme="minorHAnsi"/>
                <w:sz w:val="32"/>
                <w:szCs w:val="32"/>
              </w:rPr>
            </w:pPr>
            <w:r>
              <w:rPr>
                <w:rFonts w:cstheme="minorHAnsi"/>
                <w:b/>
                <w:color w:val="FFFFFF" w:themeColor="background1"/>
                <w:sz w:val="32"/>
                <w:szCs w:val="32"/>
              </w:rPr>
              <w:t>INDUSTRY</w:t>
            </w:r>
            <w:r w:rsidR="00164EBE" w:rsidRPr="00164EBE">
              <w:rPr>
                <w:rFonts w:cstheme="minorHAnsi"/>
                <w:b/>
                <w:color w:val="FFFFFF" w:themeColor="background1"/>
                <w:sz w:val="32"/>
                <w:szCs w:val="32"/>
              </w:rPr>
              <w:t xml:space="preserve"> Qs</w:t>
            </w:r>
          </w:p>
        </w:tc>
      </w:tr>
      <w:tr w:rsidR="00164EBE" w:rsidRPr="00164EBE" w14:paraId="5F8AEB52" w14:textId="77777777" w:rsidTr="004E6B5A">
        <w:trPr>
          <w:trHeight w:val="289"/>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tcPr>
          <w:p w14:paraId="088EFF86" w14:textId="43925573" w:rsidR="00164EBE" w:rsidRPr="00164EBE" w:rsidRDefault="006C52EC" w:rsidP="00494CA5">
            <w:pPr>
              <w:rPr>
                <w:rFonts w:cstheme="minorHAnsi"/>
                <w:b/>
                <w:color w:val="FFFFFF" w:themeColor="background1"/>
                <w:sz w:val="24"/>
                <w:szCs w:val="24"/>
              </w:rPr>
            </w:pPr>
            <w:r>
              <w:rPr>
                <w:rFonts w:cstheme="minorHAnsi"/>
                <w:sz w:val="24"/>
                <w:szCs w:val="24"/>
              </w:rPr>
              <w:t>Which industries</w:t>
            </w:r>
            <w:r w:rsidR="00164EBE" w:rsidRPr="00164EBE">
              <w:rPr>
                <w:rFonts w:cstheme="minorHAnsi"/>
                <w:sz w:val="24"/>
                <w:szCs w:val="24"/>
              </w:rPr>
              <w:t xml:space="preserve"> or organisations were involved in the  production and distribution of the text?</w:t>
            </w:r>
          </w:p>
        </w:tc>
      </w:tr>
      <w:tr w:rsidR="00164EBE" w:rsidRPr="00164EBE" w14:paraId="2FEA33C9" w14:textId="77777777" w:rsidTr="004E6B5A">
        <w:trPr>
          <w:trHeight w:val="289"/>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tcPr>
          <w:p w14:paraId="3D0B1FF9" w14:textId="522CCC5F" w:rsidR="00164EBE" w:rsidRPr="00164EBE" w:rsidRDefault="006C52EC" w:rsidP="00494CA5">
            <w:pPr>
              <w:rPr>
                <w:rFonts w:cstheme="minorHAnsi"/>
                <w:sz w:val="24"/>
                <w:szCs w:val="24"/>
              </w:rPr>
            </w:pPr>
            <w:r>
              <w:rPr>
                <w:rFonts w:cstheme="minorHAnsi"/>
                <w:sz w:val="24"/>
                <w:szCs w:val="24"/>
              </w:rPr>
              <w:t>Do these industries</w:t>
            </w:r>
            <w:r w:rsidR="00164EBE" w:rsidRPr="00164EBE">
              <w:rPr>
                <w:rFonts w:cstheme="minorHAnsi"/>
                <w:sz w:val="24"/>
                <w:szCs w:val="24"/>
              </w:rPr>
              <w:t xml:space="preserve"> produce any other media products?</w:t>
            </w:r>
          </w:p>
        </w:tc>
      </w:tr>
      <w:tr w:rsidR="00164EBE" w:rsidRPr="00164EBE" w14:paraId="55C61ED4" w14:textId="77777777" w:rsidTr="004E6B5A">
        <w:trPr>
          <w:trHeight w:val="289"/>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03F32993" w14:textId="6EF02410" w:rsidR="00164EBE" w:rsidRPr="00164EBE" w:rsidRDefault="006C52EC" w:rsidP="00494CA5">
            <w:pPr>
              <w:rPr>
                <w:rFonts w:cstheme="minorHAnsi"/>
                <w:sz w:val="24"/>
                <w:szCs w:val="24"/>
              </w:rPr>
            </w:pPr>
            <w:r>
              <w:rPr>
                <w:rFonts w:cstheme="minorHAnsi"/>
                <w:sz w:val="24"/>
                <w:szCs w:val="24"/>
              </w:rPr>
              <w:t>Why has the industry</w:t>
            </w:r>
            <w:r w:rsidR="00164EBE" w:rsidRPr="00164EBE">
              <w:rPr>
                <w:rFonts w:cstheme="minorHAnsi"/>
                <w:sz w:val="24"/>
                <w:szCs w:val="24"/>
              </w:rPr>
              <w:t xml:space="preserve"> or organisation made this media text?</w:t>
            </w:r>
          </w:p>
        </w:tc>
      </w:tr>
      <w:tr w:rsidR="00164EBE" w:rsidRPr="00164EBE" w14:paraId="75EA86A8" w14:textId="77777777" w:rsidTr="004E6B5A">
        <w:trPr>
          <w:trHeight w:val="289"/>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16AEA57C" w14:textId="150AF135" w:rsidR="00164EBE" w:rsidRPr="00164EBE" w:rsidRDefault="006C52EC" w:rsidP="00494CA5">
            <w:pPr>
              <w:rPr>
                <w:rFonts w:cstheme="minorHAnsi"/>
                <w:sz w:val="24"/>
                <w:szCs w:val="24"/>
              </w:rPr>
            </w:pPr>
            <w:r>
              <w:rPr>
                <w:rFonts w:cstheme="minorHAnsi"/>
                <w:sz w:val="24"/>
                <w:szCs w:val="24"/>
              </w:rPr>
              <w:t>How is the industry</w:t>
            </w:r>
            <w:r w:rsidR="00164EBE" w:rsidRPr="00164EBE">
              <w:rPr>
                <w:rFonts w:cstheme="minorHAnsi"/>
                <w:sz w:val="24"/>
                <w:szCs w:val="24"/>
              </w:rPr>
              <w:t xml:space="preserve"> or organisation funded and why is this important?</w:t>
            </w:r>
          </w:p>
        </w:tc>
      </w:tr>
      <w:tr w:rsidR="00164EBE" w:rsidRPr="00164EBE" w14:paraId="605D2A76" w14:textId="77777777" w:rsidTr="004E6B5A">
        <w:trPr>
          <w:trHeight w:val="289"/>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vAlign w:val="center"/>
          </w:tcPr>
          <w:p w14:paraId="47F6D8FB" w14:textId="2AAE2A18" w:rsidR="00164EBE" w:rsidRPr="00164EBE" w:rsidRDefault="00164EBE" w:rsidP="00494CA5">
            <w:pPr>
              <w:rPr>
                <w:rFonts w:cstheme="minorHAnsi"/>
                <w:sz w:val="24"/>
                <w:szCs w:val="24"/>
              </w:rPr>
            </w:pPr>
            <w:r w:rsidRPr="00164EBE">
              <w:rPr>
                <w:rFonts w:cstheme="minorHAnsi"/>
                <w:sz w:val="24"/>
                <w:szCs w:val="24"/>
              </w:rPr>
              <w:t>What regulation</w:t>
            </w:r>
            <w:r w:rsidR="006C52EC">
              <w:rPr>
                <w:rFonts w:cstheme="minorHAnsi"/>
                <w:sz w:val="24"/>
                <w:szCs w:val="24"/>
              </w:rPr>
              <w:t>s and rules does the industry</w:t>
            </w:r>
            <w:r w:rsidRPr="00164EBE">
              <w:rPr>
                <w:rFonts w:cstheme="minorHAnsi"/>
                <w:sz w:val="24"/>
                <w:szCs w:val="24"/>
              </w:rPr>
              <w:t xml:space="preserve"> or organisation have to follow?</w:t>
            </w:r>
          </w:p>
        </w:tc>
      </w:tr>
      <w:tr w:rsidR="00164EBE" w:rsidRPr="00164EBE" w14:paraId="25C7F9DF" w14:textId="77777777" w:rsidTr="004E6B5A">
        <w:trPr>
          <w:trHeight w:val="289"/>
        </w:trPr>
        <w:tc>
          <w:tcPr>
            <w:tcW w:w="9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vAlign w:val="center"/>
          </w:tcPr>
          <w:p w14:paraId="2E614E27" w14:textId="05FF7751" w:rsidR="00164EBE" w:rsidRPr="00164EBE" w:rsidRDefault="006C52EC" w:rsidP="00494CA5">
            <w:pPr>
              <w:rPr>
                <w:rFonts w:cstheme="minorHAnsi"/>
                <w:sz w:val="24"/>
                <w:szCs w:val="24"/>
              </w:rPr>
            </w:pPr>
            <w:r>
              <w:rPr>
                <w:rFonts w:cstheme="minorHAnsi"/>
                <w:sz w:val="24"/>
                <w:szCs w:val="24"/>
              </w:rPr>
              <w:t>Is the industry</w:t>
            </w:r>
            <w:r w:rsidR="00164EBE" w:rsidRPr="00164EBE">
              <w:rPr>
                <w:rFonts w:cstheme="minorHAnsi"/>
                <w:sz w:val="24"/>
                <w:szCs w:val="24"/>
              </w:rPr>
              <w:t xml:space="preserve"> or organisation linked to any political parties or governments?</w:t>
            </w:r>
          </w:p>
        </w:tc>
      </w:tr>
    </w:tbl>
    <w:p w14:paraId="79762CFB" w14:textId="031FCF49" w:rsidR="00DB0B54" w:rsidRPr="006C4AFF" w:rsidRDefault="00DB0B54" w:rsidP="00DB0B54">
      <w:pPr>
        <w:pStyle w:val="Heading1"/>
        <w:rPr>
          <w:rFonts w:asciiTheme="minorHAnsi" w:hAnsiTheme="minorHAnsi" w:cstheme="minorHAnsi"/>
          <w:b/>
          <w:color w:val="7F7F7F" w:themeColor="text1" w:themeTint="80"/>
          <w:sz w:val="48"/>
          <w:szCs w:val="48"/>
        </w:rPr>
      </w:pPr>
      <w:bookmarkStart w:id="27" w:name="_Toc11067327"/>
      <w:r w:rsidRPr="006C4AFF">
        <w:rPr>
          <w:rFonts w:asciiTheme="minorHAnsi" w:hAnsiTheme="minorHAnsi" w:cstheme="minorHAnsi"/>
          <w:b/>
          <w:color w:val="7F7F7F" w:themeColor="text1" w:themeTint="80"/>
          <w:sz w:val="48"/>
          <w:szCs w:val="48"/>
        </w:rPr>
        <w:lastRenderedPageBreak/>
        <w:t>Media Language analysis checklists</w:t>
      </w:r>
      <w:bookmarkEnd w:id="27"/>
    </w:p>
    <w:p w14:paraId="45A8A0F2" w14:textId="77777777" w:rsidR="00DB0B54" w:rsidRDefault="00DB0B54" w:rsidP="00DB0B54">
      <w:pPr>
        <w:rPr>
          <w:rFonts w:cstheme="minorHAnsi"/>
          <w:sz w:val="36"/>
          <w:szCs w:val="36"/>
        </w:rPr>
      </w:pPr>
    </w:p>
    <w:p w14:paraId="5453B81D" w14:textId="38EC8033" w:rsidR="00DB0B54" w:rsidRDefault="00DB0B54" w:rsidP="00DB0B54">
      <w:pPr>
        <w:rPr>
          <w:rFonts w:cstheme="minorHAnsi"/>
          <w:sz w:val="36"/>
          <w:szCs w:val="36"/>
        </w:rPr>
      </w:pPr>
      <w:r>
        <w:rPr>
          <w:rFonts w:cstheme="minorHAnsi"/>
          <w:sz w:val="36"/>
          <w:szCs w:val="36"/>
        </w:rPr>
        <w:t>These lists are not exhaustive.  There will always be more to learn in media studies.  Notice the number of different terms that can be used to describe the same thing in media.  Google is your friend here – look words up.  The glossary in your handbook is specifically provided by the exam board, so use that as your main reference.  Keep practising analysis, little and often, from different checklists.  This can be done whilst watching telly, diving in to an internet rabbit-hole and so on.</w:t>
      </w:r>
    </w:p>
    <w:p w14:paraId="63FEF320" w14:textId="77777777" w:rsidR="00993DE2" w:rsidRDefault="00993DE2" w:rsidP="00DB0B54">
      <w:pPr>
        <w:rPr>
          <w:rFonts w:cstheme="minorHAnsi"/>
          <w:sz w:val="36"/>
          <w:szCs w:val="36"/>
        </w:rPr>
      </w:pPr>
    </w:p>
    <w:p w14:paraId="2ACB1910" w14:textId="77777777" w:rsidR="00DB0B54" w:rsidRDefault="00DB0B54" w:rsidP="00DB0B54">
      <w:pPr>
        <w:rPr>
          <w:rFonts w:cstheme="minorHAnsi"/>
          <w:sz w:val="36"/>
          <w:szCs w:val="36"/>
        </w:rPr>
      </w:pPr>
      <w:r>
        <w:rPr>
          <w:rFonts w:cstheme="minorHAnsi"/>
          <w:sz w:val="36"/>
          <w:szCs w:val="36"/>
        </w:rPr>
        <w:t>In all cases, say WHY a particular feature has been used.  This is where you get marks, particularly if you can link your ideas to all parts of the CLAIR framework.  The third column in each chart gives you some ideas of possible effects.</w:t>
      </w:r>
    </w:p>
    <w:p w14:paraId="4C8D3D33" w14:textId="77777777" w:rsidR="00DB0B54" w:rsidRDefault="00DB0B54" w:rsidP="00DB0B54">
      <w:pPr>
        <w:rPr>
          <w:rFonts w:cstheme="minorHAnsi"/>
          <w:sz w:val="36"/>
          <w:szCs w:val="36"/>
        </w:rPr>
      </w:pPr>
    </w:p>
    <w:p w14:paraId="6171A4D1" w14:textId="77777777" w:rsidR="00DB0B54" w:rsidRDefault="00DB0B54" w:rsidP="00DB0B54">
      <w:pPr>
        <w:rPr>
          <w:rFonts w:cstheme="minorHAnsi"/>
          <w:sz w:val="36"/>
          <w:szCs w:val="36"/>
        </w:rPr>
      </w:pPr>
      <w:r>
        <w:rPr>
          <w:rFonts w:cstheme="minorHAnsi"/>
          <w:sz w:val="36"/>
          <w:szCs w:val="36"/>
        </w:rPr>
        <w:t xml:space="preserve">Use these charts in conjunction with the theories associated with </w:t>
      </w:r>
      <w:r>
        <w:rPr>
          <w:rFonts w:cstheme="minorHAnsi"/>
          <w:b/>
          <w:sz w:val="36"/>
          <w:szCs w:val="36"/>
        </w:rPr>
        <w:t>Media Language</w:t>
      </w:r>
      <w:r>
        <w:rPr>
          <w:rFonts w:cstheme="minorHAnsi"/>
          <w:sz w:val="36"/>
          <w:szCs w:val="36"/>
        </w:rPr>
        <w:t xml:space="preserve"> (see the </w:t>
      </w:r>
      <w:r>
        <w:rPr>
          <w:rFonts w:cstheme="minorHAnsi"/>
          <w:b/>
          <w:sz w:val="36"/>
          <w:szCs w:val="36"/>
        </w:rPr>
        <w:t>theories</w:t>
      </w:r>
      <w:r>
        <w:rPr>
          <w:rFonts w:cstheme="minorHAnsi"/>
          <w:sz w:val="36"/>
          <w:szCs w:val="36"/>
        </w:rPr>
        <w:t xml:space="preserve"> section that follows these checklists).</w:t>
      </w:r>
    </w:p>
    <w:p w14:paraId="5FCCD737" w14:textId="77777777" w:rsidR="00DB0B54" w:rsidRDefault="00DB0B54" w:rsidP="00DB0B54">
      <w:pPr>
        <w:rPr>
          <w:rFonts w:cstheme="minorHAnsi"/>
          <w:sz w:val="36"/>
          <w:szCs w:val="36"/>
        </w:rPr>
      </w:pPr>
    </w:p>
    <w:p w14:paraId="50694B65" w14:textId="4CA94317" w:rsidR="00DB0B54" w:rsidRDefault="006C52EC" w:rsidP="00DB0B54">
      <w:pPr>
        <w:rPr>
          <w:rFonts w:cstheme="minorHAnsi"/>
          <w:sz w:val="36"/>
          <w:szCs w:val="36"/>
        </w:rPr>
      </w:pPr>
      <w:r>
        <w:rPr>
          <w:rFonts w:cstheme="minorHAnsi"/>
          <w:sz w:val="36"/>
          <w:szCs w:val="36"/>
        </w:rPr>
        <w:t>Note: YouT</w:t>
      </w:r>
      <w:r w:rsidR="00DB0B54">
        <w:rPr>
          <w:rFonts w:cstheme="minorHAnsi"/>
          <w:sz w:val="36"/>
          <w:szCs w:val="36"/>
        </w:rPr>
        <w:t>ube is a brilliant resource for seeing examples of a lot of these things and for learning more.  For example, editing is only briefly described here, even though it is a very important way of helping to pace a film, or drawing attention to certain things, or creating mystery and codes of enigma.</w:t>
      </w:r>
    </w:p>
    <w:p w14:paraId="727E498A" w14:textId="77777777" w:rsidR="00DB0B54" w:rsidRDefault="00DB0B54" w:rsidP="00DB0B54">
      <w:pPr>
        <w:rPr>
          <w:rFonts w:ascii="Times New Roman" w:hAnsi="Times New Roman" w:cs="Times New Roman"/>
          <w:sz w:val="32"/>
          <w:szCs w:val="32"/>
        </w:rPr>
      </w:pPr>
    </w:p>
    <w:p w14:paraId="0CCC0C4A" w14:textId="3919775A" w:rsidR="00DB0B54" w:rsidRPr="006C4AFF" w:rsidRDefault="00DB0B54" w:rsidP="002F772D">
      <w:pPr>
        <w:rPr>
          <w:b/>
          <w:color w:val="7F7F7F" w:themeColor="text1" w:themeTint="80"/>
          <w:sz w:val="32"/>
          <w:szCs w:val="32"/>
        </w:rPr>
      </w:pPr>
      <w:r>
        <w:rPr>
          <w:b/>
          <w:color w:val="FF0000"/>
          <w:sz w:val="32"/>
          <w:szCs w:val="32"/>
        </w:rPr>
        <w:br w:type="page"/>
      </w:r>
      <w:bookmarkStart w:id="28" w:name="_Toc11067328"/>
      <w:r w:rsidRPr="006C4AFF">
        <w:rPr>
          <w:rFonts w:cstheme="minorHAnsi"/>
          <w:b/>
          <w:color w:val="7F7F7F" w:themeColor="text1" w:themeTint="80"/>
          <w:sz w:val="64"/>
          <w:szCs w:val="64"/>
        </w:rPr>
        <w:lastRenderedPageBreak/>
        <w:t>CHECKLIST 1: TECHNICAL CODES</w:t>
      </w:r>
      <w:bookmarkEnd w:id="28"/>
    </w:p>
    <w:p w14:paraId="0B001B1F" w14:textId="77777777" w:rsidR="00DB0B54" w:rsidRPr="006C4AFF" w:rsidRDefault="00DB0B54" w:rsidP="00DB0B54">
      <w:pPr>
        <w:pStyle w:val="Heading2"/>
        <w:rPr>
          <w:rFonts w:asciiTheme="minorHAnsi" w:hAnsiTheme="minorHAnsi" w:cstheme="minorHAnsi"/>
          <w:b/>
          <w:i/>
          <w:color w:val="7F7F7F" w:themeColor="text1" w:themeTint="80"/>
          <w:sz w:val="32"/>
          <w:szCs w:val="32"/>
        </w:rPr>
      </w:pPr>
      <w:bookmarkStart w:id="29" w:name="_Toc11067329"/>
      <w:r w:rsidRPr="006C4AFF">
        <w:rPr>
          <w:rFonts w:asciiTheme="minorHAnsi" w:hAnsiTheme="minorHAnsi" w:cstheme="minorHAnsi"/>
          <w:b/>
          <w:i/>
          <w:color w:val="7F7F7F" w:themeColor="text1" w:themeTint="80"/>
          <w:sz w:val="32"/>
          <w:szCs w:val="32"/>
        </w:rPr>
        <w:t>Technical Codes in Moving Image Products</w:t>
      </w:r>
      <w:bookmarkEnd w:id="29"/>
    </w:p>
    <w:p w14:paraId="1E1D3C7F" w14:textId="77777777" w:rsidR="00DB0B54" w:rsidRPr="00C51C67" w:rsidRDefault="00DB0B54" w:rsidP="00DB0B54">
      <w:pPr>
        <w:rPr>
          <w:rFonts w:cstheme="minorHAnsi"/>
          <w:color w:val="FF0000"/>
          <w:sz w:val="32"/>
          <w:szCs w:val="32"/>
        </w:rPr>
      </w:pPr>
      <w:r w:rsidRPr="00C51C67">
        <w:rPr>
          <w:rFonts w:cstheme="minorHAnsi"/>
          <w:color w:val="FF0000"/>
          <w:sz w:val="32"/>
          <w:szCs w:val="32"/>
        </w:rPr>
        <w:t>Camera Shots</w:t>
      </w:r>
    </w:p>
    <w:tbl>
      <w:tblPr>
        <w:tblStyle w:val="TableGrid"/>
        <w:tblW w:w="0" w:type="auto"/>
        <w:tblInd w:w="0" w:type="dxa"/>
        <w:tblLook w:val="04A0" w:firstRow="1" w:lastRow="0" w:firstColumn="1" w:lastColumn="0" w:noHBand="0" w:noVBand="1"/>
      </w:tblPr>
      <w:tblGrid>
        <w:gridCol w:w="1696"/>
        <w:gridCol w:w="2977"/>
        <w:gridCol w:w="4343"/>
      </w:tblGrid>
      <w:tr w:rsidR="00DB0B54" w14:paraId="2B47D436" w14:textId="77777777" w:rsidTr="00DB0B54">
        <w:tc>
          <w:tcPr>
            <w:tcW w:w="1696" w:type="dxa"/>
            <w:tcBorders>
              <w:top w:val="single" w:sz="4" w:space="0" w:color="auto"/>
              <w:left w:val="single" w:sz="4" w:space="0" w:color="auto"/>
              <w:bottom w:val="single" w:sz="4" w:space="0" w:color="auto"/>
              <w:right w:val="single" w:sz="4" w:space="0" w:color="auto"/>
            </w:tcBorders>
            <w:vAlign w:val="center"/>
            <w:hideMark/>
          </w:tcPr>
          <w:p w14:paraId="62A68B82" w14:textId="77777777" w:rsidR="00DB0B54" w:rsidRDefault="00DB0B54">
            <w:pPr>
              <w:jc w:val="center"/>
              <w:rPr>
                <w:rFonts w:cstheme="minorHAnsi"/>
                <w:sz w:val="28"/>
                <w:szCs w:val="28"/>
              </w:rPr>
            </w:pPr>
            <w:r>
              <w:rPr>
                <w:rFonts w:cstheme="minorHAnsi"/>
                <w:sz w:val="28"/>
                <w:szCs w:val="28"/>
              </w:rPr>
              <w:t>Close-ups (CU)</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A42DCFC" w14:textId="77777777" w:rsidR="00DB0B54" w:rsidRDefault="00DB0B54">
            <w:pPr>
              <w:rPr>
                <w:rFonts w:cstheme="minorHAnsi"/>
                <w:sz w:val="24"/>
                <w:szCs w:val="24"/>
              </w:rPr>
            </w:pPr>
            <w:r>
              <w:rPr>
                <w:rFonts w:cstheme="minorHAnsi"/>
              </w:rPr>
              <w:t>A shot that contains the whole of a person’s head, but nothing else.</w:t>
            </w:r>
          </w:p>
        </w:tc>
        <w:tc>
          <w:tcPr>
            <w:tcW w:w="4343" w:type="dxa"/>
            <w:tcBorders>
              <w:top w:val="single" w:sz="4" w:space="0" w:color="auto"/>
              <w:left w:val="single" w:sz="4" w:space="0" w:color="auto"/>
              <w:bottom w:val="single" w:sz="4" w:space="0" w:color="auto"/>
              <w:right w:val="single" w:sz="4" w:space="0" w:color="auto"/>
            </w:tcBorders>
            <w:vAlign w:val="center"/>
            <w:hideMark/>
          </w:tcPr>
          <w:p w14:paraId="62247275" w14:textId="77777777" w:rsidR="00DB0B54" w:rsidRDefault="00DB0B54">
            <w:pPr>
              <w:rPr>
                <w:rFonts w:cstheme="minorHAnsi"/>
              </w:rPr>
            </w:pPr>
            <w:r>
              <w:rPr>
                <w:rFonts w:cstheme="minorHAnsi"/>
              </w:rPr>
              <w:t>Used to create emotion and tension.  The close-up on a character’s face makes the audience feel involved with the character as they can clearly read the emotions on the face.</w:t>
            </w:r>
          </w:p>
        </w:tc>
      </w:tr>
      <w:tr w:rsidR="00DB0B54" w14:paraId="0827A008" w14:textId="77777777" w:rsidTr="00DB0B54">
        <w:tc>
          <w:tcPr>
            <w:tcW w:w="1696" w:type="dxa"/>
            <w:tcBorders>
              <w:top w:val="single" w:sz="4" w:space="0" w:color="auto"/>
              <w:left w:val="single" w:sz="4" w:space="0" w:color="auto"/>
              <w:bottom w:val="single" w:sz="4" w:space="0" w:color="auto"/>
              <w:right w:val="single" w:sz="4" w:space="0" w:color="auto"/>
            </w:tcBorders>
            <w:vAlign w:val="center"/>
            <w:hideMark/>
          </w:tcPr>
          <w:p w14:paraId="7DA4F00F" w14:textId="77777777" w:rsidR="00DB0B54" w:rsidRDefault="00DB0B54">
            <w:pPr>
              <w:jc w:val="center"/>
              <w:rPr>
                <w:rFonts w:cstheme="minorHAnsi"/>
                <w:sz w:val="28"/>
                <w:szCs w:val="28"/>
              </w:rPr>
            </w:pPr>
            <w:r>
              <w:rPr>
                <w:rFonts w:cstheme="minorHAnsi"/>
                <w:sz w:val="28"/>
                <w:szCs w:val="28"/>
              </w:rPr>
              <w:t>Extreme close-ups (XCU)</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B9A647D" w14:textId="77777777" w:rsidR="00DB0B54" w:rsidRDefault="00DB0B54">
            <w:pPr>
              <w:rPr>
                <w:rFonts w:cstheme="minorHAnsi"/>
                <w:sz w:val="24"/>
                <w:szCs w:val="24"/>
              </w:rPr>
            </w:pPr>
            <w:r>
              <w:rPr>
                <w:rFonts w:cstheme="minorHAnsi"/>
              </w:rPr>
              <w:t>A shot that contains a section of a person’s head, perhaps just the eyes or the mouth.</w:t>
            </w:r>
          </w:p>
        </w:tc>
        <w:tc>
          <w:tcPr>
            <w:tcW w:w="4343" w:type="dxa"/>
            <w:tcBorders>
              <w:top w:val="single" w:sz="4" w:space="0" w:color="auto"/>
              <w:left w:val="single" w:sz="4" w:space="0" w:color="auto"/>
              <w:bottom w:val="single" w:sz="4" w:space="0" w:color="auto"/>
              <w:right w:val="single" w:sz="4" w:space="0" w:color="auto"/>
            </w:tcBorders>
            <w:vAlign w:val="center"/>
            <w:hideMark/>
          </w:tcPr>
          <w:p w14:paraId="2D0DDEC3" w14:textId="77777777" w:rsidR="00DB0B54" w:rsidRDefault="00DB0B54">
            <w:pPr>
              <w:rPr>
                <w:rFonts w:cstheme="minorHAnsi"/>
              </w:rPr>
            </w:pPr>
            <w:r>
              <w:rPr>
                <w:rFonts w:cstheme="minorHAnsi"/>
              </w:rPr>
              <w:t>This shot withholds information from the audience and this can create suspense as the audience wait to find out what is going on.</w:t>
            </w:r>
          </w:p>
        </w:tc>
      </w:tr>
      <w:tr w:rsidR="00DB0B54" w14:paraId="7C1B4E59" w14:textId="77777777" w:rsidTr="00DB0B54">
        <w:tc>
          <w:tcPr>
            <w:tcW w:w="1696" w:type="dxa"/>
            <w:tcBorders>
              <w:top w:val="single" w:sz="4" w:space="0" w:color="auto"/>
              <w:left w:val="single" w:sz="4" w:space="0" w:color="auto"/>
              <w:bottom w:val="single" w:sz="4" w:space="0" w:color="auto"/>
              <w:right w:val="single" w:sz="4" w:space="0" w:color="auto"/>
            </w:tcBorders>
            <w:vAlign w:val="center"/>
            <w:hideMark/>
          </w:tcPr>
          <w:p w14:paraId="7333076E" w14:textId="77777777" w:rsidR="00DB0B54" w:rsidRDefault="00DB0B54">
            <w:pPr>
              <w:jc w:val="center"/>
              <w:rPr>
                <w:rFonts w:cstheme="minorHAnsi"/>
                <w:sz w:val="28"/>
                <w:szCs w:val="28"/>
              </w:rPr>
            </w:pPr>
            <w:r>
              <w:rPr>
                <w:rFonts w:cstheme="minorHAnsi"/>
                <w:sz w:val="28"/>
                <w:szCs w:val="28"/>
              </w:rPr>
              <w:t>Long shots (LS)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7B0ED77" w14:textId="77777777" w:rsidR="00DB0B54" w:rsidRDefault="00DB0B54">
            <w:pPr>
              <w:rPr>
                <w:rFonts w:cstheme="minorHAnsi"/>
                <w:sz w:val="24"/>
                <w:szCs w:val="24"/>
              </w:rPr>
            </w:pPr>
            <w:r>
              <w:rPr>
                <w:rFonts w:cstheme="minorHAnsi"/>
              </w:rPr>
              <w:t xml:space="preserve">A full-length shot of a person. </w:t>
            </w:r>
          </w:p>
        </w:tc>
        <w:tc>
          <w:tcPr>
            <w:tcW w:w="4343" w:type="dxa"/>
            <w:tcBorders>
              <w:top w:val="single" w:sz="4" w:space="0" w:color="auto"/>
              <w:left w:val="single" w:sz="4" w:space="0" w:color="auto"/>
              <w:bottom w:val="single" w:sz="4" w:space="0" w:color="auto"/>
              <w:right w:val="single" w:sz="4" w:space="0" w:color="auto"/>
            </w:tcBorders>
            <w:vAlign w:val="center"/>
            <w:hideMark/>
          </w:tcPr>
          <w:p w14:paraId="2992B44A" w14:textId="77777777" w:rsidR="00DB0B54" w:rsidRDefault="00DB0B54">
            <w:pPr>
              <w:rPr>
                <w:rFonts w:cstheme="minorHAnsi"/>
              </w:rPr>
            </w:pPr>
            <w:r>
              <w:rPr>
                <w:rFonts w:cstheme="minorHAnsi"/>
              </w:rPr>
              <w:t>These shots are used when more information about the character or part of their surroundings is required.  This helps the audience gain more understanding of what is going on.</w:t>
            </w:r>
          </w:p>
        </w:tc>
      </w:tr>
      <w:tr w:rsidR="00DB0B54" w14:paraId="7839D042" w14:textId="77777777" w:rsidTr="00DB0B54">
        <w:tc>
          <w:tcPr>
            <w:tcW w:w="1696" w:type="dxa"/>
            <w:tcBorders>
              <w:top w:val="single" w:sz="4" w:space="0" w:color="auto"/>
              <w:left w:val="single" w:sz="4" w:space="0" w:color="auto"/>
              <w:bottom w:val="single" w:sz="4" w:space="0" w:color="auto"/>
              <w:right w:val="single" w:sz="4" w:space="0" w:color="auto"/>
            </w:tcBorders>
            <w:vAlign w:val="center"/>
            <w:hideMark/>
          </w:tcPr>
          <w:p w14:paraId="3E99B9DF" w14:textId="77777777" w:rsidR="00DB0B54" w:rsidRDefault="00DB0B54">
            <w:pPr>
              <w:jc w:val="center"/>
              <w:rPr>
                <w:rFonts w:cstheme="minorHAnsi"/>
                <w:sz w:val="28"/>
                <w:szCs w:val="28"/>
              </w:rPr>
            </w:pPr>
            <w:r>
              <w:rPr>
                <w:rFonts w:cstheme="minorHAnsi"/>
                <w:sz w:val="28"/>
                <w:szCs w:val="28"/>
              </w:rPr>
              <w:t>Medium close-ups (MCU)</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A7C7E7F" w14:textId="77777777" w:rsidR="00DB0B54" w:rsidRDefault="00DB0B54">
            <w:pPr>
              <w:rPr>
                <w:rFonts w:cstheme="minorHAnsi"/>
                <w:sz w:val="24"/>
                <w:szCs w:val="24"/>
              </w:rPr>
            </w:pPr>
            <w:r>
              <w:rPr>
                <w:rFonts w:cstheme="minorHAnsi"/>
              </w:rPr>
              <w:t>A shot from the waist up.  Sometimes known as ‘newsreader shots’.</w:t>
            </w:r>
          </w:p>
        </w:tc>
        <w:tc>
          <w:tcPr>
            <w:tcW w:w="4343" w:type="dxa"/>
            <w:tcBorders>
              <w:top w:val="single" w:sz="4" w:space="0" w:color="auto"/>
              <w:left w:val="single" w:sz="4" w:space="0" w:color="auto"/>
              <w:bottom w:val="single" w:sz="4" w:space="0" w:color="auto"/>
              <w:right w:val="single" w:sz="4" w:space="0" w:color="auto"/>
            </w:tcBorders>
            <w:vAlign w:val="center"/>
            <w:hideMark/>
          </w:tcPr>
          <w:p w14:paraId="050DA9DA" w14:textId="77777777" w:rsidR="00DB0B54" w:rsidRDefault="00DB0B54">
            <w:pPr>
              <w:rPr>
                <w:rFonts w:cstheme="minorHAnsi"/>
              </w:rPr>
            </w:pPr>
            <w:r>
              <w:rPr>
                <w:rFonts w:cstheme="minorHAnsi"/>
              </w:rPr>
              <w:t>This shot can be related to a specific genre: the news.  It allows the audience to see the face clearly, but it isn’t uncomfortably close.  It mimics the kind of distance you would choose if you were chatting to a colleague or friend.  It has a friendly, open feel.</w:t>
            </w:r>
          </w:p>
        </w:tc>
      </w:tr>
      <w:tr w:rsidR="00DB0B54" w14:paraId="26D16BE5" w14:textId="77777777" w:rsidTr="00DB0B54">
        <w:tc>
          <w:tcPr>
            <w:tcW w:w="1696" w:type="dxa"/>
            <w:tcBorders>
              <w:top w:val="single" w:sz="4" w:space="0" w:color="auto"/>
              <w:left w:val="single" w:sz="4" w:space="0" w:color="auto"/>
              <w:bottom w:val="single" w:sz="4" w:space="0" w:color="auto"/>
              <w:right w:val="single" w:sz="4" w:space="0" w:color="auto"/>
            </w:tcBorders>
            <w:vAlign w:val="center"/>
            <w:hideMark/>
          </w:tcPr>
          <w:p w14:paraId="5CF7596E" w14:textId="77777777" w:rsidR="00DB0B54" w:rsidRDefault="00DB0B54">
            <w:pPr>
              <w:jc w:val="center"/>
              <w:rPr>
                <w:rFonts w:cstheme="minorHAnsi"/>
                <w:sz w:val="28"/>
                <w:szCs w:val="28"/>
              </w:rPr>
            </w:pPr>
            <w:r>
              <w:rPr>
                <w:rFonts w:cstheme="minorHAnsi"/>
                <w:sz w:val="28"/>
                <w:szCs w:val="28"/>
              </w:rPr>
              <w:t>Establishing shots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82EA8B4" w14:textId="77777777" w:rsidR="00DB0B54" w:rsidRDefault="00DB0B54">
            <w:pPr>
              <w:rPr>
                <w:rFonts w:cstheme="minorHAnsi"/>
                <w:sz w:val="24"/>
                <w:szCs w:val="24"/>
              </w:rPr>
            </w:pPr>
            <w:r>
              <w:rPr>
                <w:rFonts w:cstheme="minorHAnsi"/>
              </w:rPr>
              <w:t>A wide shot of a landscape or scene, for example, the skyline of New York.  Often used at the beginning of films.</w:t>
            </w:r>
          </w:p>
        </w:tc>
        <w:tc>
          <w:tcPr>
            <w:tcW w:w="4343" w:type="dxa"/>
            <w:tcBorders>
              <w:top w:val="single" w:sz="4" w:space="0" w:color="auto"/>
              <w:left w:val="single" w:sz="4" w:space="0" w:color="auto"/>
              <w:bottom w:val="single" w:sz="4" w:space="0" w:color="auto"/>
              <w:right w:val="single" w:sz="4" w:space="0" w:color="auto"/>
            </w:tcBorders>
            <w:vAlign w:val="center"/>
            <w:hideMark/>
          </w:tcPr>
          <w:p w14:paraId="510ACFC4" w14:textId="77777777" w:rsidR="00DB0B54" w:rsidRDefault="00DB0B54">
            <w:pPr>
              <w:rPr>
                <w:rFonts w:cstheme="minorHAnsi"/>
              </w:rPr>
            </w:pPr>
            <w:r>
              <w:rPr>
                <w:rFonts w:cstheme="minorHAnsi"/>
              </w:rPr>
              <w:t>Establishing shots are a quick way of giving important information to an audience, such as where the action is about to take place.</w:t>
            </w:r>
          </w:p>
        </w:tc>
      </w:tr>
    </w:tbl>
    <w:p w14:paraId="4B24F3ED" w14:textId="77777777" w:rsidR="00DB0B54" w:rsidRDefault="00DB0B54" w:rsidP="00DB0B54">
      <w:pPr>
        <w:rPr>
          <w:rFonts w:cstheme="minorHAnsi"/>
        </w:rPr>
      </w:pPr>
    </w:p>
    <w:p w14:paraId="63AEACBA" w14:textId="77777777" w:rsidR="00DB0B54" w:rsidRDefault="00DB0B54" w:rsidP="00DB0B54">
      <w:pPr>
        <w:rPr>
          <w:rFonts w:cstheme="minorHAnsi"/>
          <w:color w:val="FF0000"/>
          <w:sz w:val="32"/>
          <w:szCs w:val="32"/>
        </w:rPr>
      </w:pPr>
      <w:r>
        <w:rPr>
          <w:rFonts w:cstheme="minorHAnsi"/>
          <w:color w:val="FF0000"/>
          <w:sz w:val="32"/>
          <w:szCs w:val="32"/>
        </w:rPr>
        <w:t>Camera Angles</w:t>
      </w:r>
    </w:p>
    <w:tbl>
      <w:tblPr>
        <w:tblStyle w:val="TableGrid"/>
        <w:tblW w:w="0" w:type="auto"/>
        <w:tblInd w:w="0" w:type="dxa"/>
        <w:tblLook w:val="04A0" w:firstRow="1" w:lastRow="0" w:firstColumn="1" w:lastColumn="0" w:noHBand="0" w:noVBand="1"/>
      </w:tblPr>
      <w:tblGrid>
        <w:gridCol w:w="1696"/>
        <w:gridCol w:w="2977"/>
        <w:gridCol w:w="4253"/>
      </w:tblGrid>
      <w:tr w:rsidR="00DB0B54" w14:paraId="0D9D0504" w14:textId="77777777" w:rsidTr="00DB0B54">
        <w:tc>
          <w:tcPr>
            <w:tcW w:w="1696" w:type="dxa"/>
            <w:tcBorders>
              <w:top w:val="single" w:sz="4" w:space="0" w:color="auto"/>
              <w:left w:val="single" w:sz="4" w:space="0" w:color="auto"/>
              <w:bottom w:val="single" w:sz="4" w:space="0" w:color="auto"/>
              <w:right w:val="single" w:sz="4" w:space="0" w:color="auto"/>
            </w:tcBorders>
            <w:vAlign w:val="center"/>
            <w:hideMark/>
          </w:tcPr>
          <w:p w14:paraId="3F254F69" w14:textId="77777777" w:rsidR="00DB0B54" w:rsidRDefault="00DB0B54">
            <w:pPr>
              <w:jc w:val="center"/>
              <w:rPr>
                <w:rFonts w:cstheme="minorHAnsi"/>
                <w:sz w:val="28"/>
                <w:szCs w:val="28"/>
              </w:rPr>
            </w:pPr>
            <w:r>
              <w:rPr>
                <w:rFonts w:cstheme="minorHAnsi"/>
                <w:sz w:val="28"/>
                <w:szCs w:val="28"/>
              </w:rPr>
              <w:t>High-angle</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56441F1" w14:textId="77777777" w:rsidR="00DB0B54" w:rsidRDefault="00DB0B54">
            <w:pPr>
              <w:rPr>
                <w:rFonts w:cstheme="minorHAnsi"/>
                <w:sz w:val="24"/>
                <w:szCs w:val="24"/>
              </w:rPr>
            </w:pPr>
            <w:r>
              <w:rPr>
                <w:rFonts w:cstheme="minorHAnsi"/>
              </w:rPr>
              <w:t xml:space="preserve">A shot taken from above.  Different high angles include a ‘bird’s eye view’ or ‘crane shot’.  </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2428960" w14:textId="77777777" w:rsidR="00DB0B54" w:rsidRDefault="00DB0B54">
            <w:pPr>
              <w:rPr>
                <w:rFonts w:cstheme="minorHAnsi"/>
              </w:rPr>
            </w:pPr>
            <w:r>
              <w:rPr>
                <w:rFonts w:cstheme="minorHAnsi"/>
              </w:rPr>
              <w:t>A high-angle shot has the effect of making the subject feel small and vulnerable.  It can also suggest high production values as the equipment required to create these shots can be expensive (planes, helicopters, cranes etc.).  They can also be used to allow the audience to follow the action closely, for example, a car chase scene in an action movie.</w:t>
            </w:r>
          </w:p>
        </w:tc>
      </w:tr>
      <w:tr w:rsidR="00DB0B54" w14:paraId="47385A56" w14:textId="77777777" w:rsidTr="00DB0B54">
        <w:tc>
          <w:tcPr>
            <w:tcW w:w="1696" w:type="dxa"/>
            <w:tcBorders>
              <w:top w:val="single" w:sz="4" w:space="0" w:color="auto"/>
              <w:left w:val="single" w:sz="4" w:space="0" w:color="auto"/>
              <w:bottom w:val="single" w:sz="4" w:space="0" w:color="auto"/>
              <w:right w:val="single" w:sz="4" w:space="0" w:color="auto"/>
            </w:tcBorders>
            <w:vAlign w:val="center"/>
            <w:hideMark/>
          </w:tcPr>
          <w:p w14:paraId="5BD61576" w14:textId="77777777" w:rsidR="00DB0B54" w:rsidRDefault="00DB0B54">
            <w:pPr>
              <w:jc w:val="center"/>
              <w:rPr>
                <w:rFonts w:cstheme="minorHAnsi"/>
                <w:sz w:val="28"/>
                <w:szCs w:val="28"/>
              </w:rPr>
            </w:pPr>
            <w:r>
              <w:rPr>
                <w:rFonts w:cstheme="minorHAnsi"/>
                <w:sz w:val="28"/>
                <w:szCs w:val="28"/>
              </w:rPr>
              <w:t>Low-angle</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F0233BF" w14:textId="77777777" w:rsidR="00DB0B54" w:rsidRDefault="00DB0B54">
            <w:pPr>
              <w:rPr>
                <w:rFonts w:cstheme="minorHAnsi"/>
                <w:sz w:val="24"/>
                <w:szCs w:val="24"/>
              </w:rPr>
            </w:pPr>
            <w:r>
              <w:rPr>
                <w:rFonts w:cstheme="minorHAnsi"/>
              </w:rPr>
              <w:t>A shot taken from below.  Includes ‘worm’s eye view’ shots.</w:t>
            </w:r>
          </w:p>
        </w:tc>
        <w:tc>
          <w:tcPr>
            <w:tcW w:w="4253" w:type="dxa"/>
            <w:tcBorders>
              <w:top w:val="single" w:sz="4" w:space="0" w:color="auto"/>
              <w:left w:val="single" w:sz="4" w:space="0" w:color="auto"/>
              <w:bottom w:val="single" w:sz="4" w:space="0" w:color="auto"/>
              <w:right w:val="single" w:sz="4" w:space="0" w:color="auto"/>
            </w:tcBorders>
            <w:vAlign w:val="center"/>
            <w:hideMark/>
          </w:tcPr>
          <w:p w14:paraId="52880518" w14:textId="77777777" w:rsidR="00DB0B54" w:rsidRDefault="00DB0B54">
            <w:pPr>
              <w:rPr>
                <w:rFonts w:cstheme="minorHAnsi"/>
              </w:rPr>
            </w:pPr>
            <w:r>
              <w:rPr>
                <w:rFonts w:cstheme="minorHAnsi"/>
              </w:rPr>
              <w:t xml:space="preserve">A low-angle shot of a character or object will create a sense of power and dominance in the subject.  </w:t>
            </w:r>
          </w:p>
        </w:tc>
      </w:tr>
    </w:tbl>
    <w:p w14:paraId="57EE6F4E" w14:textId="77777777" w:rsidR="00DB0B54" w:rsidRDefault="00DB0B54" w:rsidP="00DB0B54">
      <w:pPr>
        <w:rPr>
          <w:rFonts w:cstheme="minorHAnsi"/>
        </w:rPr>
      </w:pPr>
    </w:p>
    <w:p w14:paraId="0239E1EF" w14:textId="77777777" w:rsidR="00164EBE" w:rsidRDefault="00164EBE">
      <w:pPr>
        <w:rPr>
          <w:rFonts w:cstheme="minorHAnsi"/>
          <w:b/>
          <w:color w:val="FF0000"/>
          <w:sz w:val="64"/>
          <w:szCs w:val="64"/>
        </w:rPr>
      </w:pPr>
      <w:r>
        <w:rPr>
          <w:rFonts w:cstheme="minorHAnsi"/>
          <w:b/>
          <w:color w:val="FF0000"/>
          <w:sz w:val="64"/>
          <w:szCs w:val="64"/>
        </w:rPr>
        <w:br w:type="page"/>
      </w:r>
    </w:p>
    <w:p w14:paraId="7130E9E9" w14:textId="61BBF1D8" w:rsidR="00DB0B54" w:rsidRPr="006C4AFF" w:rsidRDefault="00DB0B54" w:rsidP="00DB0B54">
      <w:pPr>
        <w:rPr>
          <w:rFonts w:cstheme="minorHAnsi"/>
          <w:b/>
          <w:color w:val="7F7F7F" w:themeColor="text1" w:themeTint="80"/>
          <w:sz w:val="64"/>
          <w:szCs w:val="64"/>
        </w:rPr>
      </w:pPr>
      <w:r w:rsidRPr="006C4AFF">
        <w:rPr>
          <w:rFonts w:cstheme="minorHAnsi"/>
          <w:b/>
          <w:color w:val="7F7F7F" w:themeColor="text1" w:themeTint="80"/>
          <w:sz w:val="64"/>
          <w:szCs w:val="64"/>
        </w:rPr>
        <w:lastRenderedPageBreak/>
        <w:t>CHECKLIST 1: TECHNICAL CODES</w:t>
      </w:r>
    </w:p>
    <w:p w14:paraId="7C8A8308" w14:textId="77777777" w:rsidR="00DB0B54" w:rsidRPr="006C4AFF" w:rsidRDefault="00DB0B54" w:rsidP="00DB0B54">
      <w:pPr>
        <w:rPr>
          <w:rFonts w:cstheme="minorHAnsi"/>
          <w:b/>
          <w:i/>
          <w:color w:val="7F7F7F" w:themeColor="text1" w:themeTint="80"/>
          <w:sz w:val="32"/>
          <w:szCs w:val="32"/>
        </w:rPr>
      </w:pPr>
      <w:r w:rsidRPr="006C4AFF">
        <w:rPr>
          <w:rFonts w:cstheme="minorHAnsi"/>
          <w:b/>
          <w:i/>
          <w:color w:val="7F7F7F" w:themeColor="text1" w:themeTint="80"/>
          <w:sz w:val="32"/>
          <w:szCs w:val="32"/>
        </w:rPr>
        <w:t>Technical Codes in Moving Image Products</w:t>
      </w:r>
    </w:p>
    <w:p w14:paraId="68D1BF9E" w14:textId="77777777" w:rsidR="00DB0B54" w:rsidRPr="00C51C67" w:rsidRDefault="00DB0B54" w:rsidP="00DB0B54">
      <w:pPr>
        <w:rPr>
          <w:rFonts w:cstheme="minorHAnsi"/>
          <w:color w:val="FF0000"/>
          <w:sz w:val="32"/>
          <w:szCs w:val="32"/>
        </w:rPr>
      </w:pPr>
      <w:r w:rsidRPr="00C51C67">
        <w:rPr>
          <w:rFonts w:cstheme="minorHAnsi"/>
          <w:color w:val="FF0000"/>
          <w:sz w:val="32"/>
          <w:szCs w:val="32"/>
        </w:rPr>
        <w:t>Camera Movements</w:t>
      </w:r>
    </w:p>
    <w:tbl>
      <w:tblPr>
        <w:tblStyle w:val="TableGrid"/>
        <w:tblW w:w="0" w:type="auto"/>
        <w:tblInd w:w="0" w:type="dxa"/>
        <w:tblLook w:val="04A0" w:firstRow="1" w:lastRow="0" w:firstColumn="1" w:lastColumn="0" w:noHBand="0" w:noVBand="1"/>
      </w:tblPr>
      <w:tblGrid>
        <w:gridCol w:w="1838"/>
        <w:gridCol w:w="3260"/>
        <w:gridCol w:w="3828"/>
      </w:tblGrid>
      <w:tr w:rsidR="00DB0B54" w14:paraId="70C21C19" w14:textId="77777777" w:rsidTr="00DB0B54">
        <w:tc>
          <w:tcPr>
            <w:tcW w:w="1838" w:type="dxa"/>
            <w:tcBorders>
              <w:top w:val="single" w:sz="4" w:space="0" w:color="auto"/>
              <w:left w:val="single" w:sz="4" w:space="0" w:color="auto"/>
              <w:bottom w:val="single" w:sz="4" w:space="0" w:color="auto"/>
              <w:right w:val="single" w:sz="4" w:space="0" w:color="auto"/>
            </w:tcBorders>
            <w:vAlign w:val="center"/>
            <w:hideMark/>
          </w:tcPr>
          <w:p w14:paraId="51B0F806" w14:textId="77777777" w:rsidR="00DB0B54" w:rsidRDefault="00DB0B54">
            <w:pPr>
              <w:jc w:val="center"/>
              <w:rPr>
                <w:rFonts w:cstheme="minorHAnsi"/>
                <w:sz w:val="28"/>
                <w:szCs w:val="28"/>
              </w:rPr>
            </w:pPr>
            <w:r>
              <w:rPr>
                <w:rFonts w:cstheme="minorHAnsi"/>
                <w:sz w:val="28"/>
                <w:szCs w:val="28"/>
              </w:rPr>
              <w:t>Tracking shot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D27E00A" w14:textId="77777777" w:rsidR="00DB0B54" w:rsidRDefault="00DB0B54">
            <w:pPr>
              <w:rPr>
                <w:rFonts w:cstheme="minorHAnsi"/>
                <w:sz w:val="24"/>
                <w:szCs w:val="24"/>
              </w:rPr>
            </w:pPr>
            <w:r>
              <w:rPr>
                <w:rFonts w:cstheme="minorHAnsi"/>
              </w:rPr>
              <w:t>When the camera follows the character or action, often on a mini rail track, hence the name.  This can also be known as a dolly or trolley shot.</w:t>
            </w:r>
          </w:p>
        </w:tc>
        <w:tc>
          <w:tcPr>
            <w:tcW w:w="3828" w:type="dxa"/>
            <w:tcBorders>
              <w:top w:val="single" w:sz="4" w:space="0" w:color="auto"/>
              <w:left w:val="single" w:sz="4" w:space="0" w:color="auto"/>
              <w:bottom w:val="single" w:sz="4" w:space="0" w:color="auto"/>
              <w:right w:val="single" w:sz="4" w:space="0" w:color="auto"/>
            </w:tcBorders>
            <w:vAlign w:val="center"/>
            <w:hideMark/>
          </w:tcPr>
          <w:p w14:paraId="4DCA9BA6" w14:textId="77777777" w:rsidR="00DB0B54" w:rsidRDefault="00DB0B54">
            <w:pPr>
              <w:rPr>
                <w:rFonts w:cstheme="minorHAnsi"/>
              </w:rPr>
            </w:pPr>
            <w:r>
              <w:rPr>
                <w:rFonts w:cstheme="minorHAnsi"/>
              </w:rPr>
              <w:t>The audience feels as if they are involved in the action, almost walking alongside.</w:t>
            </w:r>
          </w:p>
        </w:tc>
      </w:tr>
      <w:tr w:rsidR="00DB0B54" w14:paraId="6AC6EB26" w14:textId="77777777" w:rsidTr="00DB0B54">
        <w:tc>
          <w:tcPr>
            <w:tcW w:w="1838" w:type="dxa"/>
            <w:tcBorders>
              <w:top w:val="single" w:sz="4" w:space="0" w:color="auto"/>
              <w:left w:val="single" w:sz="4" w:space="0" w:color="auto"/>
              <w:bottom w:val="single" w:sz="4" w:space="0" w:color="auto"/>
              <w:right w:val="single" w:sz="4" w:space="0" w:color="auto"/>
            </w:tcBorders>
            <w:vAlign w:val="center"/>
            <w:hideMark/>
          </w:tcPr>
          <w:p w14:paraId="61BCE164" w14:textId="77777777" w:rsidR="00DB0B54" w:rsidRDefault="00DB0B54">
            <w:pPr>
              <w:jc w:val="center"/>
              <w:rPr>
                <w:rFonts w:cstheme="minorHAnsi"/>
                <w:sz w:val="28"/>
                <w:szCs w:val="28"/>
              </w:rPr>
            </w:pPr>
            <w:r>
              <w:rPr>
                <w:rFonts w:cstheme="minorHAnsi"/>
                <w:sz w:val="28"/>
                <w:szCs w:val="28"/>
              </w:rPr>
              <w:t>Zoom</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61FB257" w14:textId="77777777" w:rsidR="00DB0B54" w:rsidRDefault="00DB0B54">
            <w:pPr>
              <w:rPr>
                <w:rFonts w:cstheme="minorHAnsi"/>
                <w:sz w:val="24"/>
                <w:szCs w:val="24"/>
              </w:rPr>
            </w:pPr>
            <w:r>
              <w:rPr>
                <w:rFonts w:cstheme="minorHAnsi"/>
              </w:rPr>
              <w:t>When the camera moves from a long shot towards the subject, or the reverse, known as a zoom out.</w:t>
            </w:r>
          </w:p>
        </w:tc>
        <w:tc>
          <w:tcPr>
            <w:tcW w:w="3828" w:type="dxa"/>
            <w:tcBorders>
              <w:top w:val="single" w:sz="4" w:space="0" w:color="auto"/>
              <w:left w:val="single" w:sz="4" w:space="0" w:color="auto"/>
              <w:bottom w:val="single" w:sz="4" w:space="0" w:color="auto"/>
              <w:right w:val="single" w:sz="4" w:space="0" w:color="auto"/>
            </w:tcBorders>
            <w:vAlign w:val="center"/>
            <w:hideMark/>
          </w:tcPr>
          <w:p w14:paraId="2909747F" w14:textId="77777777" w:rsidR="00DB0B54" w:rsidRDefault="00DB0B54">
            <w:pPr>
              <w:rPr>
                <w:rFonts w:cstheme="minorHAnsi"/>
              </w:rPr>
            </w:pPr>
            <w:r>
              <w:rPr>
                <w:rFonts w:cstheme="minorHAnsi"/>
              </w:rPr>
              <w:t>The effect is to focus the audience’s attention on something, increasing their engagement with the subject.</w:t>
            </w:r>
          </w:p>
        </w:tc>
      </w:tr>
      <w:tr w:rsidR="00DB0B54" w14:paraId="478D7792" w14:textId="77777777" w:rsidTr="00DB0B54">
        <w:tc>
          <w:tcPr>
            <w:tcW w:w="1838" w:type="dxa"/>
            <w:tcBorders>
              <w:top w:val="single" w:sz="4" w:space="0" w:color="auto"/>
              <w:left w:val="single" w:sz="4" w:space="0" w:color="auto"/>
              <w:bottom w:val="single" w:sz="4" w:space="0" w:color="auto"/>
              <w:right w:val="single" w:sz="4" w:space="0" w:color="auto"/>
            </w:tcBorders>
            <w:vAlign w:val="center"/>
            <w:hideMark/>
          </w:tcPr>
          <w:p w14:paraId="6C3807CA" w14:textId="77777777" w:rsidR="00DB0B54" w:rsidRDefault="00DB0B54">
            <w:pPr>
              <w:jc w:val="center"/>
              <w:rPr>
                <w:rFonts w:cstheme="minorHAnsi"/>
                <w:sz w:val="28"/>
                <w:szCs w:val="28"/>
              </w:rPr>
            </w:pPr>
            <w:r>
              <w:rPr>
                <w:rFonts w:cstheme="minorHAnsi"/>
                <w:sz w:val="28"/>
                <w:szCs w:val="28"/>
              </w:rPr>
              <w:t>Panning shot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C8FBB4E" w14:textId="77777777" w:rsidR="00DB0B54" w:rsidRDefault="00DB0B54">
            <w:pPr>
              <w:rPr>
                <w:rFonts w:cstheme="minorHAnsi"/>
                <w:sz w:val="24"/>
                <w:szCs w:val="24"/>
              </w:rPr>
            </w:pPr>
            <w:r>
              <w:rPr>
                <w:rFonts w:cstheme="minorHAnsi"/>
              </w:rPr>
              <w:t>When the camera turns from one side of the shot to the other, like a head turning from left to right.  Only the top part of the camera moves, unlike a tracking shot where the whole camera moves.</w:t>
            </w:r>
          </w:p>
        </w:tc>
        <w:tc>
          <w:tcPr>
            <w:tcW w:w="3828" w:type="dxa"/>
            <w:tcBorders>
              <w:top w:val="single" w:sz="4" w:space="0" w:color="auto"/>
              <w:left w:val="single" w:sz="4" w:space="0" w:color="auto"/>
              <w:bottom w:val="single" w:sz="4" w:space="0" w:color="auto"/>
              <w:right w:val="single" w:sz="4" w:space="0" w:color="auto"/>
            </w:tcBorders>
            <w:vAlign w:val="center"/>
            <w:hideMark/>
          </w:tcPr>
          <w:p w14:paraId="711180F7" w14:textId="77777777" w:rsidR="00DB0B54" w:rsidRDefault="00DB0B54">
            <w:pPr>
              <w:rPr>
                <w:rFonts w:cstheme="minorHAnsi"/>
              </w:rPr>
            </w:pPr>
            <w:r>
              <w:rPr>
                <w:rFonts w:cstheme="minorHAnsi"/>
              </w:rPr>
              <w:t>It is often used to show location and to give a lot of information to an audience.  In a ‘whip pan’ the camera moves at high speed, causing a blurring effect and suggesting pace and action.</w:t>
            </w:r>
          </w:p>
        </w:tc>
      </w:tr>
      <w:tr w:rsidR="00DB0B54" w14:paraId="193FFE58" w14:textId="77777777" w:rsidTr="00DB0B54">
        <w:tc>
          <w:tcPr>
            <w:tcW w:w="1838" w:type="dxa"/>
            <w:tcBorders>
              <w:top w:val="single" w:sz="4" w:space="0" w:color="auto"/>
              <w:left w:val="single" w:sz="4" w:space="0" w:color="auto"/>
              <w:bottom w:val="single" w:sz="4" w:space="0" w:color="auto"/>
              <w:right w:val="single" w:sz="4" w:space="0" w:color="auto"/>
            </w:tcBorders>
            <w:vAlign w:val="center"/>
            <w:hideMark/>
          </w:tcPr>
          <w:p w14:paraId="1930EEFD" w14:textId="77777777" w:rsidR="00DB0B54" w:rsidRDefault="00DB0B54">
            <w:pPr>
              <w:jc w:val="center"/>
              <w:rPr>
                <w:rFonts w:cstheme="minorHAnsi"/>
                <w:sz w:val="28"/>
                <w:szCs w:val="28"/>
              </w:rPr>
            </w:pPr>
            <w:r>
              <w:rPr>
                <w:rFonts w:cstheme="minorHAnsi"/>
                <w:sz w:val="28"/>
                <w:szCs w:val="28"/>
              </w:rPr>
              <w:t>Tilt/canted shot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54D1650" w14:textId="77777777" w:rsidR="00DB0B54" w:rsidRDefault="00DB0B54">
            <w:pPr>
              <w:rPr>
                <w:rFonts w:cstheme="minorHAnsi"/>
                <w:sz w:val="24"/>
                <w:szCs w:val="24"/>
              </w:rPr>
            </w:pPr>
            <w:r>
              <w:rPr>
                <w:rFonts w:cstheme="minorHAnsi"/>
              </w:rPr>
              <w:t>Like a panning shot, but the camera moves up and down rather than side to side.</w:t>
            </w:r>
          </w:p>
        </w:tc>
        <w:tc>
          <w:tcPr>
            <w:tcW w:w="3828" w:type="dxa"/>
            <w:tcBorders>
              <w:top w:val="single" w:sz="4" w:space="0" w:color="auto"/>
              <w:left w:val="single" w:sz="4" w:space="0" w:color="auto"/>
              <w:bottom w:val="single" w:sz="4" w:space="0" w:color="auto"/>
              <w:right w:val="single" w:sz="4" w:space="0" w:color="auto"/>
            </w:tcBorders>
            <w:vAlign w:val="center"/>
            <w:hideMark/>
          </w:tcPr>
          <w:p w14:paraId="795DA997" w14:textId="77777777" w:rsidR="00DB0B54" w:rsidRDefault="00DB0B54">
            <w:pPr>
              <w:rPr>
                <w:rFonts w:cstheme="minorHAnsi"/>
              </w:rPr>
            </w:pPr>
            <w:r>
              <w:rPr>
                <w:rFonts w:cstheme="minorHAnsi"/>
              </w:rPr>
              <w:t>This can be used to create mystery, for example if the camera starts on the feet and then tilts upwards towards the face.</w:t>
            </w:r>
          </w:p>
        </w:tc>
      </w:tr>
      <w:tr w:rsidR="00DB0B54" w14:paraId="06B2A2F1" w14:textId="77777777" w:rsidTr="00DB0B54">
        <w:tc>
          <w:tcPr>
            <w:tcW w:w="1838" w:type="dxa"/>
            <w:tcBorders>
              <w:top w:val="single" w:sz="4" w:space="0" w:color="auto"/>
              <w:left w:val="single" w:sz="4" w:space="0" w:color="auto"/>
              <w:bottom w:val="single" w:sz="4" w:space="0" w:color="auto"/>
              <w:right w:val="single" w:sz="4" w:space="0" w:color="auto"/>
            </w:tcBorders>
            <w:vAlign w:val="center"/>
            <w:hideMark/>
          </w:tcPr>
          <w:p w14:paraId="470D2C71" w14:textId="77777777" w:rsidR="00DB0B54" w:rsidRDefault="00DB0B54">
            <w:pPr>
              <w:jc w:val="center"/>
              <w:rPr>
                <w:rFonts w:cstheme="minorHAnsi"/>
                <w:sz w:val="28"/>
                <w:szCs w:val="28"/>
              </w:rPr>
            </w:pPr>
            <w:r>
              <w:rPr>
                <w:rFonts w:cstheme="minorHAnsi"/>
                <w:sz w:val="28"/>
                <w:szCs w:val="28"/>
              </w:rPr>
              <w:t>Push/pull shot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6EC6E9" w14:textId="77777777" w:rsidR="00DB0B54" w:rsidRDefault="00DB0B54">
            <w:pPr>
              <w:rPr>
                <w:rFonts w:cstheme="minorHAnsi"/>
                <w:sz w:val="24"/>
                <w:szCs w:val="24"/>
              </w:rPr>
            </w:pPr>
            <w:r>
              <w:rPr>
                <w:rFonts w:cstheme="minorHAnsi"/>
              </w:rPr>
              <w:t>When a zoom in (using the focus on the camera) is combined with a track out.  There’s a great example in Jaws.</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7D1CD02" w14:textId="77777777" w:rsidR="00DB0B54" w:rsidRDefault="00DB0B54">
            <w:pPr>
              <w:rPr>
                <w:rFonts w:cstheme="minorHAnsi"/>
              </w:rPr>
            </w:pPr>
            <w:r>
              <w:rPr>
                <w:rFonts w:cstheme="minorHAnsi"/>
              </w:rPr>
              <w:t>This is a very dramatic technique that creates a dizzying sense of the world shifting in a very unnatural way.  In Jaws, it signals the moment that the protagonist realises someone is being attacked in the water.</w:t>
            </w:r>
          </w:p>
        </w:tc>
      </w:tr>
    </w:tbl>
    <w:p w14:paraId="0E21A988" w14:textId="77777777" w:rsidR="00DB0B54" w:rsidRDefault="00DB0B54" w:rsidP="00DB0B54">
      <w:pPr>
        <w:rPr>
          <w:rFonts w:cstheme="minorHAnsi"/>
        </w:rPr>
      </w:pPr>
    </w:p>
    <w:p w14:paraId="3C717FCD" w14:textId="77777777" w:rsidR="00DB0B54" w:rsidRDefault="00DB0B54" w:rsidP="00DB0B54">
      <w:pPr>
        <w:rPr>
          <w:rFonts w:cstheme="minorHAnsi"/>
          <w:color w:val="FF0000"/>
          <w:sz w:val="32"/>
          <w:szCs w:val="32"/>
        </w:rPr>
      </w:pPr>
      <w:r>
        <w:rPr>
          <w:rFonts w:cstheme="minorHAnsi"/>
          <w:color w:val="FF0000"/>
          <w:sz w:val="32"/>
          <w:szCs w:val="32"/>
        </w:rPr>
        <w:t>Editing</w:t>
      </w:r>
    </w:p>
    <w:tbl>
      <w:tblPr>
        <w:tblStyle w:val="TableGrid"/>
        <w:tblW w:w="0" w:type="auto"/>
        <w:tblInd w:w="0" w:type="dxa"/>
        <w:tblLook w:val="04A0" w:firstRow="1" w:lastRow="0" w:firstColumn="1" w:lastColumn="0" w:noHBand="0" w:noVBand="1"/>
      </w:tblPr>
      <w:tblGrid>
        <w:gridCol w:w="1838"/>
        <w:gridCol w:w="3260"/>
        <w:gridCol w:w="3828"/>
      </w:tblGrid>
      <w:tr w:rsidR="00DB0B54" w14:paraId="09E5346F" w14:textId="77777777" w:rsidTr="00DB0B54">
        <w:tc>
          <w:tcPr>
            <w:tcW w:w="1838" w:type="dxa"/>
            <w:tcBorders>
              <w:top w:val="single" w:sz="4" w:space="0" w:color="auto"/>
              <w:left w:val="single" w:sz="4" w:space="0" w:color="auto"/>
              <w:bottom w:val="single" w:sz="4" w:space="0" w:color="auto"/>
              <w:right w:val="single" w:sz="4" w:space="0" w:color="auto"/>
            </w:tcBorders>
            <w:vAlign w:val="center"/>
            <w:hideMark/>
          </w:tcPr>
          <w:p w14:paraId="6940BA8E" w14:textId="77777777" w:rsidR="00DB0B54" w:rsidRDefault="00DB0B54">
            <w:pPr>
              <w:jc w:val="center"/>
              <w:rPr>
                <w:rFonts w:cstheme="minorHAnsi"/>
                <w:sz w:val="28"/>
                <w:szCs w:val="28"/>
              </w:rPr>
            </w:pPr>
            <w:r>
              <w:rPr>
                <w:rFonts w:cstheme="minorHAnsi"/>
                <w:sz w:val="28"/>
                <w:szCs w:val="28"/>
              </w:rPr>
              <w:t>Editing</w:t>
            </w:r>
          </w:p>
        </w:tc>
        <w:tc>
          <w:tcPr>
            <w:tcW w:w="3260" w:type="dxa"/>
            <w:tcBorders>
              <w:top w:val="single" w:sz="4" w:space="0" w:color="auto"/>
              <w:left w:val="single" w:sz="4" w:space="0" w:color="auto"/>
              <w:bottom w:val="single" w:sz="4" w:space="0" w:color="auto"/>
              <w:right w:val="single" w:sz="4" w:space="0" w:color="auto"/>
            </w:tcBorders>
            <w:hideMark/>
          </w:tcPr>
          <w:p w14:paraId="7341C6AE" w14:textId="77777777" w:rsidR="00DB0B54" w:rsidRDefault="00DB0B54">
            <w:pPr>
              <w:rPr>
                <w:rFonts w:cstheme="minorHAnsi"/>
                <w:sz w:val="24"/>
                <w:szCs w:val="24"/>
              </w:rPr>
            </w:pPr>
            <w:r>
              <w:rPr>
                <w:rFonts w:cstheme="minorHAnsi"/>
              </w:rPr>
              <w:t>The process of selecting and ordering shots in order to convey meanings to the audience.</w:t>
            </w:r>
          </w:p>
        </w:tc>
        <w:tc>
          <w:tcPr>
            <w:tcW w:w="3828" w:type="dxa"/>
            <w:tcBorders>
              <w:top w:val="single" w:sz="4" w:space="0" w:color="auto"/>
              <w:left w:val="single" w:sz="4" w:space="0" w:color="auto"/>
              <w:bottom w:val="single" w:sz="4" w:space="0" w:color="auto"/>
              <w:right w:val="single" w:sz="4" w:space="0" w:color="auto"/>
            </w:tcBorders>
            <w:hideMark/>
          </w:tcPr>
          <w:p w14:paraId="3D6FED09" w14:textId="77777777" w:rsidR="00DB0B54" w:rsidRDefault="00DB0B54">
            <w:pPr>
              <w:rPr>
                <w:rFonts w:cstheme="minorHAnsi"/>
              </w:rPr>
            </w:pPr>
            <w:r>
              <w:rPr>
                <w:rFonts w:cstheme="minorHAnsi"/>
              </w:rPr>
              <w:t xml:space="preserve">Editing styles are often linked with genre.  For example, a fast-paced editing style is often associated with action movies.  </w:t>
            </w:r>
          </w:p>
        </w:tc>
      </w:tr>
      <w:tr w:rsidR="00DB0B54" w14:paraId="791CDCF4" w14:textId="77777777" w:rsidTr="00DB0B54">
        <w:tc>
          <w:tcPr>
            <w:tcW w:w="1838" w:type="dxa"/>
            <w:tcBorders>
              <w:top w:val="single" w:sz="4" w:space="0" w:color="auto"/>
              <w:left w:val="single" w:sz="4" w:space="0" w:color="auto"/>
              <w:bottom w:val="single" w:sz="4" w:space="0" w:color="auto"/>
              <w:right w:val="single" w:sz="4" w:space="0" w:color="auto"/>
            </w:tcBorders>
            <w:vAlign w:val="center"/>
            <w:hideMark/>
          </w:tcPr>
          <w:p w14:paraId="391948B6" w14:textId="77777777" w:rsidR="00DB0B54" w:rsidRDefault="00DB0B54">
            <w:pPr>
              <w:jc w:val="center"/>
              <w:rPr>
                <w:rFonts w:cstheme="minorHAnsi"/>
                <w:sz w:val="28"/>
                <w:szCs w:val="28"/>
              </w:rPr>
            </w:pPr>
            <w:r>
              <w:rPr>
                <w:rFonts w:cstheme="minorHAnsi"/>
                <w:sz w:val="28"/>
                <w:szCs w:val="28"/>
              </w:rPr>
              <w:t>Transitions</w:t>
            </w:r>
          </w:p>
        </w:tc>
        <w:tc>
          <w:tcPr>
            <w:tcW w:w="3260" w:type="dxa"/>
            <w:tcBorders>
              <w:top w:val="single" w:sz="4" w:space="0" w:color="auto"/>
              <w:left w:val="single" w:sz="4" w:space="0" w:color="auto"/>
              <w:bottom w:val="single" w:sz="4" w:space="0" w:color="auto"/>
              <w:right w:val="single" w:sz="4" w:space="0" w:color="auto"/>
            </w:tcBorders>
            <w:hideMark/>
          </w:tcPr>
          <w:p w14:paraId="1A074569" w14:textId="77777777" w:rsidR="00DB0B54" w:rsidRDefault="00DB0B54">
            <w:pPr>
              <w:rPr>
                <w:rFonts w:cstheme="minorHAnsi"/>
                <w:sz w:val="24"/>
                <w:szCs w:val="24"/>
              </w:rPr>
            </w:pPr>
            <w:r>
              <w:rPr>
                <w:rFonts w:cstheme="minorHAnsi"/>
              </w:rPr>
              <w:t>The different ways that one shot can transition in to the next shot, for example, fade, dissolve, jump cut.</w:t>
            </w:r>
          </w:p>
        </w:tc>
        <w:tc>
          <w:tcPr>
            <w:tcW w:w="3828" w:type="dxa"/>
            <w:tcBorders>
              <w:top w:val="single" w:sz="4" w:space="0" w:color="auto"/>
              <w:left w:val="single" w:sz="4" w:space="0" w:color="auto"/>
              <w:bottom w:val="single" w:sz="4" w:space="0" w:color="auto"/>
              <w:right w:val="single" w:sz="4" w:space="0" w:color="auto"/>
            </w:tcBorders>
            <w:hideMark/>
          </w:tcPr>
          <w:p w14:paraId="23FE9813" w14:textId="77777777" w:rsidR="00DB0B54" w:rsidRDefault="00DB0B54">
            <w:pPr>
              <w:rPr>
                <w:rFonts w:cstheme="minorHAnsi"/>
              </w:rPr>
            </w:pPr>
            <w:r>
              <w:rPr>
                <w:rFonts w:cstheme="minorHAnsi"/>
              </w:rPr>
              <w:t xml:space="preserve">Different transition types are used to create different effects.  A fade is slow and thoughtful.  A jump cut is fast and unobtrusive, allowing the action to maintain pace.  </w:t>
            </w:r>
          </w:p>
        </w:tc>
      </w:tr>
    </w:tbl>
    <w:p w14:paraId="6355647D" w14:textId="77777777" w:rsidR="00DB0B54" w:rsidRDefault="00DB0B54" w:rsidP="00DB0B54">
      <w:pPr>
        <w:rPr>
          <w:rFonts w:cstheme="minorHAnsi"/>
        </w:rPr>
      </w:pPr>
    </w:p>
    <w:p w14:paraId="5DFD0652" w14:textId="77777777" w:rsidR="00DB0B54" w:rsidRDefault="00DB0B54" w:rsidP="00DB0B54">
      <w:pPr>
        <w:rPr>
          <w:rFonts w:cstheme="minorHAnsi"/>
        </w:rPr>
      </w:pPr>
      <w:r>
        <w:rPr>
          <w:rFonts w:cstheme="minorHAnsi"/>
        </w:rPr>
        <w:br w:type="page"/>
      </w:r>
    </w:p>
    <w:p w14:paraId="4EE85BBE" w14:textId="77777777" w:rsidR="00DB0B54" w:rsidRPr="00AA529C" w:rsidRDefault="00DB0B54" w:rsidP="00DB0B54">
      <w:pPr>
        <w:rPr>
          <w:rFonts w:cstheme="minorHAnsi"/>
          <w:b/>
          <w:color w:val="7F7F7F" w:themeColor="text1" w:themeTint="80"/>
          <w:sz w:val="64"/>
          <w:szCs w:val="64"/>
        </w:rPr>
      </w:pPr>
      <w:r w:rsidRPr="00AA529C">
        <w:rPr>
          <w:rFonts w:cstheme="minorHAnsi"/>
          <w:b/>
          <w:color w:val="7F7F7F" w:themeColor="text1" w:themeTint="80"/>
          <w:sz w:val="64"/>
          <w:szCs w:val="64"/>
        </w:rPr>
        <w:lastRenderedPageBreak/>
        <w:t>CHECKLIST 1: TECHNICAL CODES</w:t>
      </w:r>
    </w:p>
    <w:p w14:paraId="43146DB4" w14:textId="77777777" w:rsidR="00DB0B54" w:rsidRPr="00AA529C" w:rsidRDefault="00DB0B54" w:rsidP="00DB0B54">
      <w:pPr>
        <w:pStyle w:val="Heading2"/>
        <w:rPr>
          <w:rFonts w:asciiTheme="minorHAnsi" w:hAnsiTheme="minorHAnsi" w:cstheme="minorHAnsi"/>
          <w:b/>
          <w:i/>
          <w:color w:val="7F7F7F" w:themeColor="text1" w:themeTint="80"/>
          <w:sz w:val="32"/>
          <w:szCs w:val="32"/>
        </w:rPr>
      </w:pPr>
      <w:bookmarkStart w:id="30" w:name="_Toc11067330"/>
      <w:r w:rsidRPr="00AA529C">
        <w:rPr>
          <w:rFonts w:asciiTheme="minorHAnsi" w:hAnsiTheme="minorHAnsi" w:cstheme="minorHAnsi"/>
          <w:b/>
          <w:i/>
          <w:color w:val="7F7F7F" w:themeColor="text1" w:themeTint="80"/>
          <w:sz w:val="32"/>
          <w:szCs w:val="32"/>
        </w:rPr>
        <w:t>Technical Codes in Print Products</w:t>
      </w:r>
      <w:bookmarkEnd w:id="30"/>
    </w:p>
    <w:tbl>
      <w:tblPr>
        <w:tblStyle w:val="TableGrid"/>
        <w:tblW w:w="0" w:type="auto"/>
        <w:tblInd w:w="0" w:type="dxa"/>
        <w:tblLook w:val="04A0" w:firstRow="1" w:lastRow="0" w:firstColumn="1" w:lastColumn="0" w:noHBand="0" w:noVBand="1"/>
      </w:tblPr>
      <w:tblGrid>
        <w:gridCol w:w="2263"/>
        <w:gridCol w:w="3799"/>
        <w:gridCol w:w="3425"/>
      </w:tblGrid>
      <w:tr w:rsidR="00DB0B54" w14:paraId="10BD2282" w14:textId="77777777" w:rsidTr="00DB0B54">
        <w:tc>
          <w:tcPr>
            <w:tcW w:w="2263" w:type="dxa"/>
            <w:tcBorders>
              <w:top w:val="single" w:sz="4" w:space="0" w:color="auto"/>
              <w:left w:val="single" w:sz="4" w:space="0" w:color="auto"/>
              <w:bottom w:val="single" w:sz="4" w:space="0" w:color="auto"/>
              <w:right w:val="single" w:sz="4" w:space="0" w:color="auto"/>
            </w:tcBorders>
            <w:vAlign w:val="center"/>
            <w:hideMark/>
          </w:tcPr>
          <w:p w14:paraId="01C15887" w14:textId="77777777" w:rsidR="00DB0B54" w:rsidRDefault="00DB0B54">
            <w:pPr>
              <w:jc w:val="center"/>
              <w:rPr>
                <w:rFonts w:cstheme="minorHAnsi"/>
                <w:sz w:val="28"/>
                <w:szCs w:val="28"/>
              </w:rPr>
            </w:pPr>
            <w:r>
              <w:rPr>
                <w:rFonts w:cstheme="minorHAnsi"/>
                <w:sz w:val="28"/>
                <w:szCs w:val="28"/>
              </w:rPr>
              <w:t>Layout and design</w:t>
            </w:r>
          </w:p>
        </w:tc>
        <w:tc>
          <w:tcPr>
            <w:tcW w:w="3799" w:type="dxa"/>
            <w:tcBorders>
              <w:top w:val="single" w:sz="4" w:space="0" w:color="auto"/>
              <w:left w:val="single" w:sz="4" w:space="0" w:color="auto"/>
              <w:bottom w:val="single" w:sz="4" w:space="0" w:color="auto"/>
              <w:right w:val="single" w:sz="4" w:space="0" w:color="auto"/>
            </w:tcBorders>
            <w:vAlign w:val="center"/>
            <w:hideMark/>
          </w:tcPr>
          <w:p w14:paraId="716DE71E" w14:textId="77777777" w:rsidR="00DB0B54" w:rsidRDefault="00DB0B54">
            <w:pPr>
              <w:rPr>
                <w:rFonts w:cstheme="minorHAnsi"/>
                <w:sz w:val="24"/>
                <w:szCs w:val="24"/>
              </w:rPr>
            </w:pPr>
            <w:r>
              <w:rPr>
                <w:rFonts w:cstheme="minorHAnsi"/>
              </w:rPr>
              <w:t>The layout is where things are put on the page.  The design refers to the overall ‘look’ of the media text.</w:t>
            </w:r>
          </w:p>
        </w:tc>
        <w:tc>
          <w:tcPr>
            <w:tcW w:w="3425" w:type="dxa"/>
            <w:tcBorders>
              <w:top w:val="single" w:sz="4" w:space="0" w:color="auto"/>
              <w:left w:val="single" w:sz="4" w:space="0" w:color="auto"/>
              <w:bottom w:val="single" w:sz="4" w:space="0" w:color="auto"/>
              <w:right w:val="single" w:sz="4" w:space="0" w:color="auto"/>
            </w:tcBorders>
            <w:vAlign w:val="center"/>
            <w:hideMark/>
          </w:tcPr>
          <w:p w14:paraId="20484CF5" w14:textId="77777777" w:rsidR="00DB0B54" w:rsidRDefault="00DB0B54">
            <w:pPr>
              <w:rPr>
                <w:rFonts w:cstheme="minorHAnsi"/>
              </w:rPr>
            </w:pPr>
            <w:r>
              <w:rPr>
                <w:rFonts w:cstheme="minorHAnsi"/>
              </w:rPr>
              <w:t>Layouts and design features often correspond to certain genres.  For example, adverts for banking and insurance often use navy blue colours.  Magazines will often try to develop a ‘house-style’ – a set of design features that are used in every issue to create brand identity.</w:t>
            </w:r>
          </w:p>
        </w:tc>
      </w:tr>
      <w:tr w:rsidR="00DB0B54" w14:paraId="1C1CBA1F" w14:textId="77777777" w:rsidTr="00DB0B54">
        <w:tc>
          <w:tcPr>
            <w:tcW w:w="2263" w:type="dxa"/>
            <w:tcBorders>
              <w:top w:val="single" w:sz="4" w:space="0" w:color="auto"/>
              <w:left w:val="single" w:sz="4" w:space="0" w:color="auto"/>
              <w:bottom w:val="single" w:sz="4" w:space="0" w:color="auto"/>
              <w:right w:val="single" w:sz="4" w:space="0" w:color="auto"/>
            </w:tcBorders>
            <w:vAlign w:val="center"/>
            <w:hideMark/>
          </w:tcPr>
          <w:p w14:paraId="42E17DFD" w14:textId="77777777" w:rsidR="00DB0B54" w:rsidRDefault="00DB0B54">
            <w:pPr>
              <w:jc w:val="center"/>
              <w:rPr>
                <w:rFonts w:cstheme="minorHAnsi"/>
                <w:sz w:val="28"/>
                <w:szCs w:val="28"/>
              </w:rPr>
            </w:pPr>
            <w:r>
              <w:rPr>
                <w:rFonts w:cstheme="minorHAnsi"/>
                <w:sz w:val="28"/>
                <w:szCs w:val="28"/>
              </w:rPr>
              <w:t>Camera shots</w:t>
            </w:r>
          </w:p>
        </w:tc>
        <w:tc>
          <w:tcPr>
            <w:tcW w:w="3799" w:type="dxa"/>
            <w:tcBorders>
              <w:top w:val="single" w:sz="4" w:space="0" w:color="auto"/>
              <w:left w:val="single" w:sz="4" w:space="0" w:color="auto"/>
              <w:bottom w:val="single" w:sz="4" w:space="0" w:color="auto"/>
              <w:right w:val="single" w:sz="4" w:space="0" w:color="auto"/>
            </w:tcBorders>
            <w:vAlign w:val="center"/>
            <w:hideMark/>
          </w:tcPr>
          <w:p w14:paraId="5FAB258E" w14:textId="77777777" w:rsidR="00DB0B54" w:rsidRDefault="00DB0B54">
            <w:pPr>
              <w:rPr>
                <w:rFonts w:cstheme="minorHAnsi"/>
                <w:sz w:val="24"/>
                <w:szCs w:val="24"/>
              </w:rPr>
            </w:pPr>
            <w:r>
              <w:rPr>
                <w:rFonts w:cstheme="minorHAnsi"/>
              </w:rPr>
              <w:t>Print products can’t use some of the camera techniques that moving image products can (for example, tracking shots), but others are the same, for example, a close-up shot.</w:t>
            </w:r>
          </w:p>
        </w:tc>
        <w:tc>
          <w:tcPr>
            <w:tcW w:w="3425" w:type="dxa"/>
            <w:tcBorders>
              <w:top w:val="single" w:sz="4" w:space="0" w:color="auto"/>
              <w:left w:val="single" w:sz="4" w:space="0" w:color="auto"/>
              <w:bottom w:val="single" w:sz="4" w:space="0" w:color="auto"/>
              <w:right w:val="single" w:sz="4" w:space="0" w:color="auto"/>
            </w:tcBorders>
            <w:vAlign w:val="center"/>
            <w:hideMark/>
          </w:tcPr>
          <w:p w14:paraId="43CC9FD6" w14:textId="77777777" w:rsidR="00DB0B54" w:rsidRDefault="00DB0B54">
            <w:pPr>
              <w:rPr>
                <w:rFonts w:cstheme="minorHAnsi"/>
              </w:rPr>
            </w:pPr>
            <w:r>
              <w:rPr>
                <w:rFonts w:cstheme="minorHAnsi"/>
              </w:rPr>
              <w:t>The effects of different shot types and angles are similar to moving images, but the effect can be heightened as there is only one image, rather than a series.</w:t>
            </w:r>
          </w:p>
        </w:tc>
      </w:tr>
      <w:tr w:rsidR="00DB0B54" w14:paraId="2FDE582B" w14:textId="77777777" w:rsidTr="00DB0B54">
        <w:tc>
          <w:tcPr>
            <w:tcW w:w="2263" w:type="dxa"/>
            <w:tcBorders>
              <w:top w:val="single" w:sz="4" w:space="0" w:color="auto"/>
              <w:left w:val="single" w:sz="4" w:space="0" w:color="auto"/>
              <w:bottom w:val="single" w:sz="4" w:space="0" w:color="auto"/>
              <w:right w:val="single" w:sz="4" w:space="0" w:color="auto"/>
            </w:tcBorders>
            <w:vAlign w:val="center"/>
            <w:hideMark/>
          </w:tcPr>
          <w:p w14:paraId="151D07E3" w14:textId="77777777" w:rsidR="00DB0B54" w:rsidRDefault="00DB0B54">
            <w:pPr>
              <w:jc w:val="center"/>
              <w:rPr>
                <w:rFonts w:cstheme="minorHAnsi"/>
                <w:sz w:val="28"/>
                <w:szCs w:val="28"/>
              </w:rPr>
            </w:pPr>
            <w:r>
              <w:rPr>
                <w:rFonts w:cstheme="minorHAnsi"/>
                <w:sz w:val="28"/>
                <w:szCs w:val="28"/>
              </w:rPr>
              <w:t>Lighting</w:t>
            </w:r>
          </w:p>
        </w:tc>
        <w:tc>
          <w:tcPr>
            <w:tcW w:w="3799" w:type="dxa"/>
            <w:tcBorders>
              <w:top w:val="single" w:sz="4" w:space="0" w:color="auto"/>
              <w:left w:val="single" w:sz="4" w:space="0" w:color="auto"/>
              <w:bottom w:val="single" w:sz="4" w:space="0" w:color="auto"/>
              <w:right w:val="single" w:sz="4" w:space="0" w:color="auto"/>
            </w:tcBorders>
            <w:vAlign w:val="center"/>
            <w:hideMark/>
          </w:tcPr>
          <w:p w14:paraId="15C45407" w14:textId="77777777" w:rsidR="00DB0B54" w:rsidRDefault="00DB0B54">
            <w:pPr>
              <w:rPr>
                <w:rFonts w:cstheme="minorHAnsi"/>
                <w:sz w:val="24"/>
                <w:szCs w:val="24"/>
              </w:rPr>
            </w:pPr>
            <w:r>
              <w:rPr>
                <w:rFonts w:cstheme="minorHAnsi"/>
              </w:rPr>
              <w:t>There are different lighting techniques (e.g. high-key, diffuse, backlit), all of which have different effects.</w:t>
            </w:r>
          </w:p>
        </w:tc>
        <w:tc>
          <w:tcPr>
            <w:tcW w:w="3425" w:type="dxa"/>
            <w:tcBorders>
              <w:top w:val="single" w:sz="4" w:space="0" w:color="auto"/>
              <w:left w:val="single" w:sz="4" w:space="0" w:color="auto"/>
              <w:bottom w:val="single" w:sz="4" w:space="0" w:color="auto"/>
              <w:right w:val="single" w:sz="4" w:space="0" w:color="auto"/>
            </w:tcBorders>
            <w:vAlign w:val="center"/>
            <w:hideMark/>
          </w:tcPr>
          <w:p w14:paraId="27D84BBD" w14:textId="77777777" w:rsidR="00DB0B54" w:rsidRDefault="00DB0B54">
            <w:pPr>
              <w:rPr>
                <w:rFonts w:cstheme="minorHAnsi"/>
              </w:rPr>
            </w:pPr>
            <w:r>
              <w:rPr>
                <w:rFonts w:cstheme="minorHAnsi"/>
              </w:rPr>
              <w:t>Lighting from the side casts strong shadows, creating mystery.  Diffuse lighting creates a naturalistic effect.  High-key lighting draws attention to certain areas of the image.</w:t>
            </w:r>
          </w:p>
        </w:tc>
      </w:tr>
      <w:tr w:rsidR="00DB0B54" w14:paraId="341464DE" w14:textId="77777777" w:rsidTr="00DB0B54">
        <w:tc>
          <w:tcPr>
            <w:tcW w:w="2263" w:type="dxa"/>
            <w:tcBorders>
              <w:top w:val="single" w:sz="4" w:space="0" w:color="auto"/>
              <w:left w:val="single" w:sz="4" w:space="0" w:color="auto"/>
              <w:bottom w:val="single" w:sz="4" w:space="0" w:color="auto"/>
              <w:right w:val="single" w:sz="4" w:space="0" w:color="auto"/>
            </w:tcBorders>
            <w:vAlign w:val="center"/>
            <w:hideMark/>
          </w:tcPr>
          <w:p w14:paraId="7FE94089" w14:textId="77777777" w:rsidR="00DB0B54" w:rsidRDefault="00DB0B54">
            <w:pPr>
              <w:jc w:val="center"/>
              <w:rPr>
                <w:rFonts w:cstheme="minorHAnsi"/>
                <w:sz w:val="28"/>
                <w:szCs w:val="28"/>
              </w:rPr>
            </w:pPr>
            <w:r>
              <w:rPr>
                <w:rFonts w:cstheme="minorHAnsi"/>
                <w:sz w:val="28"/>
                <w:szCs w:val="28"/>
              </w:rPr>
              <w:t>Codes of colour</w:t>
            </w:r>
          </w:p>
        </w:tc>
        <w:tc>
          <w:tcPr>
            <w:tcW w:w="3799" w:type="dxa"/>
            <w:tcBorders>
              <w:top w:val="single" w:sz="4" w:space="0" w:color="auto"/>
              <w:left w:val="single" w:sz="4" w:space="0" w:color="auto"/>
              <w:bottom w:val="single" w:sz="4" w:space="0" w:color="auto"/>
              <w:right w:val="single" w:sz="4" w:space="0" w:color="auto"/>
            </w:tcBorders>
            <w:vAlign w:val="center"/>
            <w:hideMark/>
          </w:tcPr>
          <w:p w14:paraId="325DBC95" w14:textId="77777777" w:rsidR="00DB0B54" w:rsidRDefault="00DB0B54">
            <w:pPr>
              <w:rPr>
                <w:rFonts w:cstheme="minorHAnsi"/>
                <w:sz w:val="24"/>
                <w:szCs w:val="24"/>
              </w:rPr>
            </w:pPr>
            <w:r>
              <w:rPr>
                <w:rFonts w:cstheme="minorHAnsi"/>
              </w:rPr>
              <w:t>Colours are strongly related to meanings.  Colours can convey strong messages about the product and often about the potential target audience.</w:t>
            </w:r>
          </w:p>
        </w:tc>
        <w:tc>
          <w:tcPr>
            <w:tcW w:w="3425" w:type="dxa"/>
            <w:tcBorders>
              <w:top w:val="single" w:sz="4" w:space="0" w:color="auto"/>
              <w:left w:val="single" w:sz="4" w:space="0" w:color="auto"/>
              <w:bottom w:val="single" w:sz="4" w:space="0" w:color="auto"/>
              <w:right w:val="single" w:sz="4" w:space="0" w:color="auto"/>
            </w:tcBorders>
            <w:vAlign w:val="center"/>
            <w:hideMark/>
          </w:tcPr>
          <w:p w14:paraId="511880DC" w14:textId="77777777" w:rsidR="00DB0B54" w:rsidRDefault="00DB0B54">
            <w:pPr>
              <w:rPr>
                <w:rFonts w:cstheme="minorHAnsi"/>
              </w:rPr>
            </w:pPr>
            <w:r>
              <w:rPr>
                <w:rFonts w:cstheme="minorHAnsi"/>
              </w:rPr>
              <w:t>The colour pink has been used very successfully in marketing to divide up the market in to genders.  This can potentially double the market share.  See ‘Let Toys be Toys’ campaign for some very interesting work on gender division in toys.</w:t>
            </w:r>
          </w:p>
        </w:tc>
      </w:tr>
      <w:tr w:rsidR="00DB0B54" w14:paraId="4DE70AFE" w14:textId="77777777" w:rsidTr="00DB0B54">
        <w:tc>
          <w:tcPr>
            <w:tcW w:w="2263" w:type="dxa"/>
            <w:tcBorders>
              <w:top w:val="single" w:sz="4" w:space="0" w:color="auto"/>
              <w:left w:val="single" w:sz="4" w:space="0" w:color="auto"/>
              <w:bottom w:val="single" w:sz="4" w:space="0" w:color="auto"/>
              <w:right w:val="single" w:sz="4" w:space="0" w:color="auto"/>
            </w:tcBorders>
            <w:vAlign w:val="center"/>
            <w:hideMark/>
          </w:tcPr>
          <w:p w14:paraId="0D6E7689" w14:textId="77777777" w:rsidR="00DB0B54" w:rsidRDefault="00DB0B54">
            <w:pPr>
              <w:jc w:val="center"/>
              <w:rPr>
                <w:rFonts w:cstheme="minorHAnsi"/>
                <w:sz w:val="28"/>
                <w:szCs w:val="28"/>
              </w:rPr>
            </w:pPr>
            <w:r>
              <w:rPr>
                <w:rFonts w:cstheme="minorHAnsi"/>
                <w:sz w:val="28"/>
                <w:szCs w:val="28"/>
              </w:rPr>
              <w:t>Graphics</w:t>
            </w:r>
          </w:p>
        </w:tc>
        <w:tc>
          <w:tcPr>
            <w:tcW w:w="3799" w:type="dxa"/>
            <w:tcBorders>
              <w:top w:val="single" w:sz="4" w:space="0" w:color="auto"/>
              <w:left w:val="single" w:sz="4" w:space="0" w:color="auto"/>
              <w:bottom w:val="single" w:sz="4" w:space="0" w:color="auto"/>
              <w:right w:val="single" w:sz="4" w:space="0" w:color="auto"/>
            </w:tcBorders>
            <w:vAlign w:val="center"/>
            <w:hideMark/>
          </w:tcPr>
          <w:p w14:paraId="61C63019" w14:textId="77777777" w:rsidR="00DB0B54" w:rsidRDefault="00DB0B54">
            <w:pPr>
              <w:rPr>
                <w:rFonts w:cstheme="minorHAnsi"/>
                <w:sz w:val="24"/>
                <w:szCs w:val="24"/>
              </w:rPr>
            </w:pPr>
            <w:r>
              <w:rPr>
                <w:rFonts w:cstheme="minorHAnsi"/>
              </w:rPr>
              <w:t>This includes logos and graphic (drawn) representations of things.  It can also refer to charts and diagrams.</w:t>
            </w:r>
          </w:p>
        </w:tc>
        <w:tc>
          <w:tcPr>
            <w:tcW w:w="3425" w:type="dxa"/>
            <w:tcBorders>
              <w:top w:val="single" w:sz="4" w:space="0" w:color="auto"/>
              <w:left w:val="single" w:sz="4" w:space="0" w:color="auto"/>
              <w:bottom w:val="single" w:sz="4" w:space="0" w:color="auto"/>
              <w:right w:val="single" w:sz="4" w:space="0" w:color="auto"/>
            </w:tcBorders>
            <w:vAlign w:val="center"/>
            <w:hideMark/>
          </w:tcPr>
          <w:p w14:paraId="0B30101E" w14:textId="77777777" w:rsidR="00DB0B54" w:rsidRDefault="00DB0B54">
            <w:pPr>
              <w:rPr>
                <w:rFonts w:cstheme="minorHAnsi"/>
              </w:rPr>
            </w:pPr>
            <w:r>
              <w:rPr>
                <w:rFonts w:cstheme="minorHAnsi"/>
              </w:rPr>
              <w:t>Typography is a sub-section of graphic design and it refers to the shape of letters.  Different letter styles can be strongly associated with different genres.</w:t>
            </w:r>
          </w:p>
        </w:tc>
      </w:tr>
      <w:tr w:rsidR="00DB0B54" w14:paraId="22229E82" w14:textId="77777777" w:rsidTr="00DB0B54">
        <w:trPr>
          <w:trHeight w:val="2114"/>
        </w:trPr>
        <w:tc>
          <w:tcPr>
            <w:tcW w:w="2263" w:type="dxa"/>
            <w:tcBorders>
              <w:top w:val="single" w:sz="4" w:space="0" w:color="auto"/>
              <w:left w:val="single" w:sz="4" w:space="0" w:color="auto"/>
              <w:bottom w:val="single" w:sz="4" w:space="0" w:color="auto"/>
              <w:right w:val="single" w:sz="4" w:space="0" w:color="auto"/>
            </w:tcBorders>
            <w:vAlign w:val="center"/>
            <w:hideMark/>
          </w:tcPr>
          <w:p w14:paraId="339D7FAD" w14:textId="77777777" w:rsidR="00DB0B54" w:rsidRDefault="00DB0B54">
            <w:pPr>
              <w:jc w:val="center"/>
              <w:rPr>
                <w:rFonts w:cstheme="minorHAnsi"/>
                <w:sz w:val="28"/>
                <w:szCs w:val="28"/>
              </w:rPr>
            </w:pPr>
            <w:r>
              <w:rPr>
                <w:rFonts w:cstheme="minorHAnsi"/>
                <w:sz w:val="28"/>
                <w:szCs w:val="28"/>
              </w:rPr>
              <w:t>Post-production techniques</w:t>
            </w:r>
          </w:p>
        </w:tc>
        <w:tc>
          <w:tcPr>
            <w:tcW w:w="3799" w:type="dxa"/>
            <w:tcBorders>
              <w:top w:val="single" w:sz="4" w:space="0" w:color="auto"/>
              <w:left w:val="single" w:sz="4" w:space="0" w:color="auto"/>
              <w:bottom w:val="single" w:sz="4" w:space="0" w:color="auto"/>
              <w:right w:val="single" w:sz="4" w:space="0" w:color="auto"/>
            </w:tcBorders>
            <w:vAlign w:val="center"/>
            <w:hideMark/>
          </w:tcPr>
          <w:p w14:paraId="3C37DBAD" w14:textId="77777777" w:rsidR="00DB0B54" w:rsidRDefault="00DB0B54">
            <w:pPr>
              <w:rPr>
                <w:rFonts w:cstheme="minorHAnsi"/>
                <w:sz w:val="24"/>
                <w:szCs w:val="24"/>
              </w:rPr>
            </w:pPr>
            <w:r>
              <w:rPr>
                <w:rFonts w:cstheme="minorHAnsi"/>
              </w:rPr>
              <w:t xml:space="preserve">Photoshop, </w:t>
            </w:r>
            <w:proofErr w:type="spellStart"/>
            <w:r>
              <w:rPr>
                <w:rFonts w:cstheme="minorHAnsi"/>
              </w:rPr>
              <w:t>Facetune</w:t>
            </w:r>
            <w:proofErr w:type="spellEnd"/>
            <w:r>
              <w:rPr>
                <w:rFonts w:cstheme="minorHAnsi"/>
              </w:rPr>
              <w:t xml:space="preserve"> etc.  </w:t>
            </w:r>
          </w:p>
        </w:tc>
        <w:tc>
          <w:tcPr>
            <w:tcW w:w="3425" w:type="dxa"/>
            <w:tcBorders>
              <w:top w:val="single" w:sz="4" w:space="0" w:color="auto"/>
              <w:left w:val="single" w:sz="4" w:space="0" w:color="auto"/>
              <w:bottom w:val="single" w:sz="4" w:space="0" w:color="auto"/>
              <w:right w:val="single" w:sz="4" w:space="0" w:color="auto"/>
            </w:tcBorders>
            <w:vAlign w:val="center"/>
            <w:hideMark/>
          </w:tcPr>
          <w:p w14:paraId="45F34ECB" w14:textId="77777777" w:rsidR="00DB0B54" w:rsidRDefault="00DB0B54">
            <w:pPr>
              <w:rPr>
                <w:rFonts w:cstheme="minorHAnsi"/>
              </w:rPr>
            </w:pPr>
            <w:r>
              <w:rPr>
                <w:rFonts w:cstheme="minorHAnsi"/>
              </w:rPr>
              <w:t xml:space="preserve">It is very rare indeed to see a photo or image that is not changed during post-production.  Some celebrities have publicly condemned the practice, claiming it leads to unrealistic expectations of beauty.  </w:t>
            </w:r>
          </w:p>
        </w:tc>
      </w:tr>
    </w:tbl>
    <w:p w14:paraId="2527B61F" w14:textId="77777777" w:rsidR="00DB0B54" w:rsidRDefault="00DB0B54" w:rsidP="00DB0B54">
      <w:pPr>
        <w:rPr>
          <w:rFonts w:cstheme="minorHAnsi"/>
          <w:b/>
          <w:i/>
          <w:color w:val="FF0000"/>
          <w:sz w:val="32"/>
          <w:szCs w:val="32"/>
        </w:rPr>
      </w:pPr>
    </w:p>
    <w:p w14:paraId="7F829561" w14:textId="77777777" w:rsidR="00DB0B54" w:rsidRDefault="00DB0B54" w:rsidP="00DB0B54">
      <w:pPr>
        <w:rPr>
          <w:rFonts w:cstheme="minorHAnsi"/>
          <w:b/>
          <w:i/>
          <w:color w:val="FF0000"/>
          <w:sz w:val="32"/>
          <w:szCs w:val="32"/>
        </w:rPr>
      </w:pPr>
      <w:r>
        <w:rPr>
          <w:rFonts w:cstheme="minorHAnsi"/>
          <w:b/>
          <w:i/>
          <w:color w:val="FF0000"/>
          <w:sz w:val="32"/>
          <w:szCs w:val="32"/>
        </w:rPr>
        <w:br w:type="page"/>
      </w:r>
    </w:p>
    <w:p w14:paraId="4FA9AD70" w14:textId="77777777" w:rsidR="00DB0B54" w:rsidRPr="00AA529C" w:rsidRDefault="00DB0B54" w:rsidP="00DB0B54">
      <w:pPr>
        <w:pStyle w:val="Heading1"/>
        <w:rPr>
          <w:rFonts w:asciiTheme="minorHAnsi" w:hAnsiTheme="minorHAnsi" w:cstheme="minorHAnsi"/>
          <w:b/>
          <w:color w:val="7F7F7F" w:themeColor="text1" w:themeTint="80"/>
          <w:sz w:val="64"/>
          <w:szCs w:val="64"/>
        </w:rPr>
      </w:pPr>
      <w:bookmarkStart w:id="31" w:name="_Toc11067331"/>
      <w:r w:rsidRPr="00AA529C">
        <w:rPr>
          <w:rFonts w:asciiTheme="minorHAnsi" w:hAnsiTheme="minorHAnsi" w:cstheme="minorHAnsi"/>
          <w:b/>
          <w:color w:val="7F7F7F" w:themeColor="text1" w:themeTint="80"/>
          <w:sz w:val="64"/>
          <w:szCs w:val="64"/>
        </w:rPr>
        <w:lastRenderedPageBreak/>
        <w:t>CHECKLIST 2: AUDIO CODES</w:t>
      </w:r>
      <w:bookmarkEnd w:id="31"/>
    </w:p>
    <w:p w14:paraId="3B6F7DA0" w14:textId="77777777" w:rsidR="00DB0B54" w:rsidRPr="00AA529C" w:rsidRDefault="00DB0B54" w:rsidP="00DB0B54">
      <w:pPr>
        <w:rPr>
          <w:rFonts w:cstheme="minorHAnsi"/>
          <w:b/>
          <w:color w:val="7F7F7F" w:themeColor="text1" w:themeTint="80"/>
          <w:sz w:val="32"/>
          <w:szCs w:val="32"/>
        </w:rPr>
      </w:pPr>
      <w:r w:rsidRPr="00AA529C">
        <w:rPr>
          <w:rFonts w:cstheme="minorHAnsi"/>
          <w:b/>
          <w:color w:val="7F7F7F" w:themeColor="text1" w:themeTint="80"/>
          <w:sz w:val="32"/>
          <w:szCs w:val="32"/>
        </w:rPr>
        <w:t>Sound in a media text can be either DIEGETIC or NON-DIEGETIC.  See the glossary for explanations of these terms.</w:t>
      </w:r>
    </w:p>
    <w:tbl>
      <w:tblPr>
        <w:tblStyle w:val="TableGrid"/>
        <w:tblW w:w="9072" w:type="dxa"/>
        <w:tblInd w:w="137" w:type="dxa"/>
        <w:tblLook w:val="04A0" w:firstRow="1" w:lastRow="0" w:firstColumn="1" w:lastColumn="0" w:noHBand="0" w:noVBand="1"/>
      </w:tblPr>
      <w:tblGrid>
        <w:gridCol w:w="1984"/>
        <w:gridCol w:w="3543"/>
        <w:gridCol w:w="3545"/>
      </w:tblGrid>
      <w:tr w:rsidR="00DB0B54" w14:paraId="1703073F" w14:textId="77777777" w:rsidTr="00DB0B54">
        <w:trPr>
          <w:trHeight w:val="4004"/>
        </w:trPr>
        <w:tc>
          <w:tcPr>
            <w:tcW w:w="1984" w:type="dxa"/>
            <w:tcBorders>
              <w:top w:val="single" w:sz="4" w:space="0" w:color="auto"/>
              <w:left w:val="single" w:sz="4" w:space="0" w:color="auto"/>
              <w:bottom w:val="single" w:sz="4" w:space="0" w:color="auto"/>
              <w:right w:val="single" w:sz="4" w:space="0" w:color="auto"/>
            </w:tcBorders>
            <w:vAlign w:val="center"/>
            <w:hideMark/>
          </w:tcPr>
          <w:p w14:paraId="3F333818" w14:textId="77777777" w:rsidR="00DB0B54" w:rsidRDefault="00DB0B54">
            <w:pPr>
              <w:rPr>
                <w:rFonts w:cstheme="minorHAnsi"/>
                <w:sz w:val="32"/>
                <w:szCs w:val="32"/>
              </w:rPr>
            </w:pPr>
            <w:r>
              <w:rPr>
                <w:rFonts w:cstheme="minorHAnsi"/>
                <w:sz w:val="32"/>
                <w:szCs w:val="32"/>
              </w:rPr>
              <w:t>Dialogue</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AFBC9CF" w14:textId="77777777" w:rsidR="00DB0B54" w:rsidRDefault="00DB0B54">
            <w:pPr>
              <w:rPr>
                <w:rFonts w:cstheme="minorHAnsi"/>
                <w:sz w:val="28"/>
                <w:szCs w:val="28"/>
              </w:rPr>
            </w:pPr>
            <w:r>
              <w:rPr>
                <w:rFonts w:cstheme="minorHAnsi"/>
                <w:sz w:val="28"/>
                <w:szCs w:val="28"/>
              </w:rPr>
              <w:t>Speech/talking carried out by the subjects of the media text.</w:t>
            </w:r>
          </w:p>
        </w:tc>
        <w:tc>
          <w:tcPr>
            <w:tcW w:w="3545" w:type="dxa"/>
            <w:tcBorders>
              <w:top w:val="single" w:sz="4" w:space="0" w:color="auto"/>
              <w:left w:val="single" w:sz="4" w:space="0" w:color="auto"/>
              <w:bottom w:val="single" w:sz="4" w:space="0" w:color="auto"/>
              <w:right w:val="single" w:sz="4" w:space="0" w:color="auto"/>
            </w:tcBorders>
            <w:vAlign w:val="center"/>
            <w:hideMark/>
          </w:tcPr>
          <w:p w14:paraId="1879E2EB" w14:textId="77777777" w:rsidR="00DB0B54" w:rsidRDefault="00DB0B54">
            <w:pPr>
              <w:rPr>
                <w:rFonts w:cstheme="minorHAnsi"/>
                <w:sz w:val="28"/>
                <w:szCs w:val="28"/>
              </w:rPr>
            </w:pPr>
            <w:r>
              <w:rPr>
                <w:rFonts w:cstheme="minorHAnsi"/>
                <w:sz w:val="28"/>
                <w:szCs w:val="28"/>
              </w:rPr>
              <w:t>Dialogue imparts information about characters and their relationships with others.  The mode of address used by the speakers, as well as their vocabulary (or ‘lexis’), can help to signify a genre.  For example, the presenters of Radio 4’s Today programme speak in a recognisably formal and educated way.</w:t>
            </w:r>
          </w:p>
        </w:tc>
      </w:tr>
      <w:tr w:rsidR="00DB0B54" w14:paraId="54797EAA" w14:textId="77777777" w:rsidTr="00DB0B54">
        <w:trPr>
          <w:trHeight w:val="3511"/>
        </w:trPr>
        <w:tc>
          <w:tcPr>
            <w:tcW w:w="1984" w:type="dxa"/>
            <w:tcBorders>
              <w:top w:val="single" w:sz="4" w:space="0" w:color="auto"/>
              <w:left w:val="single" w:sz="4" w:space="0" w:color="auto"/>
              <w:bottom w:val="single" w:sz="4" w:space="0" w:color="auto"/>
              <w:right w:val="single" w:sz="4" w:space="0" w:color="auto"/>
            </w:tcBorders>
            <w:vAlign w:val="center"/>
            <w:hideMark/>
          </w:tcPr>
          <w:p w14:paraId="6A39C65D" w14:textId="77777777" w:rsidR="00DB0B54" w:rsidRDefault="00DB0B54">
            <w:pPr>
              <w:rPr>
                <w:rFonts w:cstheme="minorHAnsi"/>
                <w:sz w:val="32"/>
                <w:szCs w:val="32"/>
              </w:rPr>
            </w:pPr>
            <w:r>
              <w:rPr>
                <w:rFonts w:cstheme="minorHAnsi"/>
                <w:sz w:val="32"/>
                <w:szCs w:val="32"/>
              </w:rPr>
              <w:t>Sound effects</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57BCCC1" w14:textId="77777777" w:rsidR="00DB0B54" w:rsidRDefault="00DB0B54">
            <w:pPr>
              <w:rPr>
                <w:rFonts w:cstheme="minorHAnsi"/>
                <w:sz w:val="28"/>
                <w:szCs w:val="28"/>
              </w:rPr>
            </w:pPr>
            <w:r>
              <w:rPr>
                <w:rFonts w:cstheme="minorHAnsi"/>
                <w:sz w:val="28"/>
                <w:szCs w:val="28"/>
              </w:rPr>
              <w:t>Explosions, creaking doors, footsteps, heartbeats etc. etc. …</w:t>
            </w:r>
          </w:p>
        </w:tc>
        <w:tc>
          <w:tcPr>
            <w:tcW w:w="3545" w:type="dxa"/>
            <w:tcBorders>
              <w:top w:val="single" w:sz="4" w:space="0" w:color="auto"/>
              <w:left w:val="single" w:sz="4" w:space="0" w:color="auto"/>
              <w:bottom w:val="single" w:sz="4" w:space="0" w:color="auto"/>
              <w:right w:val="single" w:sz="4" w:space="0" w:color="auto"/>
            </w:tcBorders>
            <w:vAlign w:val="center"/>
            <w:hideMark/>
          </w:tcPr>
          <w:p w14:paraId="396AE254" w14:textId="77777777" w:rsidR="00DB0B54" w:rsidRDefault="00DB0B54">
            <w:pPr>
              <w:rPr>
                <w:rFonts w:cstheme="minorHAnsi"/>
                <w:sz w:val="28"/>
                <w:szCs w:val="28"/>
              </w:rPr>
            </w:pPr>
            <w:r>
              <w:rPr>
                <w:rFonts w:cstheme="minorHAnsi"/>
                <w:sz w:val="28"/>
                <w:szCs w:val="28"/>
              </w:rPr>
              <w:t>Not all genres use sound effects and so they can be a useful indicator of genre, or a ‘genre signifier’.  Horror movies and action movies use them a lot.  Sound effects can be central to the creation of atmosphere, particularly tension or fear.</w:t>
            </w:r>
          </w:p>
        </w:tc>
      </w:tr>
      <w:tr w:rsidR="00DB0B54" w14:paraId="7515A26D" w14:textId="77777777" w:rsidTr="00DB0B54">
        <w:trPr>
          <w:trHeight w:val="2001"/>
        </w:trPr>
        <w:tc>
          <w:tcPr>
            <w:tcW w:w="1984" w:type="dxa"/>
            <w:tcBorders>
              <w:top w:val="single" w:sz="4" w:space="0" w:color="auto"/>
              <w:left w:val="single" w:sz="4" w:space="0" w:color="auto"/>
              <w:bottom w:val="single" w:sz="4" w:space="0" w:color="auto"/>
              <w:right w:val="single" w:sz="4" w:space="0" w:color="auto"/>
            </w:tcBorders>
            <w:vAlign w:val="center"/>
            <w:hideMark/>
          </w:tcPr>
          <w:p w14:paraId="53FD2AE8" w14:textId="77777777" w:rsidR="00DB0B54" w:rsidRDefault="00DB0B54">
            <w:pPr>
              <w:rPr>
                <w:rFonts w:cstheme="minorHAnsi"/>
                <w:sz w:val="32"/>
                <w:szCs w:val="32"/>
              </w:rPr>
            </w:pPr>
            <w:r>
              <w:rPr>
                <w:rFonts w:cstheme="minorHAnsi"/>
                <w:sz w:val="32"/>
                <w:szCs w:val="32"/>
              </w:rPr>
              <w:t>Music</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263D661" w14:textId="77777777" w:rsidR="00DB0B54" w:rsidRDefault="00DB0B54">
            <w:pPr>
              <w:rPr>
                <w:rFonts w:cstheme="minorHAnsi"/>
                <w:sz w:val="28"/>
                <w:szCs w:val="28"/>
              </w:rPr>
            </w:pPr>
            <w:r>
              <w:rPr>
                <w:rFonts w:cstheme="minorHAnsi"/>
                <w:sz w:val="28"/>
                <w:szCs w:val="28"/>
              </w:rPr>
              <w:t>Music, usually used non-</w:t>
            </w:r>
            <w:proofErr w:type="spellStart"/>
            <w:r>
              <w:rPr>
                <w:rFonts w:cstheme="minorHAnsi"/>
                <w:sz w:val="28"/>
                <w:szCs w:val="28"/>
              </w:rPr>
              <w:t>diegetically</w:t>
            </w:r>
            <w:proofErr w:type="spellEnd"/>
            <w:r>
              <w:rPr>
                <w:rFonts w:cstheme="minorHAnsi"/>
                <w:sz w:val="28"/>
                <w:szCs w:val="28"/>
              </w:rPr>
              <w:t>, is crucial to the building of atmosphere and the manipulation of audience response.</w:t>
            </w:r>
          </w:p>
        </w:tc>
        <w:tc>
          <w:tcPr>
            <w:tcW w:w="3545" w:type="dxa"/>
            <w:tcBorders>
              <w:top w:val="single" w:sz="4" w:space="0" w:color="auto"/>
              <w:left w:val="single" w:sz="4" w:space="0" w:color="auto"/>
              <w:bottom w:val="single" w:sz="4" w:space="0" w:color="auto"/>
              <w:right w:val="single" w:sz="4" w:space="0" w:color="auto"/>
            </w:tcBorders>
            <w:vAlign w:val="center"/>
            <w:hideMark/>
          </w:tcPr>
          <w:p w14:paraId="3B2427BF" w14:textId="77777777" w:rsidR="00DB0B54" w:rsidRDefault="00DB0B54">
            <w:pPr>
              <w:rPr>
                <w:rFonts w:cstheme="minorHAnsi"/>
                <w:sz w:val="28"/>
                <w:szCs w:val="28"/>
              </w:rPr>
            </w:pPr>
            <w:r>
              <w:rPr>
                <w:rFonts w:cstheme="minorHAnsi"/>
                <w:sz w:val="28"/>
                <w:szCs w:val="28"/>
              </w:rPr>
              <w:t xml:space="preserve">Music choices will convey narrative information to the audience.  Music suggests genre.  </w:t>
            </w:r>
          </w:p>
        </w:tc>
      </w:tr>
      <w:tr w:rsidR="00DB0B54" w14:paraId="3DCB5AFA" w14:textId="77777777" w:rsidTr="00DB0B54">
        <w:trPr>
          <w:trHeight w:val="983"/>
        </w:trPr>
        <w:tc>
          <w:tcPr>
            <w:tcW w:w="1984" w:type="dxa"/>
            <w:tcBorders>
              <w:top w:val="single" w:sz="4" w:space="0" w:color="auto"/>
              <w:left w:val="single" w:sz="4" w:space="0" w:color="auto"/>
              <w:bottom w:val="single" w:sz="4" w:space="0" w:color="auto"/>
              <w:right w:val="single" w:sz="4" w:space="0" w:color="auto"/>
            </w:tcBorders>
            <w:vAlign w:val="center"/>
            <w:hideMark/>
          </w:tcPr>
          <w:p w14:paraId="5A0519D8" w14:textId="77777777" w:rsidR="00DB0B54" w:rsidRDefault="00DB0B54">
            <w:pPr>
              <w:rPr>
                <w:rFonts w:cstheme="minorHAnsi"/>
                <w:sz w:val="32"/>
                <w:szCs w:val="32"/>
              </w:rPr>
            </w:pPr>
            <w:r>
              <w:rPr>
                <w:rFonts w:cstheme="minorHAnsi"/>
                <w:sz w:val="32"/>
                <w:szCs w:val="32"/>
              </w:rPr>
              <w:t>Voice-overs</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0BD6331" w14:textId="77777777" w:rsidR="00DB0B54" w:rsidRDefault="00DB0B54">
            <w:pPr>
              <w:rPr>
                <w:rFonts w:cstheme="minorHAnsi"/>
                <w:sz w:val="28"/>
                <w:szCs w:val="28"/>
              </w:rPr>
            </w:pPr>
            <w:r>
              <w:rPr>
                <w:rFonts w:cstheme="minorHAnsi"/>
                <w:sz w:val="28"/>
                <w:szCs w:val="28"/>
              </w:rPr>
              <w:t>Non-diegetic speech designed to give information to the audience.</w:t>
            </w:r>
          </w:p>
        </w:tc>
        <w:tc>
          <w:tcPr>
            <w:tcW w:w="3545" w:type="dxa"/>
            <w:tcBorders>
              <w:top w:val="single" w:sz="4" w:space="0" w:color="auto"/>
              <w:left w:val="single" w:sz="4" w:space="0" w:color="auto"/>
              <w:bottom w:val="single" w:sz="4" w:space="0" w:color="auto"/>
              <w:right w:val="single" w:sz="4" w:space="0" w:color="auto"/>
            </w:tcBorders>
            <w:vAlign w:val="center"/>
            <w:hideMark/>
          </w:tcPr>
          <w:p w14:paraId="4C92FB9C" w14:textId="77777777" w:rsidR="00DB0B54" w:rsidRDefault="00DB0B54">
            <w:pPr>
              <w:rPr>
                <w:rFonts w:cstheme="minorHAnsi"/>
                <w:sz w:val="28"/>
                <w:szCs w:val="28"/>
              </w:rPr>
            </w:pPr>
            <w:r>
              <w:rPr>
                <w:rFonts w:cstheme="minorHAnsi"/>
                <w:sz w:val="28"/>
                <w:szCs w:val="28"/>
              </w:rPr>
              <w:t>Voice-overs can give important clues to genre.</w:t>
            </w:r>
          </w:p>
        </w:tc>
      </w:tr>
    </w:tbl>
    <w:p w14:paraId="3D6DF15A" w14:textId="77777777" w:rsidR="00DB0B54" w:rsidRDefault="00DB0B54" w:rsidP="00DB0B54">
      <w:pPr>
        <w:rPr>
          <w:rFonts w:cstheme="minorHAnsi"/>
          <w:b/>
          <w:color w:val="FF0000"/>
          <w:sz w:val="32"/>
          <w:szCs w:val="32"/>
        </w:rPr>
      </w:pPr>
      <w:r>
        <w:rPr>
          <w:rFonts w:cstheme="minorHAnsi"/>
          <w:b/>
          <w:color w:val="FF0000"/>
          <w:sz w:val="32"/>
          <w:szCs w:val="32"/>
        </w:rPr>
        <w:br w:type="page"/>
      </w:r>
    </w:p>
    <w:p w14:paraId="3DD0DCF1" w14:textId="77777777" w:rsidR="00DB0B54" w:rsidRPr="00AA529C" w:rsidRDefault="00DB0B54" w:rsidP="00DB0B54">
      <w:pPr>
        <w:pStyle w:val="Heading1"/>
        <w:rPr>
          <w:rFonts w:asciiTheme="minorHAnsi" w:hAnsiTheme="minorHAnsi" w:cstheme="minorHAnsi"/>
          <w:b/>
          <w:color w:val="7F7F7F" w:themeColor="text1" w:themeTint="80"/>
          <w:sz w:val="18"/>
          <w:szCs w:val="18"/>
        </w:rPr>
      </w:pPr>
      <w:bookmarkStart w:id="32" w:name="_Toc11067332"/>
      <w:r w:rsidRPr="00AA529C">
        <w:rPr>
          <w:rFonts w:asciiTheme="minorHAnsi" w:hAnsiTheme="minorHAnsi" w:cstheme="minorHAnsi"/>
          <w:b/>
          <w:color w:val="7F7F7F" w:themeColor="text1" w:themeTint="80"/>
          <w:sz w:val="64"/>
          <w:szCs w:val="64"/>
        </w:rPr>
        <w:lastRenderedPageBreak/>
        <w:t>CHECKLIST 3: VISUAL CODES</w:t>
      </w:r>
      <w:bookmarkEnd w:id="32"/>
    </w:p>
    <w:p w14:paraId="10B8DBD3" w14:textId="77777777" w:rsidR="00DB0B54" w:rsidRDefault="00DB0B54" w:rsidP="00DB0B54">
      <w:pPr>
        <w:rPr>
          <w:rFonts w:cstheme="minorHAnsi"/>
          <w:b/>
          <w:color w:val="FF0000"/>
          <w:sz w:val="18"/>
          <w:szCs w:val="18"/>
        </w:rPr>
      </w:pPr>
    </w:p>
    <w:tbl>
      <w:tblPr>
        <w:tblStyle w:val="TableGrid"/>
        <w:tblW w:w="0" w:type="auto"/>
        <w:tblInd w:w="0" w:type="dxa"/>
        <w:tblLook w:val="04A0" w:firstRow="1" w:lastRow="0" w:firstColumn="1" w:lastColumn="0" w:noHBand="0" w:noVBand="1"/>
      </w:tblPr>
      <w:tblGrid>
        <w:gridCol w:w="2973"/>
        <w:gridCol w:w="6405"/>
      </w:tblGrid>
      <w:tr w:rsidR="00DB0B54" w14:paraId="69C02812" w14:textId="77777777" w:rsidTr="00DB0B54">
        <w:trPr>
          <w:trHeight w:val="754"/>
        </w:trPr>
        <w:tc>
          <w:tcPr>
            <w:tcW w:w="2973" w:type="dxa"/>
            <w:tcBorders>
              <w:top w:val="single" w:sz="4" w:space="0" w:color="auto"/>
              <w:left w:val="single" w:sz="4" w:space="0" w:color="auto"/>
              <w:bottom w:val="single" w:sz="4" w:space="0" w:color="auto"/>
              <w:right w:val="single" w:sz="4" w:space="0" w:color="auto"/>
            </w:tcBorders>
            <w:vAlign w:val="center"/>
            <w:hideMark/>
          </w:tcPr>
          <w:p w14:paraId="1ED5F210" w14:textId="77777777" w:rsidR="00DB0B54" w:rsidRDefault="00DB0B54">
            <w:pPr>
              <w:rPr>
                <w:rFonts w:cstheme="minorHAnsi"/>
                <w:sz w:val="32"/>
                <w:szCs w:val="32"/>
              </w:rPr>
            </w:pPr>
            <w:r>
              <w:rPr>
                <w:rFonts w:cstheme="minorHAnsi"/>
                <w:sz w:val="32"/>
                <w:szCs w:val="32"/>
              </w:rPr>
              <w:t>Codes of Clothing</w:t>
            </w:r>
          </w:p>
        </w:tc>
        <w:tc>
          <w:tcPr>
            <w:tcW w:w="6405" w:type="dxa"/>
            <w:tcBorders>
              <w:top w:val="single" w:sz="4" w:space="0" w:color="auto"/>
              <w:left w:val="single" w:sz="4" w:space="0" w:color="auto"/>
              <w:bottom w:val="single" w:sz="4" w:space="0" w:color="auto"/>
              <w:right w:val="single" w:sz="4" w:space="0" w:color="auto"/>
            </w:tcBorders>
            <w:hideMark/>
          </w:tcPr>
          <w:p w14:paraId="10B42370" w14:textId="77777777" w:rsidR="00DB0B54" w:rsidRDefault="00DB0B54">
            <w:pPr>
              <w:rPr>
                <w:rFonts w:cstheme="minorHAnsi"/>
                <w:sz w:val="26"/>
                <w:szCs w:val="26"/>
              </w:rPr>
            </w:pPr>
            <w:r>
              <w:rPr>
                <w:rFonts w:cstheme="minorHAnsi"/>
                <w:sz w:val="26"/>
                <w:szCs w:val="26"/>
              </w:rPr>
              <w:t>Clothing is a way of establishing the identity of a character or a brand.  For example, news readers always dress very formally.</w:t>
            </w:r>
          </w:p>
        </w:tc>
      </w:tr>
      <w:tr w:rsidR="00DB0B54" w14:paraId="4A66AD69" w14:textId="77777777" w:rsidTr="00DB0B54">
        <w:trPr>
          <w:trHeight w:val="786"/>
        </w:trPr>
        <w:tc>
          <w:tcPr>
            <w:tcW w:w="2973" w:type="dxa"/>
            <w:tcBorders>
              <w:top w:val="single" w:sz="4" w:space="0" w:color="auto"/>
              <w:left w:val="single" w:sz="4" w:space="0" w:color="auto"/>
              <w:bottom w:val="single" w:sz="4" w:space="0" w:color="auto"/>
              <w:right w:val="single" w:sz="4" w:space="0" w:color="auto"/>
            </w:tcBorders>
            <w:vAlign w:val="center"/>
            <w:hideMark/>
          </w:tcPr>
          <w:p w14:paraId="0BCE3713" w14:textId="77777777" w:rsidR="00DB0B54" w:rsidRDefault="00DB0B54">
            <w:pPr>
              <w:rPr>
                <w:rFonts w:cstheme="minorHAnsi"/>
                <w:sz w:val="32"/>
                <w:szCs w:val="32"/>
              </w:rPr>
            </w:pPr>
            <w:r>
              <w:rPr>
                <w:rFonts w:cstheme="minorHAnsi"/>
                <w:sz w:val="32"/>
                <w:szCs w:val="32"/>
              </w:rPr>
              <w:t>Codes of expression</w:t>
            </w:r>
          </w:p>
        </w:tc>
        <w:tc>
          <w:tcPr>
            <w:tcW w:w="6405" w:type="dxa"/>
            <w:tcBorders>
              <w:top w:val="single" w:sz="4" w:space="0" w:color="auto"/>
              <w:left w:val="single" w:sz="4" w:space="0" w:color="auto"/>
              <w:bottom w:val="single" w:sz="4" w:space="0" w:color="auto"/>
              <w:right w:val="single" w:sz="4" w:space="0" w:color="auto"/>
            </w:tcBorders>
            <w:hideMark/>
          </w:tcPr>
          <w:p w14:paraId="01238309" w14:textId="77777777" w:rsidR="00DB0B54" w:rsidRDefault="00DB0B54">
            <w:pPr>
              <w:rPr>
                <w:rFonts w:cstheme="minorHAnsi"/>
                <w:sz w:val="26"/>
                <w:szCs w:val="26"/>
              </w:rPr>
            </w:pPr>
            <w:r>
              <w:rPr>
                <w:rFonts w:cstheme="minorHAnsi"/>
                <w:sz w:val="26"/>
                <w:szCs w:val="26"/>
              </w:rPr>
              <w:t>Facial expressions communicate meaning quickly.  They are usually interpreted easily by an audience and can be used to manipulate emotions.</w:t>
            </w:r>
          </w:p>
        </w:tc>
      </w:tr>
      <w:tr w:rsidR="00DB0B54" w14:paraId="0FB4DCB4" w14:textId="77777777" w:rsidTr="00DB0B54">
        <w:trPr>
          <w:trHeight w:val="1290"/>
        </w:trPr>
        <w:tc>
          <w:tcPr>
            <w:tcW w:w="2973" w:type="dxa"/>
            <w:tcBorders>
              <w:top w:val="single" w:sz="4" w:space="0" w:color="auto"/>
              <w:left w:val="single" w:sz="4" w:space="0" w:color="auto"/>
              <w:bottom w:val="single" w:sz="4" w:space="0" w:color="auto"/>
              <w:right w:val="single" w:sz="4" w:space="0" w:color="auto"/>
            </w:tcBorders>
            <w:vAlign w:val="center"/>
            <w:hideMark/>
          </w:tcPr>
          <w:p w14:paraId="60177760" w14:textId="77777777" w:rsidR="00DB0B54" w:rsidRDefault="00DB0B54">
            <w:pPr>
              <w:rPr>
                <w:rFonts w:cstheme="minorHAnsi"/>
                <w:sz w:val="32"/>
                <w:szCs w:val="32"/>
              </w:rPr>
            </w:pPr>
            <w:r>
              <w:rPr>
                <w:rFonts w:cstheme="minorHAnsi"/>
                <w:sz w:val="32"/>
                <w:szCs w:val="32"/>
              </w:rPr>
              <w:t>Codes of gesture</w:t>
            </w:r>
          </w:p>
        </w:tc>
        <w:tc>
          <w:tcPr>
            <w:tcW w:w="6405" w:type="dxa"/>
            <w:tcBorders>
              <w:top w:val="single" w:sz="4" w:space="0" w:color="auto"/>
              <w:left w:val="single" w:sz="4" w:space="0" w:color="auto"/>
              <w:bottom w:val="single" w:sz="4" w:space="0" w:color="auto"/>
              <w:right w:val="single" w:sz="4" w:space="0" w:color="auto"/>
            </w:tcBorders>
            <w:hideMark/>
          </w:tcPr>
          <w:p w14:paraId="7F4B8832" w14:textId="77777777" w:rsidR="00DB0B54" w:rsidRDefault="00DB0B54">
            <w:pPr>
              <w:rPr>
                <w:rFonts w:cstheme="minorHAnsi"/>
                <w:sz w:val="26"/>
                <w:szCs w:val="26"/>
              </w:rPr>
            </w:pPr>
            <w:r>
              <w:rPr>
                <w:rFonts w:cstheme="minorHAnsi"/>
                <w:sz w:val="26"/>
                <w:szCs w:val="26"/>
              </w:rPr>
              <w:t>Gestures are non-verbal and often cross language and cultural barriers.  Emotion is easy to convey with a gesture.  The body language and gestures of a performer allow them to send messages about their brand identity.</w:t>
            </w:r>
          </w:p>
        </w:tc>
      </w:tr>
      <w:tr w:rsidR="00DB0B54" w14:paraId="7341950F" w14:textId="77777777" w:rsidTr="00DB0B54">
        <w:trPr>
          <w:trHeight w:val="754"/>
        </w:trPr>
        <w:tc>
          <w:tcPr>
            <w:tcW w:w="2973" w:type="dxa"/>
            <w:tcBorders>
              <w:top w:val="single" w:sz="4" w:space="0" w:color="auto"/>
              <w:left w:val="single" w:sz="4" w:space="0" w:color="auto"/>
              <w:bottom w:val="single" w:sz="4" w:space="0" w:color="auto"/>
              <w:right w:val="single" w:sz="4" w:space="0" w:color="auto"/>
            </w:tcBorders>
            <w:vAlign w:val="center"/>
            <w:hideMark/>
          </w:tcPr>
          <w:p w14:paraId="2883A6A8" w14:textId="77777777" w:rsidR="00DB0B54" w:rsidRDefault="00DB0B54">
            <w:pPr>
              <w:rPr>
                <w:rFonts w:cstheme="minorHAnsi"/>
                <w:sz w:val="32"/>
                <w:szCs w:val="32"/>
              </w:rPr>
            </w:pPr>
            <w:r>
              <w:rPr>
                <w:rFonts w:cstheme="minorHAnsi"/>
                <w:sz w:val="32"/>
                <w:szCs w:val="32"/>
              </w:rPr>
              <w:t>Technique</w:t>
            </w:r>
          </w:p>
        </w:tc>
        <w:tc>
          <w:tcPr>
            <w:tcW w:w="6405" w:type="dxa"/>
            <w:tcBorders>
              <w:top w:val="single" w:sz="4" w:space="0" w:color="auto"/>
              <w:left w:val="single" w:sz="4" w:space="0" w:color="auto"/>
              <w:bottom w:val="single" w:sz="4" w:space="0" w:color="auto"/>
              <w:right w:val="single" w:sz="4" w:space="0" w:color="auto"/>
            </w:tcBorders>
            <w:hideMark/>
          </w:tcPr>
          <w:p w14:paraId="5D9D3686" w14:textId="77777777" w:rsidR="00DB0B54" w:rsidRDefault="00DB0B54">
            <w:pPr>
              <w:rPr>
                <w:rFonts w:cstheme="minorHAnsi"/>
                <w:sz w:val="26"/>
                <w:szCs w:val="26"/>
              </w:rPr>
            </w:pPr>
            <w:r>
              <w:rPr>
                <w:rFonts w:cstheme="minorHAnsi"/>
                <w:sz w:val="26"/>
                <w:szCs w:val="26"/>
              </w:rPr>
              <w:t xml:space="preserve">Different visual design techniques can be associated with meaning.  For example, the use of black and white photography might suggest sophistication.  </w:t>
            </w:r>
          </w:p>
        </w:tc>
      </w:tr>
      <w:tr w:rsidR="00DB0B54" w14:paraId="51D79950" w14:textId="77777777" w:rsidTr="00DB0B54">
        <w:trPr>
          <w:trHeight w:val="1824"/>
        </w:trPr>
        <w:tc>
          <w:tcPr>
            <w:tcW w:w="2973" w:type="dxa"/>
            <w:tcBorders>
              <w:top w:val="single" w:sz="4" w:space="0" w:color="auto"/>
              <w:left w:val="single" w:sz="4" w:space="0" w:color="auto"/>
              <w:bottom w:val="single" w:sz="4" w:space="0" w:color="auto"/>
              <w:right w:val="single" w:sz="4" w:space="0" w:color="auto"/>
            </w:tcBorders>
            <w:vAlign w:val="center"/>
            <w:hideMark/>
          </w:tcPr>
          <w:p w14:paraId="36004D3F" w14:textId="77777777" w:rsidR="00DB0B54" w:rsidRDefault="00DB0B54">
            <w:pPr>
              <w:rPr>
                <w:rFonts w:cstheme="minorHAnsi"/>
                <w:sz w:val="32"/>
                <w:szCs w:val="32"/>
              </w:rPr>
            </w:pPr>
            <w:r>
              <w:rPr>
                <w:rFonts w:cstheme="minorHAnsi"/>
                <w:sz w:val="32"/>
                <w:szCs w:val="32"/>
              </w:rPr>
              <w:t>Codes of colour</w:t>
            </w:r>
          </w:p>
        </w:tc>
        <w:tc>
          <w:tcPr>
            <w:tcW w:w="6405" w:type="dxa"/>
            <w:tcBorders>
              <w:top w:val="single" w:sz="4" w:space="0" w:color="auto"/>
              <w:left w:val="single" w:sz="4" w:space="0" w:color="auto"/>
              <w:bottom w:val="single" w:sz="4" w:space="0" w:color="auto"/>
              <w:right w:val="single" w:sz="4" w:space="0" w:color="auto"/>
            </w:tcBorders>
            <w:hideMark/>
          </w:tcPr>
          <w:p w14:paraId="44A039D6" w14:textId="77777777" w:rsidR="00DB0B54" w:rsidRDefault="00DB0B54">
            <w:pPr>
              <w:rPr>
                <w:rFonts w:cstheme="minorHAnsi"/>
                <w:sz w:val="26"/>
                <w:szCs w:val="26"/>
              </w:rPr>
            </w:pPr>
            <w:r>
              <w:rPr>
                <w:rFonts w:cstheme="minorHAnsi"/>
                <w:sz w:val="26"/>
                <w:szCs w:val="26"/>
              </w:rPr>
              <w:t xml:space="preserve">Colours can transmit messages and in some cases are key parts of the product’s construction.  For example, in fragrance advertisements they can suggest the type of fragrance being marketed even though the audience cannot smell the product.  Pastel colours might suggest a floral fragrance, whereas purples and reds might suggest a heavier perfume.  </w:t>
            </w:r>
          </w:p>
        </w:tc>
      </w:tr>
      <w:tr w:rsidR="00DB0B54" w14:paraId="7BBC62D7" w14:textId="77777777" w:rsidTr="00DB0B54">
        <w:trPr>
          <w:trHeight w:val="1038"/>
        </w:trPr>
        <w:tc>
          <w:tcPr>
            <w:tcW w:w="2973" w:type="dxa"/>
            <w:tcBorders>
              <w:top w:val="single" w:sz="4" w:space="0" w:color="auto"/>
              <w:left w:val="single" w:sz="4" w:space="0" w:color="auto"/>
              <w:bottom w:val="single" w:sz="4" w:space="0" w:color="auto"/>
              <w:right w:val="single" w:sz="4" w:space="0" w:color="auto"/>
            </w:tcBorders>
            <w:vAlign w:val="center"/>
            <w:hideMark/>
          </w:tcPr>
          <w:p w14:paraId="57217258" w14:textId="77777777" w:rsidR="00DB0B54" w:rsidRDefault="00DB0B54">
            <w:pPr>
              <w:rPr>
                <w:rFonts w:cstheme="minorHAnsi"/>
                <w:sz w:val="32"/>
                <w:szCs w:val="32"/>
              </w:rPr>
            </w:pPr>
            <w:r>
              <w:rPr>
                <w:rFonts w:cstheme="minorHAnsi"/>
                <w:sz w:val="32"/>
                <w:szCs w:val="32"/>
              </w:rPr>
              <w:t>Image selection</w:t>
            </w:r>
          </w:p>
        </w:tc>
        <w:tc>
          <w:tcPr>
            <w:tcW w:w="6405" w:type="dxa"/>
            <w:tcBorders>
              <w:top w:val="single" w:sz="4" w:space="0" w:color="auto"/>
              <w:left w:val="single" w:sz="4" w:space="0" w:color="auto"/>
              <w:bottom w:val="single" w:sz="4" w:space="0" w:color="auto"/>
              <w:right w:val="single" w:sz="4" w:space="0" w:color="auto"/>
            </w:tcBorders>
            <w:hideMark/>
          </w:tcPr>
          <w:p w14:paraId="392C8378" w14:textId="77777777" w:rsidR="00DB0B54" w:rsidRDefault="00DB0B54">
            <w:pPr>
              <w:rPr>
                <w:rFonts w:cstheme="minorHAnsi"/>
                <w:sz w:val="26"/>
                <w:szCs w:val="26"/>
              </w:rPr>
            </w:pPr>
            <w:r>
              <w:rPr>
                <w:rFonts w:cstheme="minorHAnsi"/>
                <w:sz w:val="26"/>
                <w:szCs w:val="26"/>
              </w:rPr>
              <w:t>Images are selected to communicate messages.  The choice of model or celebrity on the front of a magazine says something about the brand values and the audience appeal.</w:t>
            </w:r>
          </w:p>
        </w:tc>
      </w:tr>
      <w:tr w:rsidR="00DB0B54" w14:paraId="62ECB78E" w14:textId="77777777" w:rsidTr="00DB0B54">
        <w:trPr>
          <w:trHeight w:val="1038"/>
        </w:trPr>
        <w:tc>
          <w:tcPr>
            <w:tcW w:w="2973" w:type="dxa"/>
            <w:tcBorders>
              <w:top w:val="single" w:sz="4" w:space="0" w:color="auto"/>
              <w:left w:val="single" w:sz="4" w:space="0" w:color="auto"/>
              <w:bottom w:val="single" w:sz="4" w:space="0" w:color="auto"/>
              <w:right w:val="single" w:sz="4" w:space="0" w:color="auto"/>
            </w:tcBorders>
            <w:vAlign w:val="center"/>
            <w:hideMark/>
          </w:tcPr>
          <w:p w14:paraId="0528C08E" w14:textId="77777777" w:rsidR="00DB0B54" w:rsidRDefault="00DB0B54">
            <w:pPr>
              <w:rPr>
                <w:rFonts w:cstheme="minorHAnsi"/>
                <w:sz w:val="32"/>
                <w:szCs w:val="32"/>
              </w:rPr>
            </w:pPr>
            <w:r>
              <w:rPr>
                <w:rFonts w:cstheme="minorHAnsi"/>
                <w:sz w:val="32"/>
                <w:szCs w:val="32"/>
              </w:rPr>
              <w:t>Iconography</w:t>
            </w:r>
          </w:p>
        </w:tc>
        <w:tc>
          <w:tcPr>
            <w:tcW w:w="6405" w:type="dxa"/>
            <w:tcBorders>
              <w:top w:val="single" w:sz="4" w:space="0" w:color="auto"/>
              <w:left w:val="single" w:sz="4" w:space="0" w:color="auto"/>
              <w:bottom w:val="single" w:sz="4" w:space="0" w:color="auto"/>
              <w:right w:val="single" w:sz="4" w:space="0" w:color="auto"/>
            </w:tcBorders>
            <w:hideMark/>
          </w:tcPr>
          <w:p w14:paraId="076FB12D" w14:textId="77777777" w:rsidR="00DB0B54" w:rsidRDefault="00DB0B54">
            <w:pPr>
              <w:rPr>
                <w:rFonts w:cstheme="minorHAnsi"/>
                <w:sz w:val="26"/>
                <w:szCs w:val="26"/>
              </w:rPr>
            </w:pPr>
            <w:r>
              <w:rPr>
                <w:rFonts w:cstheme="minorHAnsi"/>
                <w:sz w:val="26"/>
                <w:szCs w:val="26"/>
              </w:rPr>
              <w:t xml:space="preserve">Some objects take on meanings that are significant.  For example, Westminster Tower has come to signify British democracy and the Houses of Parliament.  The Eiffel Tower symbolises love.  </w:t>
            </w:r>
          </w:p>
        </w:tc>
      </w:tr>
      <w:tr w:rsidR="00DB0B54" w14:paraId="25E06A0E" w14:textId="77777777" w:rsidTr="00DB0B54">
        <w:trPr>
          <w:trHeight w:val="503"/>
        </w:trPr>
        <w:tc>
          <w:tcPr>
            <w:tcW w:w="2973" w:type="dxa"/>
            <w:tcBorders>
              <w:top w:val="single" w:sz="4" w:space="0" w:color="auto"/>
              <w:left w:val="single" w:sz="4" w:space="0" w:color="auto"/>
              <w:bottom w:val="single" w:sz="4" w:space="0" w:color="auto"/>
              <w:right w:val="single" w:sz="4" w:space="0" w:color="auto"/>
            </w:tcBorders>
            <w:vAlign w:val="center"/>
            <w:hideMark/>
          </w:tcPr>
          <w:p w14:paraId="2E4AA2DF" w14:textId="77777777" w:rsidR="00DB0B54" w:rsidRDefault="00DB0B54">
            <w:pPr>
              <w:rPr>
                <w:rFonts w:cstheme="minorHAnsi"/>
                <w:sz w:val="32"/>
                <w:szCs w:val="32"/>
              </w:rPr>
            </w:pPr>
            <w:proofErr w:type="spellStart"/>
            <w:r>
              <w:rPr>
                <w:rFonts w:cstheme="minorHAnsi"/>
                <w:sz w:val="32"/>
                <w:szCs w:val="32"/>
              </w:rPr>
              <w:t>Mise</w:t>
            </w:r>
            <w:proofErr w:type="spellEnd"/>
            <w:r>
              <w:rPr>
                <w:rFonts w:cstheme="minorHAnsi"/>
                <w:sz w:val="32"/>
                <w:szCs w:val="32"/>
              </w:rPr>
              <w:t>-</w:t>
            </w:r>
            <w:proofErr w:type="spellStart"/>
            <w:r>
              <w:rPr>
                <w:rFonts w:cstheme="minorHAnsi"/>
                <w:sz w:val="32"/>
                <w:szCs w:val="32"/>
              </w:rPr>
              <w:t>en</w:t>
            </w:r>
            <w:proofErr w:type="spellEnd"/>
            <w:r>
              <w:rPr>
                <w:rFonts w:cstheme="minorHAnsi"/>
                <w:sz w:val="32"/>
                <w:szCs w:val="32"/>
              </w:rPr>
              <w:t>-scene</w:t>
            </w:r>
          </w:p>
        </w:tc>
        <w:tc>
          <w:tcPr>
            <w:tcW w:w="6405" w:type="dxa"/>
            <w:tcBorders>
              <w:top w:val="single" w:sz="4" w:space="0" w:color="auto"/>
              <w:left w:val="single" w:sz="4" w:space="0" w:color="auto"/>
              <w:bottom w:val="single" w:sz="4" w:space="0" w:color="auto"/>
              <w:right w:val="single" w:sz="4" w:space="0" w:color="auto"/>
            </w:tcBorders>
            <w:hideMark/>
          </w:tcPr>
          <w:p w14:paraId="00570827" w14:textId="77777777" w:rsidR="00DB0B54" w:rsidRDefault="00DB0B54">
            <w:pPr>
              <w:rPr>
                <w:rFonts w:cstheme="minorHAnsi"/>
                <w:sz w:val="26"/>
                <w:szCs w:val="26"/>
              </w:rPr>
            </w:pPr>
            <w:proofErr w:type="spellStart"/>
            <w:r>
              <w:rPr>
                <w:rFonts w:cstheme="minorHAnsi"/>
                <w:sz w:val="26"/>
                <w:szCs w:val="26"/>
              </w:rPr>
              <w:t>Mise</w:t>
            </w:r>
            <w:proofErr w:type="spellEnd"/>
            <w:r>
              <w:rPr>
                <w:rFonts w:cstheme="minorHAnsi"/>
                <w:sz w:val="26"/>
                <w:szCs w:val="26"/>
              </w:rPr>
              <w:t>-</w:t>
            </w:r>
            <w:proofErr w:type="spellStart"/>
            <w:r>
              <w:rPr>
                <w:rFonts w:cstheme="minorHAnsi"/>
                <w:sz w:val="26"/>
                <w:szCs w:val="26"/>
              </w:rPr>
              <w:t>en</w:t>
            </w:r>
            <w:proofErr w:type="spellEnd"/>
            <w:r>
              <w:rPr>
                <w:rFonts w:cstheme="minorHAnsi"/>
                <w:sz w:val="26"/>
                <w:szCs w:val="26"/>
              </w:rPr>
              <w:t xml:space="preserve">-scene refers to everything you can see within the frame of a shot.  </w:t>
            </w:r>
          </w:p>
        </w:tc>
      </w:tr>
      <w:tr w:rsidR="00DB0B54" w14:paraId="56E73309" w14:textId="77777777" w:rsidTr="00DB0B54">
        <w:trPr>
          <w:trHeight w:val="1541"/>
        </w:trPr>
        <w:tc>
          <w:tcPr>
            <w:tcW w:w="2973" w:type="dxa"/>
            <w:tcBorders>
              <w:top w:val="single" w:sz="4" w:space="0" w:color="auto"/>
              <w:left w:val="single" w:sz="4" w:space="0" w:color="auto"/>
              <w:bottom w:val="single" w:sz="4" w:space="0" w:color="auto"/>
              <w:right w:val="single" w:sz="4" w:space="0" w:color="auto"/>
            </w:tcBorders>
            <w:vAlign w:val="center"/>
            <w:hideMark/>
          </w:tcPr>
          <w:p w14:paraId="2D51632B" w14:textId="77777777" w:rsidR="00DB0B54" w:rsidRDefault="00DB0B54">
            <w:pPr>
              <w:rPr>
                <w:rFonts w:cstheme="minorHAnsi"/>
                <w:sz w:val="32"/>
                <w:szCs w:val="32"/>
              </w:rPr>
            </w:pPr>
            <w:r>
              <w:rPr>
                <w:rFonts w:cstheme="minorHAnsi"/>
                <w:sz w:val="32"/>
                <w:szCs w:val="32"/>
              </w:rPr>
              <w:t>Graphics</w:t>
            </w:r>
          </w:p>
        </w:tc>
        <w:tc>
          <w:tcPr>
            <w:tcW w:w="6405" w:type="dxa"/>
            <w:tcBorders>
              <w:top w:val="single" w:sz="4" w:space="0" w:color="auto"/>
              <w:left w:val="single" w:sz="4" w:space="0" w:color="auto"/>
              <w:bottom w:val="single" w:sz="4" w:space="0" w:color="auto"/>
              <w:right w:val="single" w:sz="4" w:space="0" w:color="auto"/>
            </w:tcBorders>
            <w:hideMark/>
          </w:tcPr>
          <w:p w14:paraId="265646CF" w14:textId="77777777" w:rsidR="00DB0B54" w:rsidRDefault="00DB0B54">
            <w:pPr>
              <w:rPr>
                <w:rFonts w:cstheme="minorHAnsi"/>
                <w:sz w:val="26"/>
                <w:szCs w:val="26"/>
              </w:rPr>
            </w:pPr>
            <w:r>
              <w:rPr>
                <w:rFonts w:cstheme="minorHAnsi"/>
                <w:sz w:val="26"/>
                <w:szCs w:val="26"/>
              </w:rPr>
              <w:t>Graphics refers to anything that is illustrated or drawn or animated.  They can include opening credits to TV Programmes, charts used in news programmes and written logos used on adverts.  Graphics are usually produced by computers.  They can give strong clues as to genre and target audience.</w:t>
            </w:r>
          </w:p>
        </w:tc>
      </w:tr>
    </w:tbl>
    <w:p w14:paraId="7E9DD72D" w14:textId="77777777" w:rsidR="00DB0B54" w:rsidRDefault="00DB0B54" w:rsidP="00DB0B54">
      <w:pPr>
        <w:rPr>
          <w:rFonts w:cstheme="minorHAnsi"/>
          <w:b/>
          <w:color w:val="FF0000"/>
          <w:sz w:val="64"/>
          <w:szCs w:val="64"/>
        </w:rPr>
      </w:pPr>
    </w:p>
    <w:p w14:paraId="0854E3AB" w14:textId="77777777" w:rsidR="00DB0B54" w:rsidRPr="00AA529C" w:rsidRDefault="00DB0B54" w:rsidP="00DB0B54">
      <w:pPr>
        <w:rPr>
          <w:rFonts w:cstheme="minorHAnsi"/>
          <w:b/>
          <w:color w:val="7F7F7F" w:themeColor="text1" w:themeTint="80"/>
          <w:sz w:val="64"/>
          <w:szCs w:val="64"/>
        </w:rPr>
      </w:pPr>
      <w:r>
        <w:rPr>
          <w:rFonts w:cstheme="minorHAnsi"/>
          <w:b/>
          <w:color w:val="FF0000"/>
          <w:sz w:val="64"/>
          <w:szCs w:val="64"/>
        </w:rPr>
        <w:br w:type="page"/>
      </w:r>
      <w:r w:rsidRPr="00AA529C">
        <w:rPr>
          <w:rFonts w:cstheme="minorHAnsi"/>
          <w:b/>
          <w:color w:val="7F7F7F" w:themeColor="text1" w:themeTint="80"/>
          <w:sz w:val="64"/>
          <w:szCs w:val="64"/>
        </w:rPr>
        <w:lastRenderedPageBreak/>
        <w:t>CHECKLIST 4: LINGUISTIC CODES</w:t>
      </w:r>
    </w:p>
    <w:tbl>
      <w:tblPr>
        <w:tblStyle w:val="TableGrid"/>
        <w:tblW w:w="0" w:type="auto"/>
        <w:tblInd w:w="0" w:type="dxa"/>
        <w:tblLook w:val="04A0" w:firstRow="1" w:lastRow="0" w:firstColumn="1" w:lastColumn="0" w:noHBand="0" w:noVBand="1"/>
      </w:tblPr>
      <w:tblGrid>
        <w:gridCol w:w="1980"/>
        <w:gridCol w:w="3260"/>
        <w:gridCol w:w="4247"/>
      </w:tblGrid>
      <w:tr w:rsidR="00DB0B54" w14:paraId="49B1DFA6" w14:textId="77777777" w:rsidTr="00DB0B54">
        <w:tc>
          <w:tcPr>
            <w:tcW w:w="1980" w:type="dxa"/>
            <w:tcBorders>
              <w:top w:val="single" w:sz="4" w:space="0" w:color="auto"/>
              <w:left w:val="single" w:sz="4" w:space="0" w:color="auto"/>
              <w:bottom w:val="single" w:sz="4" w:space="0" w:color="auto"/>
              <w:right w:val="single" w:sz="4" w:space="0" w:color="auto"/>
            </w:tcBorders>
            <w:vAlign w:val="center"/>
            <w:hideMark/>
          </w:tcPr>
          <w:p w14:paraId="3BAED696" w14:textId="77777777" w:rsidR="00DB0B54" w:rsidRDefault="00DB0B54">
            <w:pPr>
              <w:rPr>
                <w:rFonts w:cstheme="minorHAnsi"/>
              </w:rPr>
            </w:pPr>
            <w:r>
              <w:rPr>
                <w:rFonts w:cstheme="minorHAnsi"/>
              </w:rPr>
              <w:t>Puns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D6B0C90" w14:textId="77777777" w:rsidR="00DB0B54" w:rsidRDefault="00DB0B54">
            <w:pPr>
              <w:rPr>
                <w:rFonts w:cstheme="minorHAnsi"/>
              </w:rPr>
            </w:pPr>
            <w:r>
              <w:rPr>
                <w:rFonts w:cstheme="minorHAnsi"/>
              </w:rPr>
              <w:t>A play on words, often used in tabloid newspaper headlines.</w:t>
            </w:r>
          </w:p>
        </w:tc>
        <w:tc>
          <w:tcPr>
            <w:tcW w:w="4247" w:type="dxa"/>
            <w:tcBorders>
              <w:top w:val="single" w:sz="4" w:space="0" w:color="auto"/>
              <w:left w:val="single" w:sz="4" w:space="0" w:color="auto"/>
              <w:bottom w:val="single" w:sz="4" w:space="0" w:color="auto"/>
              <w:right w:val="single" w:sz="4" w:space="0" w:color="auto"/>
            </w:tcBorders>
            <w:vAlign w:val="center"/>
            <w:hideMark/>
          </w:tcPr>
          <w:p w14:paraId="4ECDC282" w14:textId="77777777" w:rsidR="00DB0B54" w:rsidRDefault="00DB0B54">
            <w:pPr>
              <w:rPr>
                <w:rFonts w:cstheme="minorHAnsi"/>
              </w:rPr>
            </w:pPr>
            <w:r>
              <w:rPr>
                <w:rFonts w:cstheme="minorHAnsi"/>
              </w:rPr>
              <w:t>‘Yule be sorry this Christmas!’</w:t>
            </w:r>
          </w:p>
          <w:p w14:paraId="46ABD908" w14:textId="77777777" w:rsidR="00DB0B54" w:rsidRDefault="00DB0B54">
            <w:pPr>
              <w:rPr>
                <w:rFonts w:cstheme="minorHAnsi"/>
              </w:rPr>
            </w:pPr>
            <w:r>
              <w:rPr>
                <w:rFonts w:cstheme="minorHAnsi"/>
              </w:rPr>
              <w:t>‘There will be hell toupee!’</w:t>
            </w:r>
          </w:p>
        </w:tc>
      </w:tr>
      <w:tr w:rsidR="00DB0B54" w14:paraId="2229E64D" w14:textId="77777777" w:rsidTr="00DB0B54">
        <w:tc>
          <w:tcPr>
            <w:tcW w:w="1980" w:type="dxa"/>
            <w:tcBorders>
              <w:top w:val="single" w:sz="4" w:space="0" w:color="auto"/>
              <w:left w:val="single" w:sz="4" w:space="0" w:color="auto"/>
              <w:bottom w:val="single" w:sz="4" w:space="0" w:color="auto"/>
              <w:right w:val="single" w:sz="4" w:space="0" w:color="auto"/>
            </w:tcBorders>
            <w:vAlign w:val="center"/>
            <w:hideMark/>
          </w:tcPr>
          <w:p w14:paraId="47DDB1AE" w14:textId="77777777" w:rsidR="00DB0B54" w:rsidRDefault="00DB0B54">
            <w:pPr>
              <w:rPr>
                <w:rFonts w:cstheme="minorHAnsi"/>
              </w:rPr>
            </w:pPr>
            <w:r>
              <w:rPr>
                <w:rFonts w:cstheme="minorHAnsi"/>
              </w:rPr>
              <w:t>Alliteration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EF639E7" w14:textId="77777777" w:rsidR="00DB0B54" w:rsidRDefault="00DB0B54">
            <w:pPr>
              <w:rPr>
                <w:rFonts w:cstheme="minorHAnsi"/>
              </w:rPr>
            </w:pPr>
            <w:r>
              <w:rPr>
                <w:rFonts w:cstheme="minorHAnsi"/>
              </w:rPr>
              <w:t>Where the initial letter is repeated in a sentence.  Often used in advertising to attract attention.</w:t>
            </w:r>
          </w:p>
        </w:tc>
        <w:tc>
          <w:tcPr>
            <w:tcW w:w="4247" w:type="dxa"/>
            <w:tcBorders>
              <w:top w:val="single" w:sz="4" w:space="0" w:color="auto"/>
              <w:left w:val="single" w:sz="4" w:space="0" w:color="auto"/>
              <w:bottom w:val="single" w:sz="4" w:space="0" w:color="auto"/>
              <w:right w:val="single" w:sz="4" w:space="0" w:color="auto"/>
            </w:tcBorders>
            <w:vAlign w:val="center"/>
            <w:hideMark/>
          </w:tcPr>
          <w:p w14:paraId="671816A7" w14:textId="77777777" w:rsidR="00DB0B54" w:rsidRDefault="00DB0B54">
            <w:pPr>
              <w:rPr>
                <w:rFonts w:cstheme="minorHAnsi"/>
              </w:rPr>
            </w:pPr>
            <w:r>
              <w:rPr>
                <w:rFonts w:cstheme="minorHAnsi"/>
              </w:rPr>
              <w:t>‘The best four by four by far’ – Land Rover</w:t>
            </w:r>
          </w:p>
        </w:tc>
      </w:tr>
      <w:tr w:rsidR="00DB0B54" w14:paraId="4FA0C335" w14:textId="77777777" w:rsidTr="00DB0B54">
        <w:tc>
          <w:tcPr>
            <w:tcW w:w="1980" w:type="dxa"/>
            <w:tcBorders>
              <w:top w:val="single" w:sz="4" w:space="0" w:color="auto"/>
              <w:left w:val="single" w:sz="4" w:space="0" w:color="auto"/>
              <w:bottom w:val="single" w:sz="4" w:space="0" w:color="auto"/>
              <w:right w:val="single" w:sz="4" w:space="0" w:color="auto"/>
            </w:tcBorders>
            <w:vAlign w:val="center"/>
            <w:hideMark/>
          </w:tcPr>
          <w:p w14:paraId="3C74E573" w14:textId="77777777" w:rsidR="00DB0B54" w:rsidRDefault="00DB0B54">
            <w:pPr>
              <w:rPr>
                <w:rFonts w:cstheme="minorHAnsi"/>
              </w:rPr>
            </w:pPr>
            <w:r>
              <w:rPr>
                <w:rFonts w:cstheme="minorHAnsi"/>
              </w:rPr>
              <w:t>Hyperbole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B933F92" w14:textId="77777777" w:rsidR="00DB0B54" w:rsidRDefault="00DB0B54">
            <w:pPr>
              <w:rPr>
                <w:rFonts w:cstheme="minorHAnsi"/>
              </w:rPr>
            </w:pPr>
            <w:r>
              <w:rPr>
                <w:rFonts w:cstheme="minorHAnsi"/>
              </w:rPr>
              <w:t>An exaggeration.</w:t>
            </w:r>
          </w:p>
        </w:tc>
        <w:tc>
          <w:tcPr>
            <w:tcW w:w="4247" w:type="dxa"/>
            <w:tcBorders>
              <w:top w:val="single" w:sz="4" w:space="0" w:color="auto"/>
              <w:left w:val="single" w:sz="4" w:space="0" w:color="auto"/>
              <w:bottom w:val="single" w:sz="4" w:space="0" w:color="auto"/>
              <w:right w:val="single" w:sz="4" w:space="0" w:color="auto"/>
            </w:tcBorders>
            <w:vAlign w:val="center"/>
            <w:hideMark/>
          </w:tcPr>
          <w:p w14:paraId="0AFAB93B" w14:textId="77777777" w:rsidR="00DB0B54" w:rsidRDefault="00DB0B54">
            <w:pPr>
              <w:rPr>
                <w:rFonts w:cstheme="minorHAnsi"/>
              </w:rPr>
            </w:pPr>
            <w:r>
              <w:rPr>
                <w:rFonts w:cstheme="minorHAnsi"/>
              </w:rPr>
              <w:t>‘I’ve told you a million times to be quiet.’</w:t>
            </w:r>
          </w:p>
        </w:tc>
      </w:tr>
      <w:tr w:rsidR="00DB0B54" w14:paraId="3D0CBF28" w14:textId="77777777" w:rsidTr="00DB0B54">
        <w:tc>
          <w:tcPr>
            <w:tcW w:w="1980" w:type="dxa"/>
            <w:tcBorders>
              <w:top w:val="single" w:sz="4" w:space="0" w:color="auto"/>
              <w:left w:val="single" w:sz="4" w:space="0" w:color="auto"/>
              <w:bottom w:val="single" w:sz="4" w:space="0" w:color="auto"/>
              <w:right w:val="single" w:sz="4" w:space="0" w:color="auto"/>
            </w:tcBorders>
            <w:vAlign w:val="center"/>
            <w:hideMark/>
          </w:tcPr>
          <w:p w14:paraId="656D99A0" w14:textId="77777777" w:rsidR="00DB0B54" w:rsidRDefault="00DB0B54">
            <w:pPr>
              <w:rPr>
                <w:rFonts w:cstheme="minorHAnsi"/>
              </w:rPr>
            </w:pPr>
            <w:r>
              <w:rPr>
                <w:rFonts w:cstheme="minorHAnsi"/>
              </w:rPr>
              <w:t>Imperative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8AB7301" w14:textId="77777777" w:rsidR="00DB0B54" w:rsidRDefault="00DB0B54">
            <w:pPr>
              <w:rPr>
                <w:rFonts w:cstheme="minorHAnsi"/>
              </w:rPr>
            </w:pPr>
            <w:r>
              <w:rPr>
                <w:rFonts w:cstheme="minorHAnsi"/>
              </w:rPr>
              <w:t>A command.</w:t>
            </w:r>
          </w:p>
        </w:tc>
        <w:tc>
          <w:tcPr>
            <w:tcW w:w="4247" w:type="dxa"/>
            <w:tcBorders>
              <w:top w:val="single" w:sz="4" w:space="0" w:color="auto"/>
              <w:left w:val="single" w:sz="4" w:space="0" w:color="auto"/>
              <w:bottom w:val="single" w:sz="4" w:space="0" w:color="auto"/>
              <w:right w:val="single" w:sz="4" w:space="0" w:color="auto"/>
            </w:tcBorders>
            <w:vAlign w:val="center"/>
            <w:hideMark/>
          </w:tcPr>
          <w:p w14:paraId="2467CC13" w14:textId="77777777" w:rsidR="00DB0B54" w:rsidRDefault="00DB0B54">
            <w:pPr>
              <w:rPr>
                <w:rFonts w:cstheme="minorHAnsi"/>
              </w:rPr>
            </w:pPr>
            <w:r>
              <w:rPr>
                <w:rFonts w:cstheme="minorHAnsi"/>
              </w:rPr>
              <w:t>‘Take control of your hair!’  A highly persuasive technique, relying on dissatisfaction.  ‘Get that beach body now!’</w:t>
            </w:r>
          </w:p>
        </w:tc>
      </w:tr>
      <w:tr w:rsidR="00DB0B54" w14:paraId="43088D10" w14:textId="77777777" w:rsidTr="00DB0B54">
        <w:tc>
          <w:tcPr>
            <w:tcW w:w="1980" w:type="dxa"/>
            <w:tcBorders>
              <w:top w:val="single" w:sz="4" w:space="0" w:color="auto"/>
              <w:left w:val="single" w:sz="4" w:space="0" w:color="auto"/>
              <w:bottom w:val="single" w:sz="4" w:space="0" w:color="auto"/>
              <w:right w:val="single" w:sz="4" w:space="0" w:color="auto"/>
            </w:tcBorders>
            <w:vAlign w:val="center"/>
            <w:hideMark/>
          </w:tcPr>
          <w:p w14:paraId="2D0E3B99" w14:textId="77777777" w:rsidR="00DB0B54" w:rsidRDefault="00DB0B54">
            <w:pPr>
              <w:rPr>
                <w:rFonts w:cstheme="minorHAnsi"/>
              </w:rPr>
            </w:pPr>
            <w:r>
              <w:rPr>
                <w:rFonts w:cstheme="minorHAnsi"/>
              </w:rPr>
              <w:t>Quotation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6111CCC" w14:textId="77777777" w:rsidR="00DB0B54" w:rsidRDefault="00DB0B54">
            <w:pPr>
              <w:rPr>
                <w:rFonts w:cstheme="minorHAnsi"/>
              </w:rPr>
            </w:pPr>
            <w:r>
              <w:rPr>
                <w:rFonts w:cstheme="minorHAnsi"/>
              </w:rPr>
              <w:t>Words spoken by someone else.</w:t>
            </w:r>
          </w:p>
        </w:tc>
        <w:tc>
          <w:tcPr>
            <w:tcW w:w="4247" w:type="dxa"/>
            <w:tcBorders>
              <w:top w:val="single" w:sz="4" w:space="0" w:color="auto"/>
              <w:left w:val="single" w:sz="4" w:space="0" w:color="auto"/>
              <w:bottom w:val="single" w:sz="4" w:space="0" w:color="auto"/>
              <w:right w:val="single" w:sz="4" w:space="0" w:color="auto"/>
            </w:tcBorders>
            <w:vAlign w:val="center"/>
            <w:hideMark/>
          </w:tcPr>
          <w:p w14:paraId="298A8B23" w14:textId="77777777" w:rsidR="00DB0B54" w:rsidRDefault="00DB0B54">
            <w:pPr>
              <w:rPr>
                <w:rFonts w:cstheme="minorHAnsi"/>
              </w:rPr>
            </w:pPr>
            <w:r>
              <w:rPr>
                <w:rFonts w:cstheme="minorHAnsi"/>
              </w:rPr>
              <w:t>‘To be or not to be…’  Using a quotation suggests real life and relatability.  It can also add authenticity if an expert is quoted for example.</w:t>
            </w:r>
          </w:p>
        </w:tc>
      </w:tr>
      <w:tr w:rsidR="00DB0B54" w14:paraId="3433F491" w14:textId="77777777" w:rsidTr="00DB0B54">
        <w:tc>
          <w:tcPr>
            <w:tcW w:w="1980" w:type="dxa"/>
            <w:tcBorders>
              <w:top w:val="single" w:sz="4" w:space="0" w:color="auto"/>
              <w:left w:val="single" w:sz="4" w:space="0" w:color="auto"/>
              <w:bottom w:val="single" w:sz="4" w:space="0" w:color="auto"/>
              <w:right w:val="single" w:sz="4" w:space="0" w:color="auto"/>
            </w:tcBorders>
            <w:vAlign w:val="center"/>
            <w:hideMark/>
          </w:tcPr>
          <w:p w14:paraId="3A18865D" w14:textId="77777777" w:rsidR="00DB0B54" w:rsidRDefault="00DB0B54">
            <w:pPr>
              <w:rPr>
                <w:rFonts w:cstheme="minorHAnsi"/>
              </w:rPr>
            </w:pPr>
            <w:r>
              <w:rPr>
                <w:rFonts w:cstheme="minorHAnsi"/>
              </w:rPr>
              <w:t>Colloquialisms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9E778AC" w14:textId="77777777" w:rsidR="00DB0B54" w:rsidRDefault="00DB0B54">
            <w:pPr>
              <w:rPr>
                <w:rFonts w:cstheme="minorHAnsi"/>
              </w:rPr>
            </w:pPr>
            <w:r>
              <w:rPr>
                <w:rFonts w:cstheme="minorHAnsi"/>
              </w:rPr>
              <w:t>Words that are not formal English.</w:t>
            </w:r>
          </w:p>
        </w:tc>
        <w:tc>
          <w:tcPr>
            <w:tcW w:w="4247" w:type="dxa"/>
            <w:tcBorders>
              <w:top w:val="single" w:sz="4" w:space="0" w:color="auto"/>
              <w:left w:val="single" w:sz="4" w:space="0" w:color="auto"/>
              <w:bottom w:val="single" w:sz="4" w:space="0" w:color="auto"/>
              <w:right w:val="single" w:sz="4" w:space="0" w:color="auto"/>
            </w:tcBorders>
            <w:vAlign w:val="center"/>
            <w:hideMark/>
          </w:tcPr>
          <w:p w14:paraId="200D44FD" w14:textId="77777777" w:rsidR="00DB0B54" w:rsidRDefault="00DB0B54">
            <w:pPr>
              <w:rPr>
                <w:rFonts w:cstheme="minorHAnsi"/>
              </w:rPr>
            </w:pPr>
            <w:proofErr w:type="spellStart"/>
            <w:r>
              <w:rPr>
                <w:rFonts w:cstheme="minorHAnsi"/>
              </w:rPr>
              <w:t>Yo</w:t>
            </w:r>
            <w:proofErr w:type="spellEnd"/>
            <w:r>
              <w:rPr>
                <w:rFonts w:cstheme="minorHAnsi"/>
              </w:rPr>
              <w:t xml:space="preserve"> fam check out me low bags.  Them fresh creps is peng. You mugged me off.  </w:t>
            </w:r>
          </w:p>
          <w:p w14:paraId="381C63F8" w14:textId="77777777" w:rsidR="00DB0B54" w:rsidRDefault="00DB0B54">
            <w:pPr>
              <w:rPr>
                <w:rFonts w:cstheme="minorHAnsi"/>
              </w:rPr>
            </w:pPr>
            <w:r>
              <w:rPr>
                <w:rFonts w:cstheme="minorHAnsi"/>
              </w:rPr>
              <w:t xml:space="preserve">Colloquialisms are often inventive and can be strongly associated with a particular group or locality.  They can be used to target a specific audience. </w:t>
            </w:r>
          </w:p>
        </w:tc>
      </w:tr>
      <w:tr w:rsidR="00DB0B54" w14:paraId="32B2D288" w14:textId="77777777" w:rsidTr="00DB0B54">
        <w:tc>
          <w:tcPr>
            <w:tcW w:w="1980" w:type="dxa"/>
            <w:tcBorders>
              <w:top w:val="single" w:sz="4" w:space="0" w:color="auto"/>
              <w:left w:val="single" w:sz="4" w:space="0" w:color="auto"/>
              <w:bottom w:val="single" w:sz="4" w:space="0" w:color="auto"/>
              <w:right w:val="single" w:sz="4" w:space="0" w:color="auto"/>
            </w:tcBorders>
            <w:vAlign w:val="center"/>
            <w:hideMark/>
          </w:tcPr>
          <w:p w14:paraId="483A1F7D" w14:textId="77777777" w:rsidR="00DB0B54" w:rsidRDefault="00DB0B54">
            <w:pPr>
              <w:rPr>
                <w:rFonts w:cstheme="minorHAnsi"/>
              </w:rPr>
            </w:pPr>
            <w:r>
              <w:rPr>
                <w:rFonts w:cstheme="minorHAnsi"/>
              </w:rPr>
              <w:t>Lexis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8D6DCD1" w14:textId="77777777" w:rsidR="00DB0B54" w:rsidRDefault="00DB0B54">
            <w:pPr>
              <w:rPr>
                <w:rFonts w:cstheme="minorHAnsi"/>
              </w:rPr>
            </w:pPr>
            <w:r>
              <w:rPr>
                <w:rFonts w:cstheme="minorHAnsi"/>
              </w:rPr>
              <w:t>Vocabulary</w:t>
            </w:r>
          </w:p>
        </w:tc>
        <w:tc>
          <w:tcPr>
            <w:tcW w:w="4247" w:type="dxa"/>
            <w:tcBorders>
              <w:top w:val="single" w:sz="4" w:space="0" w:color="auto"/>
              <w:left w:val="single" w:sz="4" w:space="0" w:color="auto"/>
              <w:bottom w:val="single" w:sz="4" w:space="0" w:color="auto"/>
              <w:right w:val="single" w:sz="4" w:space="0" w:color="auto"/>
            </w:tcBorders>
            <w:vAlign w:val="center"/>
            <w:hideMark/>
          </w:tcPr>
          <w:p w14:paraId="65E23908" w14:textId="77777777" w:rsidR="00DB0B54" w:rsidRDefault="00DB0B54">
            <w:pPr>
              <w:rPr>
                <w:rFonts w:cstheme="minorHAnsi"/>
              </w:rPr>
            </w:pPr>
            <w:r>
              <w:rPr>
                <w:rFonts w:cstheme="minorHAnsi"/>
              </w:rPr>
              <w:t>A media product that wishes to appeal to an educated audience will use a wide lexis, with sophisticated vocabulary.  Subject specific lexis can be used in particular media products such as fishing magazines.</w:t>
            </w:r>
          </w:p>
        </w:tc>
      </w:tr>
      <w:tr w:rsidR="00DB0B54" w14:paraId="3C54C749" w14:textId="77777777" w:rsidTr="00DB0B54">
        <w:tc>
          <w:tcPr>
            <w:tcW w:w="1980" w:type="dxa"/>
            <w:tcBorders>
              <w:top w:val="single" w:sz="4" w:space="0" w:color="auto"/>
              <w:left w:val="single" w:sz="4" w:space="0" w:color="auto"/>
              <w:bottom w:val="single" w:sz="4" w:space="0" w:color="auto"/>
              <w:right w:val="single" w:sz="4" w:space="0" w:color="auto"/>
            </w:tcBorders>
            <w:vAlign w:val="center"/>
            <w:hideMark/>
          </w:tcPr>
          <w:p w14:paraId="11437118" w14:textId="77777777" w:rsidR="00DB0B54" w:rsidRDefault="00DB0B54">
            <w:pPr>
              <w:rPr>
                <w:rFonts w:cstheme="minorHAnsi"/>
              </w:rPr>
            </w:pPr>
            <w:r>
              <w:rPr>
                <w:rFonts w:cstheme="minorHAnsi"/>
              </w:rPr>
              <w:t>Formal Mode of Address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3565658" w14:textId="77777777" w:rsidR="00DB0B54" w:rsidRDefault="00DB0B54">
            <w:pPr>
              <w:rPr>
                <w:rFonts w:cstheme="minorHAnsi"/>
              </w:rPr>
            </w:pPr>
            <w:r>
              <w:rPr>
                <w:rFonts w:cstheme="minorHAnsi"/>
              </w:rPr>
              <w:t>Formal tone with sophisticated vocabulary</w:t>
            </w:r>
          </w:p>
        </w:tc>
        <w:tc>
          <w:tcPr>
            <w:tcW w:w="4247" w:type="dxa"/>
            <w:tcBorders>
              <w:top w:val="single" w:sz="4" w:space="0" w:color="auto"/>
              <w:left w:val="single" w:sz="4" w:space="0" w:color="auto"/>
              <w:bottom w:val="single" w:sz="4" w:space="0" w:color="auto"/>
              <w:right w:val="single" w:sz="4" w:space="0" w:color="auto"/>
            </w:tcBorders>
            <w:vAlign w:val="center"/>
            <w:hideMark/>
          </w:tcPr>
          <w:p w14:paraId="023B69C1" w14:textId="77777777" w:rsidR="00DB0B54" w:rsidRDefault="00DB0B54">
            <w:pPr>
              <w:rPr>
                <w:rFonts w:cstheme="minorHAnsi"/>
              </w:rPr>
            </w:pPr>
            <w:r>
              <w:rPr>
                <w:rFonts w:cstheme="minorHAnsi"/>
              </w:rPr>
              <w:t>A formal mode of address is associated with particular genres such as TV news.</w:t>
            </w:r>
          </w:p>
        </w:tc>
      </w:tr>
      <w:tr w:rsidR="00DB0B54" w14:paraId="3010D4C5" w14:textId="77777777" w:rsidTr="00DB0B54">
        <w:tc>
          <w:tcPr>
            <w:tcW w:w="1980" w:type="dxa"/>
            <w:tcBorders>
              <w:top w:val="single" w:sz="4" w:space="0" w:color="auto"/>
              <w:left w:val="single" w:sz="4" w:space="0" w:color="auto"/>
              <w:bottom w:val="single" w:sz="4" w:space="0" w:color="auto"/>
              <w:right w:val="single" w:sz="4" w:space="0" w:color="auto"/>
            </w:tcBorders>
            <w:vAlign w:val="center"/>
            <w:hideMark/>
          </w:tcPr>
          <w:p w14:paraId="1B6E21E0" w14:textId="77777777" w:rsidR="00DB0B54" w:rsidRDefault="00DB0B54">
            <w:pPr>
              <w:rPr>
                <w:rFonts w:cstheme="minorHAnsi"/>
              </w:rPr>
            </w:pPr>
            <w:r>
              <w:rPr>
                <w:rFonts w:cstheme="minorHAnsi"/>
              </w:rPr>
              <w:t>Informal Mode of Address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B165D7F" w14:textId="77777777" w:rsidR="00DB0B54" w:rsidRDefault="00DB0B54">
            <w:pPr>
              <w:rPr>
                <w:rFonts w:cstheme="minorHAnsi"/>
              </w:rPr>
            </w:pPr>
            <w:r>
              <w:rPr>
                <w:rFonts w:cstheme="minorHAnsi"/>
              </w:rPr>
              <w:t>Colloquial vocabulary and personal pronouns</w:t>
            </w:r>
          </w:p>
        </w:tc>
        <w:tc>
          <w:tcPr>
            <w:tcW w:w="4247" w:type="dxa"/>
            <w:tcBorders>
              <w:top w:val="single" w:sz="4" w:space="0" w:color="auto"/>
              <w:left w:val="single" w:sz="4" w:space="0" w:color="auto"/>
              <w:bottom w:val="single" w:sz="4" w:space="0" w:color="auto"/>
              <w:right w:val="single" w:sz="4" w:space="0" w:color="auto"/>
            </w:tcBorders>
            <w:vAlign w:val="center"/>
            <w:hideMark/>
          </w:tcPr>
          <w:p w14:paraId="540DCA25" w14:textId="77777777" w:rsidR="00DB0B54" w:rsidRDefault="00DB0B54">
            <w:pPr>
              <w:rPr>
                <w:rFonts w:cstheme="minorHAnsi"/>
              </w:rPr>
            </w:pPr>
            <w:r>
              <w:rPr>
                <w:rFonts w:cstheme="minorHAnsi"/>
              </w:rPr>
              <w:t xml:space="preserve">Used to imply a friendly relationship with the audience.  </w:t>
            </w:r>
          </w:p>
        </w:tc>
      </w:tr>
      <w:tr w:rsidR="00DB0B54" w14:paraId="144C66E7" w14:textId="77777777" w:rsidTr="00DB0B54">
        <w:tc>
          <w:tcPr>
            <w:tcW w:w="1980" w:type="dxa"/>
            <w:tcBorders>
              <w:top w:val="single" w:sz="4" w:space="0" w:color="auto"/>
              <w:left w:val="single" w:sz="4" w:space="0" w:color="auto"/>
              <w:bottom w:val="single" w:sz="4" w:space="0" w:color="auto"/>
              <w:right w:val="single" w:sz="4" w:space="0" w:color="auto"/>
            </w:tcBorders>
            <w:vAlign w:val="center"/>
            <w:hideMark/>
          </w:tcPr>
          <w:p w14:paraId="10BF4F8D" w14:textId="77777777" w:rsidR="00DB0B54" w:rsidRDefault="00DB0B54">
            <w:pPr>
              <w:rPr>
                <w:rFonts w:cstheme="minorHAnsi"/>
              </w:rPr>
            </w:pPr>
            <w:r>
              <w:rPr>
                <w:rFonts w:cstheme="minorHAnsi"/>
              </w:rPr>
              <w:t>Direct Mode of Address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65BA0BA" w14:textId="77777777" w:rsidR="00DB0B54" w:rsidRDefault="00DB0B54">
            <w:pPr>
              <w:rPr>
                <w:rFonts w:cstheme="minorHAnsi"/>
              </w:rPr>
            </w:pPr>
            <w:r>
              <w:rPr>
                <w:rFonts w:cstheme="minorHAnsi"/>
              </w:rPr>
              <w:t>Where the product communicates directly with the audience.  In linguistic terms this means using the word ‘you’ or ‘we’.  This can be reinforced with an image that makes direct eye contact with the audience.</w:t>
            </w:r>
          </w:p>
        </w:tc>
        <w:tc>
          <w:tcPr>
            <w:tcW w:w="4247" w:type="dxa"/>
            <w:tcBorders>
              <w:top w:val="single" w:sz="4" w:space="0" w:color="auto"/>
              <w:left w:val="single" w:sz="4" w:space="0" w:color="auto"/>
              <w:bottom w:val="single" w:sz="4" w:space="0" w:color="auto"/>
              <w:right w:val="single" w:sz="4" w:space="0" w:color="auto"/>
            </w:tcBorders>
            <w:vAlign w:val="center"/>
            <w:hideMark/>
          </w:tcPr>
          <w:p w14:paraId="5431C481" w14:textId="77777777" w:rsidR="00DB0B54" w:rsidRDefault="00DB0B54">
            <w:pPr>
              <w:rPr>
                <w:rFonts w:cstheme="minorHAnsi"/>
              </w:rPr>
            </w:pPr>
            <w:r>
              <w:rPr>
                <w:rFonts w:cstheme="minorHAnsi"/>
              </w:rPr>
              <w:t>This direct communication engages and involves the audience.  It suggests a friendly, open and honest relationship.</w:t>
            </w:r>
          </w:p>
        </w:tc>
      </w:tr>
      <w:tr w:rsidR="00DB0B54" w14:paraId="72166C50" w14:textId="77777777" w:rsidTr="00DB0B54">
        <w:tc>
          <w:tcPr>
            <w:tcW w:w="1980" w:type="dxa"/>
            <w:tcBorders>
              <w:top w:val="single" w:sz="4" w:space="0" w:color="auto"/>
              <w:left w:val="single" w:sz="4" w:space="0" w:color="auto"/>
              <w:bottom w:val="single" w:sz="4" w:space="0" w:color="auto"/>
              <w:right w:val="single" w:sz="4" w:space="0" w:color="auto"/>
            </w:tcBorders>
            <w:vAlign w:val="center"/>
            <w:hideMark/>
          </w:tcPr>
          <w:p w14:paraId="52145DD2" w14:textId="77777777" w:rsidR="00DB0B54" w:rsidRDefault="00DB0B54">
            <w:pPr>
              <w:rPr>
                <w:rFonts w:cstheme="minorHAnsi"/>
              </w:rPr>
            </w:pPr>
            <w:r>
              <w:rPr>
                <w:rFonts w:cstheme="minorHAnsi"/>
              </w:rPr>
              <w:t>Indirect Mode of Address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2601A14" w14:textId="77777777" w:rsidR="00DB0B54" w:rsidRDefault="00DB0B54">
            <w:pPr>
              <w:rPr>
                <w:rFonts w:cstheme="minorHAnsi"/>
              </w:rPr>
            </w:pPr>
            <w:r>
              <w:rPr>
                <w:rFonts w:cstheme="minorHAnsi"/>
              </w:rPr>
              <w:t>Where the product does not communicate directly with the audience.  In films for example, it is unusual for characters to talk directly to the cinema audience.</w:t>
            </w:r>
          </w:p>
        </w:tc>
        <w:tc>
          <w:tcPr>
            <w:tcW w:w="4247" w:type="dxa"/>
            <w:tcBorders>
              <w:top w:val="single" w:sz="4" w:space="0" w:color="auto"/>
              <w:left w:val="single" w:sz="4" w:space="0" w:color="auto"/>
              <w:bottom w:val="single" w:sz="4" w:space="0" w:color="auto"/>
              <w:right w:val="single" w:sz="4" w:space="0" w:color="auto"/>
            </w:tcBorders>
            <w:vAlign w:val="center"/>
            <w:hideMark/>
          </w:tcPr>
          <w:p w14:paraId="6BD55478" w14:textId="77777777" w:rsidR="00DB0B54" w:rsidRDefault="00DB0B54">
            <w:pPr>
              <w:rPr>
                <w:rFonts w:cstheme="minorHAnsi"/>
              </w:rPr>
            </w:pPr>
            <w:r>
              <w:rPr>
                <w:rFonts w:cstheme="minorHAnsi"/>
              </w:rPr>
              <w:t>This type of address is associated with particular genres, e.g. film, drama etc. where the reality created by the product requires the audience to remain separate as observers.  ‘Breaking the Fourth Wall’ is an interesting way to subvert this convention.</w:t>
            </w:r>
          </w:p>
        </w:tc>
      </w:tr>
    </w:tbl>
    <w:p w14:paraId="6146287B" w14:textId="77777777" w:rsidR="00DB0B54" w:rsidRDefault="00DB0B54" w:rsidP="00DB0B54">
      <w:pPr>
        <w:rPr>
          <w:rFonts w:cstheme="minorHAnsi"/>
          <w:b/>
          <w:color w:val="FF0000"/>
          <w:sz w:val="64"/>
          <w:szCs w:val="64"/>
        </w:rPr>
      </w:pPr>
      <w:r>
        <w:rPr>
          <w:rFonts w:cstheme="minorHAnsi"/>
          <w:b/>
          <w:color w:val="FF0000"/>
          <w:sz w:val="64"/>
          <w:szCs w:val="64"/>
        </w:rPr>
        <w:br w:type="page"/>
      </w:r>
    </w:p>
    <w:p w14:paraId="5B8BD46B" w14:textId="77777777" w:rsidR="00DB0B54" w:rsidRPr="00AA529C" w:rsidRDefault="00DB0B54" w:rsidP="00DB0B54">
      <w:pPr>
        <w:pStyle w:val="Heading1"/>
        <w:rPr>
          <w:rFonts w:asciiTheme="minorHAnsi" w:hAnsiTheme="minorHAnsi" w:cstheme="minorHAnsi"/>
          <w:b/>
          <w:color w:val="7F7F7F" w:themeColor="text1" w:themeTint="80"/>
          <w:sz w:val="64"/>
          <w:szCs w:val="64"/>
        </w:rPr>
      </w:pPr>
      <w:bookmarkStart w:id="33" w:name="_Toc11067333"/>
      <w:r w:rsidRPr="00AA529C">
        <w:rPr>
          <w:rFonts w:asciiTheme="minorHAnsi" w:hAnsiTheme="minorHAnsi" w:cstheme="minorHAnsi"/>
          <w:b/>
          <w:color w:val="7F7F7F" w:themeColor="text1" w:themeTint="80"/>
          <w:sz w:val="64"/>
          <w:szCs w:val="64"/>
        </w:rPr>
        <w:lastRenderedPageBreak/>
        <w:t>CHECKLIST 5: GENRE</w:t>
      </w:r>
      <w:bookmarkEnd w:id="33"/>
    </w:p>
    <w:p w14:paraId="1E60EFA1" w14:textId="77777777" w:rsidR="00DB0B54" w:rsidRDefault="00DB0B54" w:rsidP="00DB0B54">
      <w:pPr>
        <w:rPr>
          <w:rFonts w:cstheme="minorHAnsi"/>
          <w:sz w:val="24"/>
          <w:szCs w:val="24"/>
        </w:rPr>
      </w:pPr>
      <w:r>
        <w:rPr>
          <w:rFonts w:cstheme="minorHAnsi"/>
        </w:rPr>
        <w:t>Another key element of media language is genre.  A genre is a category or type of media.  We recognise different genres through a set of ‘genre signifiers’, in other words, clues that tell us what kind of media we are consuming.  For example, we know we are watching a typical action movie if we can see lots of special effects, specifically explosions; if the story involves a car chase; if the setting is urban; if the characters include a muscle-bound hero; if the editing is fast and the music loud… Genres can be subverted or can evolve over time to match the changing tastes of audiences.  It is also possible to have hybrid genres or sub-genres.  The genre signifiers for any genre can be broken down in the following ways:</w:t>
      </w:r>
    </w:p>
    <w:p w14:paraId="07D5B667" w14:textId="77777777" w:rsidR="00DB0B54" w:rsidRDefault="00DB0B54" w:rsidP="00DB0B54">
      <w:pPr>
        <w:rPr>
          <w:rFonts w:cstheme="minorHAnsi"/>
        </w:rPr>
      </w:pPr>
    </w:p>
    <w:tbl>
      <w:tblPr>
        <w:tblStyle w:val="TableGrid"/>
        <w:tblW w:w="10207" w:type="dxa"/>
        <w:tblInd w:w="-176" w:type="dxa"/>
        <w:tblLook w:val="04A0" w:firstRow="1" w:lastRow="0" w:firstColumn="1" w:lastColumn="0" w:noHBand="0" w:noVBand="1"/>
      </w:tblPr>
      <w:tblGrid>
        <w:gridCol w:w="1446"/>
        <w:gridCol w:w="2949"/>
        <w:gridCol w:w="5812"/>
      </w:tblGrid>
      <w:tr w:rsidR="00DB0B54" w14:paraId="53BC4D5D" w14:textId="77777777" w:rsidTr="00DB0B54">
        <w:tc>
          <w:tcPr>
            <w:tcW w:w="1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C348C3" w14:textId="77777777" w:rsidR="00DB0B54" w:rsidRDefault="00DB0B54">
            <w:pPr>
              <w:rPr>
                <w:rFonts w:cstheme="minorHAnsi"/>
                <w:b/>
                <w:sz w:val="28"/>
                <w:szCs w:val="28"/>
              </w:rPr>
            </w:pPr>
            <w:r>
              <w:rPr>
                <w:rFonts w:cstheme="minorHAnsi"/>
                <w:b/>
                <w:sz w:val="28"/>
                <w:szCs w:val="28"/>
              </w:rPr>
              <w:t>Genre signifier</w:t>
            </w:r>
          </w:p>
        </w:tc>
        <w:tc>
          <w:tcPr>
            <w:tcW w:w="2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CB3548" w14:textId="77777777" w:rsidR="00DB0B54" w:rsidRDefault="00DB0B54">
            <w:pPr>
              <w:rPr>
                <w:rFonts w:cstheme="minorHAnsi"/>
                <w:b/>
                <w:sz w:val="28"/>
                <w:szCs w:val="28"/>
              </w:rPr>
            </w:pPr>
            <w:r>
              <w:rPr>
                <w:rFonts w:cstheme="minorHAnsi"/>
                <w:b/>
                <w:sz w:val="28"/>
                <w:szCs w:val="28"/>
              </w:rPr>
              <w:t>Definition</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C80032" w14:textId="77777777" w:rsidR="00DB0B54" w:rsidRDefault="00DB0B54">
            <w:pPr>
              <w:rPr>
                <w:rFonts w:cstheme="minorHAnsi"/>
                <w:b/>
                <w:sz w:val="28"/>
                <w:szCs w:val="28"/>
              </w:rPr>
            </w:pPr>
            <w:r>
              <w:rPr>
                <w:rFonts w:cstheme="minorHAnsi"/>
                <w:b/>
                <w:sz w:val="28"/>
                <w:szCs w:val="28"/>
              </w:rPr>
              <w:t>Examples and explanations</w:t>
            </w:r>
          </w:p>
        </w:tc>
      </w:tr>
      <w:tr w:rsidR="00DB0B54" w14:paraId="2FEBF7FD" w14:textId="77777777" w:rsidTr="00DB0B54">
        <w:tc>
          <w:tcPr>
            <w:tcW w:w="1446" w:type="dxa"/>
            <w:tcBorders>
              <w:top w:val="single" w:sz="4" w:space="0" w:color="auto"/>
              <w:left w:val="single" w:sz="4" w:space="0" w:color="auto"/>
              <w:bottom w:val="single" w:sz="4" w:space="0" w:color="auto"/>
              <w:right w:val="single" w:sz="4" w:space="0" w:color="auto"/>
            </w:tcBorders>
            <w:vAlign w:val="center"/>
            <w:hideMark/>
          </w:tcPr>
          <w:p w14:paraId="79F0C265" w14:textId="77777777" w:rsidR="00DB0B54" w:rsidRDefault="00DB0B54">
            <w:pPr>
              <w:rPr>
                <w:rFonts w:cstheme="minorHAnsi"/>
                <w:sz w:val="24"/>
                <w:szCs w:val="24"/>
              </w:rPr>
            </w:pPr>
            <w:r>
              <w:rPr>
                <w:rFonts w:cstheme="minorHAnsi"/>
              </w:rPr>
              <w:t>Narrative type</w:t>
            </w:r>
          </w:p>
        </w:tc>
        <w:tc>
          <w:tcPr>
            <w:tcW w:w="2949" w:type="dxa"/>
            <w:tcBorders>
              <w:top w:val="single" w:sz="4" w:space="0" w:color="auto"/>
              <w:left w:val="single" w:sz="4" w:space="0" w:color="auto"/>
              <w:bottom w:val="single" w:sz="4" w:space="0" w:color="auto"/>
              <w:right w:val="single" w:sz="4" w:space="0" w:color="auto"/>
            </w:tcBorders>
            <w:vAlign w:val="center"/>
            <w:hideMark/>
          </w:tcPr>
          <w:p w14:paraId="245EA630" w14:textId="77777777" w:rsidR="00DB0B54" w:rsidRDefault="00DB0B54">
            <w:pPr>
              <w:rPr>
                <w:rFonts w:cstheme="minorHAnsi"/>
              </w:rPr>
            </w:pPr>
            <w:r>
              <w:rPr>
                <w:rFonts w:cstheme="minorHAnsi"/>
                <w:b/>
              </w:rPr>
              <w:t>How</w:t>
            </w:r>
            <w:r>
              <w:rPr>
                <w:rFonts w:cstheme="minorHAnsi"/>
              </w:rPr>
              <w:t xml:space="preserve"> the ‘story’ is told.  </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E1A3EE6" w14:textId="77777777" w:rsidR="00DB0B54" w:rsidRDefault="00DB0B54">
            <w:pPr>
              <w:rPr>
                <w:rFonts w:cstheme="minorHAnsi"/>
              </w:rPr>
            </w:pPr>
            <w:r>
              <w:rPr>
                <w:rFonts w:cstheme="minorHAnsi"/>
              </w:rPr>
              <w:t xml:space="preserve">All media products have a story to tell.  In film and TV, this is easy to spot, and how the story is told is easy to match to a genre. For example, a soap opera always finishes on a cliff hanger.  Scenes will alternate between different characters.  An advert also tries to tell a story – ‘buy our perfume and you will find romance’ is an example.  A youtuber constructs a narrative about their life: ‘I’m a young, successful, but friendly person.  In fact, I’m your mate.  I’m just like you, really (but a bit better).  I’m not really being sponsored by a cosmetics company…’  These ‘stories’ are conveyed through many different layers of media language: linguistic codes, codes of colour etc.  As a media studies student, your job is to recognise how these ‘stories’ are constructed and to explain </w:t>
            </w:r>
            <w:r>
              <w:rPr>
                <w:rFonts w:cstheme="minorHAnsi"/>
                <w:b/>
              </w:rPr>
              <w:t>why</w:t>
            </w:r>
            <w:r>
              <w:rPr>
                <w:rFonts w:cstheme="minorHAnsi"/>
              </w:rPr>
              <w:t xml:space="preserve"> they are constructed in that way.</w:t>
            </w:r>
          </w:p>
        </w:tc>
      </w:tr>
      <w:tr w:rsidR="00DB0B54" w14:paraId="7DF6C0AA" w14:textId="77777777" w:rsidTr="00DB0B54">
        <w:tc>
          <w:tcPr>
            <w:tcW w:w="1446" w:type="dxa"/>
            <w:tcBorders>
              <w:top w:val="single" w:sz="4" w:space="0" w:color="auto"/>
              <w:left w:val="single" w:sz="4" w:space="0" w:color="auto"/>
              <w:bottom w:val="single" w:sz="4" w:space="0" w:color="auto"/>
              <w:right w:val="single" w:sz="4" w:space="0" w:color="auto"/>
            </w:tcBorders>
            <w:vAlign w:val="center"/>
            <w:hideMark/>
          </w:tcPr>
          <w:p w14:paraId="0A95771C" w14:textId="77777777" w:rsidR="00DB0B54" w:rsidRDefault="00DB0B54">
            <w:pPr>
              <w:rPr>
                <w:rFonts w:cstheme="minorHAnsi"/>
              </w:rPr>
            </w:pPr>
            <w:r>
              <w:rPr>
                <w:rFonts w:cstheme="minorHAnsi"/>
              </w:rPr>
              <w:t>Character types</w:t>
            </w:r>
          </w:p>
        </w:tc>
        <w:tc>
          <w:tcPr>
            <w:tcW w:w="2949" w:type="dxa"/>
            <w:tcBorders>
              <w:top w:val="single" w:sz="4" w:space="0" w:color="auto"/>
              <w:left w:val="single" w:sz="4" w:space="0" w:color="auto"/>
              <w:bottom w:val="single" w:sz="4" w:space="0" w:color="auto"/>
              <w:right w:val="single" w:sz="4" w:space="0" w:color="auto"/>
            </w:tcBorders>
            <w:vAlign w:val="center"/>
            <w:hideMark/>
          </w:tcPr>
          <w:p w14:paraId="23072A9D" w14:textId="77777777" w:rsidR="00DB0B54" w:rsidRDefault="00DB0B54">
            <w:pPr>
              <w:rPr>
                <w:rFonts w:cstheme="minorHAnsi"/>
              </w:rPr>
            </w:pPr>
            <w:r>
              <w:rPr>
                <w:rFonts w:cstheme="minorHAnsi"/>
              </w:rPr>
              <w:t>Different types of character, often associated with genre.</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4FAA0C6" w14:textId="77777777" w:rsidR="00DB0B54" w:rsidRDefault="00DB0B54">
            <w:pPr>
              <w:rPr>
                <w:rFonts w:cstheme="minorHAnsi"/>
              </w:rPr>
            </w:pPr>
            <w:r>
              <w:rPr>
                <w:rFonts w:cstheme="minorHAnsi"/>
              </w:rPr>
              <w:t xml:space="preserve">In soaps a clear genre signifier is the use of stock characters: the evil one, the matriarch, the stroppy (sometimes pregnant) teenager and so on.  In an action movie, it’s the gun-toting muscly one.  </w:t>
            </w:r>
          </w:p>
        </w:tc>
      </w:tr>
      <w:tr w:rsidR="00DB0B54" w14:paraId="005B36C4" w14:textId="77777777" w:rsidTr="00DB0B54">
        <w:tc>
          <w:tcPr>
            <w:tcW w:w="1446" w:type="dxa"/>
            <w:tcBorders>
              <w:top w:val="single" w:sz="4" w:space="0" w:color="auto"/>
              <w:left w:val="single" w:sz="4" w:space="0" w:color="auto"/>
              <w:bottom w:val="single" w:sz="4" w:space="0" w:color="auto"/>
              <w:right w:val="single" w:sz="4" w:space="0" w:color="auto"/>
            </w:tcBorders>
            <w:vAlign w:val="center"/>
            <w:hideMark/>
          </w:tcPr>
          <w:p w14:paraId="7E4A39CF" w14:textId="77777777" w:rsidR="00DB0B54" w:rsidRDefault="00DB0B54">
            <w:pPr>
              <w:rPr>
                <w:rFonts w:cstheme="minorHAnsi"/>
              </w:rPr>
            </w:pPr>
            <w:r>
              <w:rPr>
                <w:rFonts w:cstheme="minorHAnsi"/>
              </w:rPr>
              <w:t>Iconography and setting</w:t>
            </w:r>
          </w:p>
        </w:tc>
        <w:tc>
          <w:tcPr>
            <w:tcW w:w="2949" w:type="dxa"/>
            <w:tcBorders>
              <w:top w:val="single" w:sz="4" w:space="0" w:color="auto"/>
              <w:left w:val="single" w:sz="4" w:space="0" w:color="auto"/>
              <w:bottom w:val="single" w:sz="4" w:space="0" w:color="auto"/>
              <w:right w:val="single" w:sz="4" w:space="0" w:color="auto"/>
            </w:tcBorders>
            <w:vAlign w:val="center"/>
            <w:hideMark/>
          </w:tcPr>
          <w:p w14:paraId="0098A460" w14:textId="77777777" w:rsidR="00DB0B54" w:rsidRDefault="00DB0B54">
            <w:pPr>
              <w:rPr>
                <w:rFonts w:cstheme="minorHAnsi"/>
              </w:rPr>
            </w:pPr>
            <w:r>
              <w:rPr>
                <w:rFonts w:cstheme="minorHAnsi"/>
              </w:rPr>
              <w:t>Iconography refers to props that help to define a genre, for example the backwards baseball cap of early rap artists.  Settings can be associated with genre.</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AE6B92F" w14:textId="77777777" w:rsidR="00DB0B54" w:rsidRDefault="00DB0B54">
            <w:pPr>
              <w:rPr>
                <w:rFonts w:cstheme="minorHAnsi"/>
              </w:rPr>
            </w:pPr>
            <w:r>
              <w:rPr>
                <w:rFonts w:cstheme="minorHAnsi"/>
              </w:rPr>
              <w:t xml:space="preserve">Settings and iconography are often key genre signifiers.  Action movies are often set in recognisable city locations.  Science fiction relies heavily on setting to create an alternative universe.  </w:t>
            </w:r>
          </w:p>
        </w:tc>
      </w:tr>
      <w:tr w:rsidR="00DB0B54" w14:paraId="2A55A833" w14:textId="77777777" w:rsidTr="00DB0B54">
        <w:tc>
          <w:tcPr>
            <w:tcW w:w="1446" w:type="dxa"/>
            <w:tcBorders>
              <w:top w:val="single" w:sz="4" w:space="0" w:color="auto"/>
              <w:left w:val="single" w:sz="4" w:space="0" w:color="auto"/>
              <w:bottom w:val="single" w:sz="4" w:space="0" w:color="auto"/>
              <w:right w:val="single" w:sz="4" w:space="0" w:color="auto"/>
            </w:tcBorders>
            <w:vAlign w:val="center"/>
            <w:hideMark/>
          </w:tcPr>
          <w:p w14:paraId="4650B16E" w14:textId="77777777" w:rsidR="00DB0B54" w:rsidRDefault="00DB0B54">
            <w:pPr>
              <w:rPr>
                <w:rFonts w:cstheme="minorHAnsi"/>
              </w:rPr>
            </w:pPr>
            <w:r>
              <w:rPr>
                <w:rFonts w:cstheme="minorHAnsi"/>
              </w:rPr>
              <w:t>Technical codes</w:t>
            </w:r>
          </w:p>
        </w:tc>
        <w:tc>
          <w:tcPr>
            <w:tcW w:w="2949" w:type="dxa"/>
            <w:tcBorders>
              <w:top w:val="single" w:sz="4" w:space="0" w:color="auto"/>
              <w:left w:val="single" w:sz="4" w:space="0" w:color="auto"/>
              <w:bottom w:val="single" w:sz="4" w:space="0" w:color="auto"/>
              <w:right w:val="single" w:sz="4" w:space="0" w:color="auto"/>
            </w:tcBorders>
            <w:vAlign w:val="center"/>
            <w:hideMark/>
          </w:tcPr>
          <w:p w14:paraId="20B39398" w14:textId="77777777" w:rsidR="00DB0B54" w:rsidRDefault="00DB0B54">
            <w:pPr>
              <w:rPr>
                <w:rFonts w:cstheme="minorHAnsi"/>
              </w:rPr>
            </w:pPr>
            <w:r>
              <w:rPr>
                <w:rFonts w:cstheme="minorHAnsi"/>
              </w:rPr>
              <w:t>See ‘checklist 1’ for a list of technical codes.</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431ECC9" w14:textId="77777777" w:rsidR="00DB0B54" w:rsidRDefault="00DB0B54">
            <w:pPr>
              <w:rPr>
                <w:rFonts w:cstheme="minorHAnsi"/>
              </w:rPr>
            </w:pPr>
            <w:r>
              <w:rPr>
                <w:rFonts w:cstheme="minorHAnsi"/>
              </w:rPr>
              <w:t>An example of technical codes being key genre signifiers is a newspaper.  The design and layout for example instantly make a newspaper distinct from other types of print media.  This look is often replicated on news websites, in order to reflect the genre.</w:t>
            </w:r>
          </w:p>
        </w:tc>
      </w:tr>
      <w:tr w:rsidR="00DB0B54" w14:paraId="75634CF2" w14:textId="77777777" w:rsidTr="00DB0B54">
        <w:tc>
          <w:tcPr>
            <w:tcW w:w="1446" w:type="dxa"/>
            <w:tcBorders>
              <w:top w:val="single" w:sz="4" w:space="0" w:color="auto"/>
              <w:left w:val="single" w:sz="4" w:space="0" w:color="auto"/>
              <w:bottom w:val="single" w:sz="4" w:space="0" w:color="auto"/>
              <w:right w:val="single" w:sz="4" w:space="0" w:color="auto"/>
            </w:tcBorders>
            <w:vAlign w:val="center"/>
            <w:hideMark/>
          </w:tcPr>
          <w:p w14:paraId="33226373" w14:textId="77777777" w:rsidR="00DB0B54" w:rsidRDefault="00DB0B54">
            <w:pPr>
              <w:rPr>
                <w:rFonts w:cstheme="minorHAnsi"/>
              </w:rPr>
            </w:pPr>
            <w:r>
              <w:rPr>
                <w:rFonts w:cstheme="minorHAnsi"/>
              </w:rPr>
              <w:t>Audio codes (where appropriate)</w:t>
            </w:r>
          </w:p>
        </w:tc>
        <w:tc>
          <w:tcPr>
            <w:tcW w:w="2949" w:type="dxa"/>
            <w:tcBorders>
              <w:top w:val="single" w:sz="4" w:space="0" w:color="auto"/>
              <w:left w:val="single" w:sz="4" w:space="0" w:color="auto"/>
              <w:bottom w:val="single" w:sz="4" w:space="0" w:color="auto"/>
              <w:right w:val="single" w:sz="4" w:space="0" w:color="auto"/>
            </w:tcBorders>
            <w:vAlign w:val="center"/>
            <w:hideMark/>
          </w:tcPr>
          <w:p w14:paraId="494E1216" w14:textId="77777777" w:rsidR="00DB0B54" w:rsidRDefault="00DB0B54">
            <w:pPr>
              <w:rPr>
                <w:rFonts w:cstheme="minorHAnsi"/>
              </w:rPr>
            </w:pPr>
            <w:r>
              <w:rPr>
                <w:rFonts w:cstheme="minorHAnsi"/>
              </w:rPr>
              <w:t>See ‘checklist 2’ for a list of audio codes.</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318B1A1" w14:textId="77777777" w:rsidR="00DB0B54" w:rsidRDefault="00DB0B54">
            <w:pPr>
              <w:rPr>
                <w:rFonts w:cstheme="minorHAnsi"/>
              </w:rPr>
            </w:pPr>
            <w:r>
              <w:rPr>
                <w:rFonts w:cstheme="minorHAnsi"/>
              </w:rPr>
              <w:t xml:space="preserve">Particular sound effects are key genre signifiers.  Music is also a genre signifier: think of the type of music used for news programmes.  </w:t>
            </w:r>
          </w:p>
        </w:tc>
      </w:tr>
    </w:tbl>
    <w:p w14:paraId="7D8BC97C" w14:textId="77777777" w:rsidR="00DB0B54" w:rsidRPr="00AA529C" w:rsidRDefault="00DB0B54" w:rsidP="00DB0B54">
      <w:pPr>
        <w:pStyle w:val="Heading1"/>
        <w:rPr>
          <w:rFonts w:asciiTheme="minorHAnsi" w:hAnsiTheme="minorHAnsi" w:cstheme="minorHAnsi"/>
          <w:b/>
          <w:color w:val="7F7F7F" w:themeColor="text1" w:themeTint="80"/>
          <w:sz w:val="64"/>
          <w:szCs w:val="64"/>
        </w:rPr>
      </w:pPr>
      <w:r>
        <w:rPr>
          <w:rFonts w:asciiTheme="minorHAnsi" w:hAnsiTheme="minorHAnsi" w:cstheme="minorHAnsi"/>
          <w:b/>
          <w:color w:val="FF0000"/>
          <w:sz w:val="64"/>
          <w:szCs w:val="64"/>
        </w:rPr>
        <w:br w:type="page"/>
      </w:r>
      <w:bookmarkStart w:id="34" w:name="_Toc11067334"/>
      <w:r w:rsidRPr="00AA529C">
        <w:rPr>
          <w:rFonts w:asciiTheme="minorHAnsi" w:hAnsiTheme="minorHAnsi" w:cstheme="minorHAnsi"/>
          <w:b/>
          <w:color w:val="7F7F7F" w:themeColor="text1" w:themeTint="80"/>
          <w:sz w:val="64"/>
          <w:szCs w:val="64"/>
        </w:rPr>
        <w:lastRenderedPageBreak/>
        <w:t>CHECKLIST 6: NARRATIVE</w:t>
      </w:r>
      <w:bookmarkEnd w:id="34"/>
    </w:p>
    <w:p w14:paraId="76BD97B3" w14:textId="77777777" w:rsidR="00DB0B54" w:rsidRPr="00AA529C" w:rsidRDefault="00DB0B54" w:rsidP="00DB0B54">
      <w:pPr>
        <w:pStyle w:val="Heading2"/>
        <w:rPr>
          <w:rFonts w:asciiTheme="minorHAnsi" w:hAnsiTheme="minorHAnsi" w:cstheme="minorHAnsi"/>
          <w:b/>
          <w:i/>
          <w:color w:val="7F7F7F" w:themeColor="text1" w:themeTint="80"/>
          <w:sz w:val="32"/>
          <w:szCs w:val="32"/>
        </w:rPr>
      </w:pPr>
      <w:bookmarkStart w:id="35" w:name="_Toc11067335"/>
      <w:r w:rsidRPr="00AA529C">
        <w:rPr>
          <w:rFonts w:asciiTheme="minorHAnsi" w:hAnsiTheme="minorHAnsi" w:cstheme="minorHAnsi"/>
          <w:b/>
          <w:i/>
          <w:color w:val="7F7F7F" w:themeColor="text1" w:themeTint="80"/>
          <w:sz w:val="32"/>
          <w:szCs w:val="32"/>
        </w:rPr>
        <w:t>Narrative techniques in Audio-Visual Products</w:t>
      </w:r>
      <w:bookmarkEnd w:id="35"/>
    </w:p>
    <w:p w14:paraId="62719F64" w14:textId="77777777" w:rsidR="00DB0B54" w:rsidRDefault="00DB0B54" w:rsidP="00DB0B54">
      <w:pPr>
        <w:rPr>
          <w:rFonts w:cstheme="minorHAnsi"/>
          <w:b/>
          <w:color w:val="FF0000"/>
          <w:sz w:val="32"/>
          <w:szCs w:val="32"/>
        </w:rPr>
      </w:pPr>
    </w:p>
    <w:tbl>
      <w:tblPr>
        <w:tblStyle w:val="TableGrid"/>
        <w:tblW w:w="0" w:type="auto"/>
        <w:tblInd w:w="0" w:type="dxa"/>
        <w:tblLook w:val="04A0" w:firstRow="1" w:lastRow="0" w:firstColumn="1" w:lastColumn="0" w:noHBand="0" w:noVBand="1"/>
      </w:tblPr>
      <w:tblGrid>
        <w:gridCol w:w="1807"/>
        <w:gridCol w:w="8106"/>
      </w:tblGrid>
      <w:tr w:rsidR="00DB0B54" w14:paraId="52651C7F" w14:textId="77777777" w:rsidTr="00DB0B54">
        <w:tc>
          <w:tcPr>
            <w:tcW w:w="1809" w:type="dxa"/>
            <w:tcBorders>
              <w:top w:val="single" w:sz="4" w:space="0" w:color="auto"/>
              <w:left w:val="single" w:sz="4" w:space="0" w:color="auto"/>
              <w:bottom w:val="single" w:sz="4" w:space="0" w:color="auto"/>
              <w:right w:val="single" w:sz="4" w:space="0" w:color="auto"/>
            </w:tcBorders>
            <w:vAlign w:val="center"/>
            <w:hideMark/>
          </w:tcPr>
          <w:p w14:paraId="3BFCB8CA" w14:textId="77777777" w:rsidR="00DB0B54" w:rsidRDefault="00DB0B54">
            <w:pPr>
              <w:rPr>
                <w:rFonts w:cstheme="minorHAnsi"/>
                <w:sz w:val="26"/>
                <w:szCs w:val="26"/>
              </w:rPr>
            </w:pPr>
            <w:r>
              <w:rPr>
                <w:rFonts w:cstheme="minorHAnsi"/>
                <w:sz w:val="26"/>
                <w:szCs w:val="26"/>
              </w:rPr>
              <w:t>Manipulation of time and space</w:t>
            </w:r>
          </w:p>
        </w:tc>
        <w:tc>
          <w:tcPr>
            <w:tcW w:w="8188" w:type="dxa"/>
            <w:tcBorders>
              <w:top w:val="single" w:sz="4" w:space="0" w:color="auto"/>
              <w:left w:val="single" w:sz="4" w:space="0" w:color="auto"/>
              <w:bottom w:val="single" w:sz="4" w:space="0" w:color="auto"/>
              <w:right w:val="single" w:sz="4" w:space="0" w:color="auto"/>
            </w:tcBorders>
            <w:hideMark/>
          </w:tcPr>
          <w:p w14:paraId="6949E1B7" w14:textId="77777777" w:rsidR="00DB0B54" w:rsidRDefault="00DB0B54">
            <w:pPr>
              <w:rPr>
                <w:rFonts w:cstheme="minorHAnsi"/>
                <w:sz w:val="26"/>
                <w:szCs w:val="26"/>
              </w:rPr>
            </w:pPr>
            <w:r>
              <w:rPr>
                <w:rFonts w:cstheme="minorHAnsi"/>
                <w:sz w:val="26"/>
                <w:szCs w:val="26"/>
              </w:rPr>
              <w:t>Replays, slow-motion and freeze frames with graphics help to tell the ‘story’ in sports.  Space can be manipulated by taking us to various different locations, quickly.</w:t>
            </w:r>
          </w:p>
        </w:tc>
      </w:tr>
      <w:tr w:rsidR="00DB0B54" w14:paraId="457DA055" w14:textId="77777777" w:rsidTr="00DB0B54">
        <w:tc>
          <w:tcPr>
            <w:tcW w:w="1809" w:type="dxa"/>
            <w:tcBorders>
              <w:top w:val="single" w:sz="4" w:space="0" w:color="auto"/>
              <w:left w:val="single" w:sz="4" w:space="0" w:color="auto"/>
              <w:bottom w:val="single" w:sz="4" w:space="0" w:color="auto"/>
              <w:right w:val="single" w:sz="4" w:space="0" w:color="auto"/>
            </w:tcBorders>
            <w:vAlign w:val="center"/>
            <w:hideMark/>
          </w:tcPr>
          <w:p w14:paraId="0C030703" w14:textId="77777777" w:rsidR="00DB0B54" w:rsidRDefault="00DB0B54">
            <w:pPr>
              <w:rPr>
                <w:rFonts w:cstheme="minorHAnsi"/>
                <w:sz w:val="26"/>
                <w:szCs w:val="26"/>
              </w:rPr>
            </w:pPr>
            <w:r>
              <w:rPr>
                <w:rFonts w:cstheme="minorHAnsi"/>
                <w:sz w:val="26"/>
                <w:szCs w:val="26"/>
              </w:rPr>
              <w:t>Split-screen narratives</w:t>
            </w:r>
          </w:p>
        </w:tc>
        <w:tc>
          <w:tcPr>
            <w:tcW w:w="8188" w:type="dxa"/>
            <w:tcBorders>
              <w:top w:val="single" w:sz="4" w:space="0" w:color="auto"/>
              <w:left w:val="single" w:sz="4" w:space="0" w:color="auto"/>
              <w:bottom w:val="single" w:sz="4" w:space="0" w:color="auto"/>
              <w:right w:val="single" w:sz="4" w:space="0" w:color="auto"/>
            </w:tcBorders>
            <w:hideMark/>
          </w:tcPr>
          <w:p w14:paraId="6B30AD84" w14:textId="77777777" w:rsidR="00DB0B54" w:rsidRDefault="00DB0B54">
            <w:pPr>
              <w:rPr>
                <w:rFonts w:cstheme="minorHAnsi"/>
                <w:sz w:val="26"/>
                <w:szCs w:val="26"/>
              </w:rPr>
            </w:pPr>
            <w:r>
              <w:rPr>
                <w:rFonts w:cstheme="minorHAnsi"/>
                <w:sz w:val="26"/>
                <w:szCs w:val="26"/>
              </w:rPr>
              <w:t>This technique is sometimes used in TV dramas or films. It was used regularly in ‘24’ to reflect the real-time element of the programme.  It can serve to build tension as the audience gains a sense of multiple characters and the interplay between them.</w:t>
            </w:r>
          </w:p>
        </w:tc>
      </w:tr>
      <w:tr w:rsidR="00DB0B54" w14:paraId="67392F4C" w14:textId="77777777" w:rsidTr="00DB0B54">
        <w:tc>
          <w:tcPr>
            <w:tcW w:w="1809" w:type="dxa"/>
            <w:tcBorders>
              <w:top w:val="single" w:sz="4" w:space="0" w:color="auto"/>
              <w:left w:val="single" w:sz="4" w:space="0" w:color="auto"/>
              <w:bottom w:val="single" w:sz="4" w:space="0" w:color="auto"/>
              <w:right w:val="single" w:sz="4" w:space="0" w:color="auto"/>
            </w:tcBorders>
            <w:vAlign w:val="center"/>
            <w:hideMark/>
          </w:tcPr>
          <w:p w14:paraId="7F7CAE9F" w14:textId="77777777" w:rsidR="00DB0B54" w:rsidRDefault="00DB0B54">
            <w:pPr>
              <w:rPr>
                <w:rFonts w:cstheme="minorHAnsi"/>
                <w:sz w:val="26"/>
                <w:szCs w:val="26"/>
              </w:rPr>
            </w:pPr>
            <w:r>
              <w:rPr>
                <w:rFonts w:cstheme="minorHAnsi"/>
                <w:sz w:val="26"/>
                <w:szCs w:val="26"/>
              </w:rPr>
              <w:t>Three-strand narratives</w:t>
            </w:r>
          </w:p>
        </w:tc>
        <w:tc>
          <w:tcPr>
            <w:tcW w:w="8188" w:type="dxa"/>
            <w:tcBorders>
              <w:top w:val="single" w:sz="4" w:space="0" w:color="auto"/>
              <w:left w:val="single" w:sz="4" w:space="0" w:color="auto"/>
              <w:bottom w:val="single" w:sz="4" w:space="0" w:color="auto"/>
              <w:right w:val="single" w:sz="4" w:space="0" w:color="auto"/>
            </w:tcBorders>
            <w:hideMark/>
          </w:tcPr>
          <w:p w14:paraId="6D44107B" w14:textId="77777777" w:rsidR="00DB0B54" w:rsidRDefault="00DB0B54">
            <w:pPr>
              <w:rPr>
                <w:rFonts w:cstheme="minorHAnsi"/>
                <w:sz w:val="26"/>
                <w:szCs w:val="26"/>
              </w:rPr>
            </w:pPr>
            <w:r>
              <w:rPr>
                <w:rFonts w:cstheme="minorHAnsi"/>
                <w:sz w:val="26"/>
                <w:szCs w:val="26"/>
              </w:rPr>
              <w:t>This is a common narrative structure used in TV dramas, for example ‘Casualty’.  At the beginning of the episode three narrative strands will be introduced, for example, a continuing problematic relationship between regular characters, an accident outside of the hospital setting and an incident in the casualty department.</w:t>
            </w:r>
          </w:p>
        </w:tc>
      </w:tr>
      <w:tr w:rsidR="00DB0B54" w14:paraId="4CCB0DC0" w14:textId="77777777" w:rsidTr="00DB0B54">
        <w:tc>
          <w:tcPr>
            <w:tcW w:w="1809" w:type="dxa"/>
            <w:tcBorders>
              <w:top w:val="single" w:sz="4" w:space="0" w:color="auto"/>
              <w:left w:val="single" w:sz="4" w:space="0" w:color="auto"/>
              <w:bottom w:val="single" w:sz="4" w:space="0" w:color="auto"/>
              <w:right w:val="single" w:sz="4" w:space="0" w:color="auto"/>
            </w:tcBorders>
            <w:vAlign w:val="center"/>
            <w:hideMark/>
          </w:tcPr>
          <w:p w14:paraId="17D8771D" w14:textId="77777777" w:rsidR="00DB0B54" w:rsidRDefault="00DB0B54">
            <w:pPr>
              <w:rPr>
                <w:rFonts w:cstheme="minorHAnsi"/>
                <w:sz w:val="26"/>
                <w:szCs w:val="26"/>
              </w:rPr>
            </w:pPr>
            <w:r>
              <w:rPr>
                <w:rFonts w:cstheme="minorHAnsi"/>
                <w:sz w:val="26"/>
                <w:szCs w:val="26"/>
              </w:rPr>
              <w:t>Flexi-narrative</w:t>
            </w:r>
          </w:p>
        </w:tc>
        <w:tc>
          <w:tcPr>
            <w:tcW w:w="8188" w:type="dxa"/>
            <w:tcBorders>
              <w:top w:val="single" w:sz="4" w:space="0" w:color="auto"/>
              <w:left w:val="single" w:sz="4" w:space="0" w:color="auto"/>
              <w:bottom w:val="single" w:sz="4" w:space="0" w:color="auto"/>
              <w:right w:val="single" w:sz="4" w:space="0" w:color="auto"/>
            </w:tcBorders>
            <w:hideMark/>
          </w:tcPr>
          <w:p w14:paraId="665E5AB7" w14:textId="77777777" w:rsidR="00DB0B54" w:rsidRDefault="00DB0B54">
            <w:pPr>
              <w:rPr>
                <w:rFonts w:cstheme="minorHAnsi"/>
                <w:sz w:val="26"/>
                <w:szCs w:val="26"/>
              </w:rPr>
            </w:pPr>
            <w:r>
              <w:rPr>
                <w:rFonts w:cstheme="minorHAnsi"/>
                <w:sz w:val="26"/>
                <w:szCs w:val="26"/>
              </w:rPr>
              <w:t>This is a complex narrative, often with layers of interweaving narratives.  In ‘The Missing’ the first episode moved between three different time periods and ended with a cliff-hanger to ensure that the audience watched the next episode.</w:t>
            </w:r>
          </w:p>
        </w:tc>
      </w:tr>
    </w:tbl>
    <w:p w14:paraId="24DB4E7A" w14:textId="77777777" w:rsidR="00DB0B54" w:rsidRDefault="00DB0B54" w:rsidP="00DB0B54">
      <w:pPr>
        <w:rPr>
          <w:rFonts w:cstheme="minorHAnsi"/>
          <w:b/>
          <w:color w:val="FF0000"/>
          <w:sz w:val="32"/>
          <w:szCs w:val="32"/>
        </w:rPr>
      </w:pPr>
    </w:p>
    <w:p w14:paraId="0C5E5BFD" w14:textId="77777777" w:rsidR="00DB0B54" w:rsidRPr="00AA529C" w:rsidRDefault="00DB0B54" w:rsidP="00DB0B54">
      <w:pPr>
        <w:pStyle w:val="Heading2"/>
        <w:rPr>
          <w:rFonts w:asciiTheme="minorHAnsi" w:hAnsiTheme="minorHAnsi" w:cstheme="minorHAnsi"/>
          <w:b/>
          <w:i/>
          <w:color w:val="7F7F7F" w:themeColor="text1" w:themeTint="80"/>
          <w:sz w:val="32"/>
          <w:szCs w:val="32"/>
        </w:rPr>
      </w:pPr>
      <w:bookmarkStart w:id="36" w:name="_Toc11067336"/>
      <w:r w:rsidRPr="00AA529C">
        <w:rPr>
          <w:rFonts w:asciiTheme="minorHAnsi" w:hAnsiTheme="minorHAnsi" w:cstheme="minorHAnsi"/>
          <w:b/>
          <w:i/>
          <w:color w:val="7F7F7F" w:themeColor="text1" w:themeTint="80"/>
          <w:sz w:val="32"/>
          <w:szCs w:val="32"/>
        </w:rPr>
        <w:t>Narrative conventions in Audio-Visual Products</w:t>
      </w:r>
      <w:bookmarkEnd w:id="36"/>
    </w:p>
    <w:p w14:paraId="1AFBBF32" w14:textId="77777777" w:rsidR="00DB0B54" w:rsidRDefault="00DB0B54" w:rsidP="00DB0B54">
      <w:pPr>
        <w:rPr>
          <w:rFonts w:cstheme="minorHAnsi"/>
          <w:b/>
          <w:color w:val="FF0000"/>
          <w:sz w:val="32"/>
          <w:szCs w:val="32"/>
        </w:rPr>
      </w:pPr>
    </w:p>
    <w:tbl>
      <w:tblPr>
        <w:tblStyle w:val="TableGrid"/>
        <w:tblW w:w="0" w:type="auto"/>
        <w:tblInd w:w="0" w:type="dxa"/>
        <w:tblLook w:val="04A0" w:firstRow="1" w:lastRow="0" w:firstColumn="1" w:lastColumn="0" w:noHBand="0" w:noVBand="1"/>
      </w:tblPr>
      <w:tblGrid>
        <w:gridCol w:w="1804"/>
        <w:gridCol w:w="8109"/>
      </w:tblGrid>
      <w:tr w:rsidR="00DB0B54" w14:paraId="7130946D" w14:textId="77777777" w:rsidTr="00DB0B54">
        <w:tc>
          <w:tcPr>
            <w:tcW w:w="1809" w:type="dxa"/>
            <w:tcBorders>
              <w:top w:val="single" w:sz="4" w:space="0" w:color="auto"/>
              <w:left w:val="single" w:sz="4" w:space="0" w:color="auto"/>
              <w:bottom w:val="single" w:sz="4" w:space="0" w:color="auto"/>
              <w:right w:val="single" w:sz="4" w:space="0" w:color="auto"/>
            </w:tcBorders>
            <w:vAlign w:val="center"/>
            <w:hideMark/>
          </w:tcPr>
          <w:p w14:paraId="46E2A32D" w14:textId="77777777" w:rsidR="00DB0B54" w:rsidRDefault="00DB0B54">
            <w:pPr>
              <w:rPr>
                <w:rFonts w:cstheme="minorHAnsi"/>
                <w:sz w:val="26"/>
                <w:szCs w:val="26"/>
              </w:rPr>
            </w:pPr>
            <w:r>
              <w:rPr>
                <w:rFonts w:cstheme="minorHAnsi"/>
                <w:sz w:val="26"/>
                <w:szCs w:val="26"/>
              </w:rPr>
              <w:t>Flashbacks</w:t>
            </w:r>
          </w:p>
        </w:tc>
        <w:tc>
          <w:tcPr>
            <w:tcW w:w="8188" w:type="dxa"/>
            <w:tcBorders>
              <w:top w:val="single" w:sz="4" w:space="0" w:color="auto"/>
              <w:left w:val="single" w:sz="4" w:space="0" w:color="auto"/>
              <w:bottom w:val="single" w:sz="4" w:space="0" w:color="auto"/>
              <w:right w:val="single" w:sz="4" w:space="0" w:color="auto"/>
            </w:tcBorders>
            <w:vAlign w:val="center"/>
            <w:hideMark/>
          </w:tcPr>
          <w:p w14:paraId="7F9AD028" w14:textId="77777777" w:rsidR="00DB0B54" w:rsidRDefault="00DB0B54">
            <w:pPr>
              <w:rPr>
                <w:rFonts w:cstheme="minorHAnsi"/>
                <w:sz w:val="26"/>
                <w:szCs w:val="26"/>
              </w:rPr>
            </w:pPr>
            <w:r>
              <w:rPr>
                <w:rFonts w:cstheme="minorHAnsi"/>
                <w:sz w:val="26"/>
                <w:szCs w:val="26"/>
              </w:rPr>
              <w:t>These allow the audience to have more information.  This technique might also be a way to show what a character is remembering.</w:t>
            </w:r>
          </w:p>
        </w:tc>
      </w:tr>
      <w:tr w:rsidR="00DB0B54" w14:paraId="5987FE84" w14:textId="77777777" w:rsidTr="00DB0B54">
        <w:tc>
          <w:tcPr>
            <w:tcW w:w="1809" w:type="dxa"/>
            <w:tcBorders>
              <w:top w:val="single" w:sz="4" w:space="0" w:color="auto"/>
              <w:left w:val="single" w:sz="4" w:space="0" w:color="auto"/>
              <w:bottom w:val="single" w:sz="4" w:space="0" w:color="auto"/>
              <w:right w:val="single" w:sz="4" w:space="0" w:color="auto"/>
            </w:tcBorders>
            <w:vAlign w:val="center"/>
            <w:hideMark/>
          </w:tcPr>
          <w:p w14:paraId="6FBB0A36" w14:textId="77777777" w:rsidR="00DB0B54" w:rsidRDefault="00DB0B54">
            <w:pPr>
              <w:rPr>
                <w:rFonts w:cstheme="minorHAnsi"/>
                <w:sz w:val="26"/>
                <w:szCs w:val="26"/>
              </w:rPr>
            </w:pPr>
            <w:r>
              <w:rPr>
                <w:rFonts w:cstheme="minorHAnsi"/>
                <w:sz w:val="26"/>
                <w:szCs w:val="26"/>
              </w:rPr>
              <w:t>Point-of-view shots</w:t>
            </w:r>
          </w:p>
        </w:tc>
        <w:tc>
          <w:tcPr>
            <w:tcW w:w="8188" w:type="dxa"/>
            <w:tcBorders>
              <w:top w:val="single" w:sz="4" w:space="0" w:color="auto"/>
              <w:left w:val="single" w:sz="4" w:space="0" w:color="auto"/>
              <w:bottom w:val="single" w:sz="4" w:space="0" w:color="auto"/>
              <w:right w:val="single" w:sz="4" w:space="0" w:color="auto"/>
            </w:tcBorders>
            <w:vAlign w:val="center"/>
            <w:hideMark/>
          </w:tcPr>
          <w:p w14:paraId="7583BA1E" w14:textId="77777777" w:rsidR="00DB0B54" w:rsidRDefault="00DB0B54">
            <w:pPr>
              <w:rPr>
                <w:rFonts w:cstheme="minorHAnsi"/>
                <w:sz w:val="26"/>
                <w:szCs w:val="26"/>
              </w:rPr>
            </w:pPr>
            <w:r>
              <w:rPr>
                <w:rFonts w:cstheme="minorHAnsi"/>
                <w:sz w:val="26"/>
                <w:szCs w:val="26"/>
              </w:rPr>
              <w:t>These allow the audience to see the action from different perspectives.  The camera may position the audience as the eyes of the murderer or the victim for example, or might move between the two.  A media studies student has to decide why a director has chosen this shot and what response he or she is hoping for from the audience.</w:t>
            </w:r>
          </w:p>
        </w:tc>
      </w:tr>
      <w:tr w:rsidR="00DB0B54" w14:paraId="6FF898B6" w14:textId="77777777" w:rsidTr="00DB0B54">
        <w:tc>
          <w:tcPr>
            <w:tcW w:w="1809" w:type="dxa"/>
            <w:tcBorders>
              <w:top w:val="single" w:sz="4" w:space="0" w:color="auto"/>
              <w:left w:val="single" w:sz="4" w:space="0" w:color="auto"/>
              <w:bottom w:val="single" w:sz="4" w:space="0" w:color="auto"/>
              <w:right w:val="single" w:sz="4" w:space="0" w:color="auto"/>
            </w:tcBorders>
            <w:vAlign w:val="center"/>
            <w:hideMark/>
          </w:tcPr>
          <w:p w14:paraId="513C0444" w14:textId="77777777" w:rsidR="00DB0B54" w:rsidRDefault="00DB0B54">
            <w:pPr>
              <w:rPr>
                <w:rFonts w:cstheme="minorHAnsi"/>
                <w:sz w:val="26"/>
                <w:szCs w:val="26"/>
              </w:rPr>
            </w:pPr>
            <w:r>
              <w:rPr>
                <w:rFonts w:cstheme="minorHAnsi"/>
                <w:sz w:val="26"/>
                <w:szCs w:val="26"/>
              </w:rPr>
              <w:t>Apparently impossible positions</w:t>
            </w:r>
          </w:p>
        </w:tc>
        <w:tc>
          <w:tcPr>
            <w:tcW w:w="8188" w:type="dxa"/>
            <w:tcBorders>
              <w:top w:val="single" w:sz="4" w:space="0" w:color="auto"/>
              <w:left w:val="single" w:sz="4" w:space="0" w:color="auto"/>
              <w:bottom w:val="single" w:sz="4" w:space="0" w:color="auto"/>
              <w:right w:val="single" w:sz="4" w:space="0" w:color="auto"/>
            </w:tcBorders>
            <w:vAlign w:val="center"/>
            <w:hideMark/>
          </w:tcPr>
          <w:p w14:paraId="067C7747" w14:textId="77777777" w:rsidR="00DB0B54" w:rsidRDefault="00DB0B54">
            <w:pPr>
              <w:rPr>
                <w:rFonts w:cstheme="minorHAnsi"/>
                <w:sz w:val="26"/>
                <w:szCs w:val="26"/>
              </w:rPr>
            </w:pPr>
            <w:r>
              <w:rPr>
                <w:rFonts w:cstheme="minorHAnsi"/>
                <w:sz w:val="26"/>
                <w:szCs w:val="26"/>
              </w:rPr>
              <w:t xml:space="preserve">This is where the camera gives the audience a view of the action from an unusual position, for example high in the air.  </w:t>
            </w:r>
          </w:p>
        </w:tc>
      </w:tr>
      <w:tr w:rsidR="00DB0B54" w14:paraId="1ECFF063" w14:textId="77777777" w:rsidTr="00DB0B54">
        <w:tc>
          <w:tcPr>
            <w:tcW w:w="1809" w:type="dxa"/>
            <w:tcBorders>
              <w:top w:val="single" w:sz="4" w:space="0" w:color="auto"/>
              <w:left w:val="single" w:sz="4" w:space="0" w:color="auto"/>
              <w:bottom w:val="single" w:sz="4" w:space="0" w:color="auto"/>
              <w:right w:val="single" w:sz="4" w:space="0" w:color="auto"/>
            </w:tcBorders>
            <w:vAlign w:val="center"/>
            <w:hideMark/>
          </w:tcPr>
          <w:p w14:paraId="2F07679E" w14:textId="77777777" w:rsidR="00DB0B54" w:rsidRDefault="00DB0B54">
            <w:pPr>
              <w:rPr>
                <w:rFonts w:cstheme="minorHAnsi"/>
                <w:sz w:val="26"/>
                <w:szCs w:val="26"/>
              </w:rPr>
            </w:pPr>
            <w:r>
              <w:rPr>
                <w:rFonts w:cstheme="minorHAnsi"/>
                <w:sz w:val="26"/>
                <w:szCs w:val="26"/>
              </w:rPr>
              <w:t>Privileged spectator position</w:t>
            </w:r>
          </w:p>
        </w:tc>
        <w:tc>
          <w:tcPr>
            <w:tcW w:w="8188" w:type="dxa"/>
            <w:tcBorders>
              <w:top w:val="single" w:sz="4" w:space="0" w:color="auto"/>
              <w:left w:val="single" w:sz="4" w:space="0" w:color="auto"/>
              <w:bottom w:val="single" w:sz="4" w:space="0" w:color="auto"/>
              <w:right w:val="single" w:sz="4" w:space="0" w:color="auto"/>
            </w:tcBorders>
            <w:vAlign w:val="center"/>
            <w:hideMark/>
          </w:tcPr>
          <w:p w14:paraId="4A1EE8A5" w14:textId="77777777" w:rsidR="00DB0B54" w:rsidRDefault="00DB0B54">
            <w:pPr>
              <w:rPr>
                <w:rFonts w:cstheme="minorHAnsi"/>
                <w:sz w:val="26"/>
                <w:szCs w:val="26"/>
              </w:rPr>
            </w:pPr>
            <w:r>
              <w:rPr>
                <w:rFonts w:cstheme="minorHAnsi"/>
                <w:sz w:val="26"/>
                <w:szCs w:val="26"/>
              </w:rPr>
              <w:t>When the camera shows aspects of the narrative that other characters cannot see.  An example might be a character taking a knife out of her pocket.  The audience can then anticipate what might happen next.</w:t>
            </w:r>
          </w:p>
        </w:tc>
      </w:tr>
      <w:tr w:rsidR="00DB0B54" w14:paraId="64C2EE44" w14:textId="77777777" w:rsidTr="00DB0B54">
        <w:tc>
          <w:tcPr>
            <w:tcW w:w="1809" w:type="dxa"/>
            <w:tcBorders>
              <w:top w:val="single" w:sz="4" w:space="0" w:color="auto"/>
              <w:left w:val="single" w:sz="4" w:space="0" w:color="auto"/>
              <w:bottom w:val="single" w:sz="4" w:space="0" w:color="auto"/>
              <w:right w:val="single" w:sz="4" w:space="0" w:color="auto"/>
            </w:tcBorders>
            <w:vAlign w:val="center"/>
            <w:hideMark/>
          </w:tcPr>
          <w:p w14:paraId="2A45D5C4" w14:textId="77777777" w:rsidR="00DB0B54" w:rsidRDefault="00DB0B54">
            <w:pPr>
              <w:rPr>
                <w:rFonts w:cstheme="minorHAnsi"/>
                <w:sz w:val="26"/>
                <w:szCs w:val="26"/>
              </w:rPr>
            </w:pPr>
            <w:r>
              <w:rPr>
                <w:rFonts w:cstheme="minorHAnsi"/>
                <w:sz w:val="26"/>
                <w:szCs w:val="26"/>
              </w:rPr>
              <w:t>Voice-over</w:t>
            </w:r>
          </w:p>
        </w:tc>
        <w:tc>
          <w:tcPr>
            <w:tcW w:w="8188" w:type="dxa"/>
            <w:tcBorders>
              <w:top w:val="single" w:sz="4" w:space="0" w:color="auto"/>
              <w:left w:val="single" w:sz="4" w:space="0" w:color="auto"/>
              <w:bottom w:val="single" w:sz="4" w:space="0" w:color="auto"/>
              <w:right w:val="single" w:sz="4" w:space="0" w:color="auto"/>
            </w:tcBorders>
            <w:vAlign w:val="center"/>
            <w:hideMark/>
          </w:tcPr>
          <w:p w14:paraId="542684D6" w14:textId="77777777" w:rsidR="00DB0B54" w:rsidRDefault="00DB0B54">
            <w:pPr>
              <w:rPr>
                <w:rFonts w:cstheme="minorHAnsi"/>
                <w:sz w:val="26"/>
                <w:szCs w:val="26"/>
              </w:rPr>
            </w:pPr>
            <w:r>
              <w:rPr>
                <w:rFonts w:cstheme="minorHAnsi"/>
                <w:sz w:val="26"/>
                <w:szCs w:val="26"/>
              </w:rPr>
              <w:t>Used to move the action on or to fill in missing information.</w:t>
            </w:r>
          </w:p>
        </w:tc>
      </w:tr>
      <w:tr w:rsidR="00DB0B54" w14:paraId="56E46940" w14:textId="77777777" w:rsidTr="00DB0B54">
        <w:tc>
          <w:tcPr>
            <w:tcW w:w="1809" w:type="dxa"/>
            <w:tcBorders>
              <w:top w:val="single" w:sz="4" w:space="0" w:color="auto"/>
              <w:left w:val="single" w:sz="4" w:space="0" w:color="auto"/>
              <w:bottom w:val="single" w:sz="4" w:space="0" w:color="auto"/>
              <w:right w:val="single" w:sz="4" w:space="0" w:color="auto"/>
            </w:tcBorders>
            <w:vAlign w:val="center"/>
            <w:hideMark/>
          </w:tcPr>
          <w:p w14:paraId="253B8F74" w14:textId="77777777" w:rsidR="00DB0B54" w:rsidRDefault="00DB0B54">
            <w:pPr>
              <w:rPr>
                <w:rFonts w:cstheme="minorHAnsi"/>
                <w:sz w:val="26"/>
                <w:szCs w:val="26"/>
              </w:rPr>
            </w:pPr>
            <w:r>
              <w:rPr>
                <w:rFonts w:cstheme="minorHAnsi"/>
                <w:sz w:val="26"/>
                <w:szCs w:val="26"/>
              </w:rPr>
              <w:t>Enigma codes</w:t>
            </w:r>
          </w:p>
        </w:tc>
        <w:tc>
          <w:tcPr>
            <w:tcW w:w="8188" w:type="dxa"/>
            <w:tcBorders>
              <w:top w:val="single" w:sz="4" w:space="0" w:color="auto"/>
              <w:left w:val="single" w:sz="4" w:space="0" w:color="auto"/>
              <w:bottom w:val="single" w:sz="4" w:space="0" w:color="auto"/>
              <w:right w:val="single" w:sz="4" w:space="0" w:color="auto"/>
            </w:tcBorders>
            <w:vAlign w:val="center"/>
            <w:hideMark/>
          </w:tcPr>
          <w:p w14:paraId="78FB2C6E" w14:textId="77777777" w:rsidR="00DB0B54" w:rsidRDefault="00DB0B54">
            <w:pPr>
              <w:rPr>
                <w:rFonts w:cstheme="minorHAnsi"/>
                <w:sz w:val="26"/>
                <w:szCs w:val="26"/>
              </w:rPr>
            </w:pPr>
            <w:r>
              <w:rPr>
                <w:rFonts w:cstheme="minorHAnsi"/>
                <w:sz w:val="26"/>
                <w:szCs w:val="26"/>
              </w:rPr>
              <w:t>Any way of telling the story that leaves the audience with unanswered questions.  Trailers use enigma codes a lot, to encourage audiences to see the whole film.</w:t>
            </w:r>
          </w:p>
        </w:tc>
      </w:tr>
    </w:tbl>
    <w:p w14:paraId="7C87979B" w14:textId="77777777" w:rsidR="00DB0B54" w:rsidRPr="00AA529C" w:rsidRDefault="00DB0B54" w:rsidP="00DB0B54">
      <w:pPr>
        <w:rPr>
          <w:rFonts w:cstheme="minorHAnsi"/>
          <w:b/>
          <w:i/>
          <w:color w:val="7F7F7F" w:themeColor="text1" w:themeTint="80"/>
          <w:sz w:val="32"/>
          <w:szCs w:val="32"/>
        </w:rPr>
      </w:pPr>
      <w:r w:rsidRPr="00AA529C">
        <w:rPr>
          <w:rFonts w:cstheme="minorHAnsi"/>
          <w:b/>
          <w:color w:val="7F7F7F" w:themeColor="text1" w:themeTint="80"/>
          <w:sz w:val="64"/>
          <w:szCs w:val="64"/>
        </w:rPr>
        <w:lastRenderedPageBreak/>
        <w:t>CHECKLIST 6: NARRATIVE</w:t>
      </w:r>
      <w:r w:rsidRPr="00AA529C">
        <w:rPr>
          <w:rFonts w:cstheme="minorHAnsi"/>
          <w:b/>
          <w:i/>
          <w:color w:val="7F7F7F" w:themeColor="text1" w:themeTint="80"/>
          <w:sz w:val="32"/>
          <w:szCs w:val="32"/>
        </w:rPr>
        <w:t xml:space="preserve"> </w:t>
      </w:r>
    </w:p>
    <w:p w14:paraId="78D00C11" w14:textId="77777777" w:rsidR="00DB0B54" w:rsidRPr="00AA529C" w:rsidRDefault="00DB0B54" w:rsidP="00DB0B54">
      <w:pPr>
        <w:pStyle w:val="Heading2"/>
        <w:rPr>
          <w:rFonts w:asciiTheme="minorHAnsi" w:hAnsiTheme="minorHAnsi" w:cstheme="minorHAnsi"/>
          <w:b/>
          <w:i/>
          <w:color w:val="7F7F7F" w:themeColor="text1" w:themeTint="80"/>
          <w:sz w:val="32"/>
          <w:szCs w:val="32"/>
        </w:rPr>
      </w:pPr>
      <w:bookmarkStart w:id="37" w:name="_Toc11067337"/>
      <w:r w:rsidRPr="00AA529C">
        <w:rPr>
          <w:rFonts w:asciiTheme="minorHAnsi" w:hAnsiTheme="minorHAnsi" w:cstheme="minorHAnsi"/>
          <w:b/>
          <w:i/>
          <w:color w:val="7F7F7F" w:themeColor="text1" w:themeTint="80"/>
          <w:sz w:val="32"/>
          <w:szCs w:val="32"/>
        </w:rPr>
        <w:t>Narrative conventions in Print Products</w:t>
      </w:r>
      <w:bookmarkEnd w:id="37"/>
    </w:p>
    <w:p w14:paraId="606BE4A1" w14:textId="77777777" w:rsidR="00DB0B54" w:rsidRDefault="00DB0B54" w:rsidP="00DB0B54">
      <w:pPr>
        <w:rPr>
          <w:rFonts w:cstheme="minorHAnsi"/>
          <w:b/>
          <w:color w:val="FF0000"/>
          <w:sz w:val="32"/>
          <w:szCs w:val="32"/>
        </w:rPr>
      </w:pPr>
    </w:p>
    <w:tbl>
      <w:tblPr>
        <w:tblStyle w:val="TableGrid"/>
        <w:tblW w:w="0" w:type="auto"/>
        <w:tblInd w:w="0" w:type="dxa"/>
        <w:tblLook w:val="04A0" w:firstRow="1" w:lastRow="0" w:firstColumn="1" w:lastColumn="0" w:noHBand="0" w:noVBand="1"/>
      </w:tblPr>
      <w:tblGrid>
        <w:gridCol w:w="1802"/>
        <w:gridCol w:w="8111"/>
      </w:tblGrid>
      <w:tr w:rsidR="00DB0B54" w14:paraId="63264D3F" w14:textId="77777777" w:rsidTr="00DB0B54">
        <w:tc>
          <w:tcPr>
            <w:tcW w:w="1809" w:type="dxa"/>
            <w:tcBorders>
              <w:top w:val="single" w:sz="4" w:space="0" w:color="auto"/>
              <w:left w:val="single" w:sz="4" w:space="0" w:color="auto"/>
              <w:bottom w:val="single" w:sz="4" w:space="0" w:color="auto"/>
              <w:right w:val="single" w:sz="4" w:space="0" w:color="auto"/>
            </w:tcBorders>
            <w:vAlign w:val="center"/>
            <w:hideMark/>
          </w:tcPr>
          <w:p w14:paraId="262EE974" w14:textId="77777777" w:rsidR="00DB0B54" w:rsidRDefault="00DB0B54">
            <w:pPr>
              <w:rPr>
                <w:rFonts w:cstheme="minorHAnsi"/>
                <w:sz w:val="26"/>
                <w:szCs w:val="26"/>
              </w:rPr>
            </w:pPr>
            <w:r>
              <w:rPr>
                <w:rFonts w:cstheme="minorHAnsi"/>
                <w:sz w:val="26"/>
                <w:szCs w:val="26"/>
              </w:rPr>
              <w:t>Headlines</w:t>
            </w:r>
          </w:p>
        </w:tc>
        <w:tc>
          <w:tcPr>
            <w:tcW w:w="8188" w:type="dxa"/>
            <w:tcBorders>
              <w:top w:val="single" w:sz="4" w:space="0" w:color="auto"/>
              <w:left w:val="single" w:sz="4" w:space="0" w:color="auto"/>
              <w:bottom w:val="single" w:sz="4" w:space="0" w:color="auto"/>
              <w:right w:val="single" w:sz="4" w:space="0" w:color="auto"/>
            </w:tcBorders>
            <w:vAlign w:val="center"/>
            <w:hideMark/>
          </w:tcPr>
          <w:p w14:paraId="70BECF5E" w14:textId="77777777" w:rsidR="00DB0B54" w:rsidRDefault="00DB0B54">
            <w:pPr>
              <w:rPr>
                <w:rFonts w:cstheme="minorHAnsi"/>
                <w:sz w:val="26"/>
                <w:szCs w:val="26"/>
              </w:rPr>
            </w:pPr>
            <w:r>
              <w:rPr>
                <w:rFonts w:cstheme="minorHAnsi"/>
                <w:sz w:val="26"/>
                <w:szCs w:val="26"/>
              </w:rPr>
              <w:t>Give a brief yet often dramatic summary of a news story.</w:t>
            </w:r>
          </w:p>
        </w:tc>
      </w:tr>
      <w:tr w:rsidR="00DB0B54" w14:paraId="762FAECA" w14:textId="77777777" w:rsidTr="00DB0B54">
        <w:tc>
          <w:tcPr>
            <w:tcW w:w="1809" w:type="dxa"/>
            <w:tcBorders>
              <w:top w:val="single" w:sz="4" w:space="0" w:color="auto"/>
              <w:left w:val="single" w:sz="4" w:space="0" w:color="auto"/>
              <w:bottom w:val="single" w:sz="4" w:space="0" w:color="auto"/>
              <w:right w:val="single" w:sz="4" w:space="0" w:color="auto"/>
            </w:tcBorders>
            <w:vAlign w:val="center"/>
            <w:hideMark/>
          </w:tcPr>
          <w:p w14:paraId="4F6E4CB7" w14:textId="77777777" w:rsidR="00DB0B54" w:rsidRDefault="00DB0B54">
            <w:pPr>
              <w:rPr>
                <w:rFonts w:cstheme="minorHAnsi"/>
                <w:sz w:val="26"/>
                <w:szCs w:val="26"/>
              </w:rPr>
            </w:pPr>
            <w:r>
              <w:rPr>
                <w:rFonts w:cstheme="minorHAnsi"/>
                <w:sz w:val="26"/>
                <w:szCs w:val="26"/>
              </w:rPr>
              <w:t>Cover lines</w:t>
            </w:r>
          </w:p>
        </w:tc>
        <w:tc>
          <w:tcPr>
            <w:tcW w:w="8188" w:type="dxa"/>
            <w:tcBorders>
              <w:top w:val="single" w:sz="4" w:space="0" w:color="auto"/>
              <w:left w:val="single" w:sz="4" w:space="0" w:color="auto"/>
              <w:bottom w:val="single" w:sz="4" w:space="0" w:color="auto"/>
              <w:right w:val="single" w:sz="4" w:space="0" w:color="auto"/>
            </w:tcBorders>
            <w:vAlign w:val="center"/>
            <w:hideMark/>
          </w:tcPr>
          <w:p w14:paraId="5581F8B9" w14:textId="77777777" w:rsidR="00DB0B54" w:rsidRDefault="00DB0B54">
            <w:pPr>
              <w:rPr>
                <w:rFonts w:cstheme="minorHAnsi"/>
                <w:sz w:val="26"/>
                <w:szCs w:val="26"/>
              </w:rPr>
            </w:pPr>
            <w:r>
              <w:rPr>
                <w:rFonts w:cstheme="minorHAnsi"/>
                <w:sz w:val="26"/>
                <w:szCs w:val="26"/>
              </w:rPr>
              <w:t>Used on magazine front covers to give clues as to what is inside the magazine.  In order to find out more, the magazine has to be purchased.</w:t>
            </w:r>
          </w:p>
        </w:tc>
      </w:tr>
      <w:tr w:rsidR="00DB0B54" w14:paraId="12889CFA" w14:textId="77777777" w:rsidTr="00DB0B54">
        <w:tc>
          <w:tcPr>
            <w:tcW w:w="1809" w:type="dxa"/>
            <w:tcBorders>
              <w:top w:val="single" w:sz="4" w:space="0" w:color="auto"/>
              <w:left w:val="single" w:sz="4" w:space="0" w:color="auto"/>
              <w:bottom w:val="single" w:sz="4" w:space="0" w:color="auto"/>
              <w:right w:val="single" w:sz="4" w:space="0" w:color="auto"/>
            </w:tcBorders>
            <w:vAlign w:val="center"/>
            <w:hideMark/>
          </w:tcPr>
          <w:p w14:paraId="1E517691" w14:textId="77777777" w:rsidR="00DB0B54" w:rsidRDefault="00DB0B54">
            <w:pPr>
              <w:rPr>
                <w:rFonts w:cstheme="minorHAnsi"/>
                <w:sz w:val="26"/>
                <w:szCs w:val="26"/>
              </w:rPr>
            </w:pPr>
            <w:r>
              <w:rPr>
                <w:rFonts w:cstheme="minorHAnsi"/>
                <w:sz w:val="26"/>
                <w:szCs w:val="26"/>
              </w:rPr>
              <w:t>Images and captions</w:t>
            </w:r>
          </w:p>
        </w:tc>
        <w:tc>
          <w:tcPr>
            <w:tcW w:w="8188" w:type="dxa"/>
            <w:tcBorders>
              <w:top w:val="single" w:sz="4" w:space="0" w:color="auto"/>
              <w:left w:val="single" w:sz="4" w:space="0" w:color="auto"/>
              <w:bottom w:val="single" w:sz="4" w:space="0" w:color="auto"/>
              <w:right w:val="single" w:sz="4" w:space="0" w:color="auto"/>
            </w:tcBorders>
            <w:vAlign w:val="center"/>
            <w:hideMark/>
          </w:tcPr>
          <w:p w14:paraId="363E63D4" w14:textId="25A44EA0" w:rsidR="00DB0B54" w:rsidRDefault="00DB0B54">
            <w:pPr>
              <w:rPr>
                <w:rFonts w:cstheme="minorHAnsi"/>
                <w:sz w:val="26"/>
                <w:szCs w:val="26"/>
              </w:rPr>
            </w:pPr>
            <w:r>
              <w:rPr>
                <w:rFonts w:cstheme="minorHAnsi"/>
                <w:sz w:val="26"/>
                <w:szCs w:val="26"/>
              </w:rPr>
              <w:t xml:space="preserve">The image that appears on the print product can develop the narrative.  This may be through technical codes, the mode of address, the code of clothing or the </w:t>
            </w:r>
            <w:r w:rsidR="00A53A04">
              <w:rPr>
                <w:rFonts w:cstheme="minorHAnsi"/>
                <w:sz w:val="26"/>
                <w:szCs w:val="26"/>
              </w:rPr>
              <w:t>way in which the audience is po</w:t>
            </w:r>
            <w:r>
              <w:rPr>
                <w:rFonts w:cstheme="minorHAnsi"/>
                <w:sz w:val="26"/>
                <w:szCs w:val="26"/>
              </w:rPr>
              <w:t>sit</w:t>
            </w:r>
            <w:r w:rsidR="00A53A04">
              <w:rPr>
                <w:rFonts w:cstheme="minorHAnsi"/>
                <w:sz w:val="26"/>
                <w:szCs w:val="26"/>
              </w:rPr>
              <w:t>i</w:t>
            </w:r>
            <w:r>
              <w:rPr>
                <w:rFonts w:cstheme="minorHAnsi"/>
                <w:sz w:val="26"/>
                <w:szCs w:val="26"/>
              </w:rPr>
              <w:t>oned by the look of the subject.  An image without a caption is open and the interpretation is up to the audience.  Once there is text with the image (a caption, or anchorage), then the audience will interpret the image in a different way.  Photographs often capture particular moments in time and a good photograph can be deconstructed and analysed to reveal a story.</w:t>
            </w:r>
          </w:p>
        </w:tc>
      </w:tr>
      <w:tr w:rsidR="00DB0B54" w14:paraId="68BE0423" w14:textId="77777777" w:rsidTr="00DB0B54">
        <w:tc>
          <w:tcPr>
            <w:tcW w:w="1809" w:type="dxa"/>
            <w:tcBorders>
              <w:top w:val="single" w:sz="4" w:space="0" w:color="auto"/>
              <w:left w:val="single" w:sz="4" w:space="0" w:color="auto"/>
              <w:bottom w:val="single" w:sz="4" w:space="0" w:color="auto"/>
              <w:right w:val="single" w:sz="4" w:space="0" w:color="auto"/>
            </w:tcBorders>
            <w:vAlign w:val="center"/>
            <w:hideMark/>
          </w:tcPr>
          <w:p w14:paraId="1DFAD7F2" w14:textId="77777777" w:rsidR="00DB0B54" w:rsidRDefault="00DB0B54">
            <w:pPr>
              <w:rPr>
                <w:rFonts w:cstheme="minorHAnsi"/>
                <w:sz w:val="26"/>
                <w:szCs w:val="26"/>
              </w:rPr>
            </w:pPr>
            <w:r>
              <w:rPr>
                <w:rFonts w:cstheme="minorHAnsi"/>
                <w:sz w:val="26"/>
                <w:szCs w:val="26"/>
              </w:rPr>
              <w:t>Linguistic codes</w:t>
            </w:r>
          </w:p>
        </w:tc>
        <w:tc>
          <w:tcPr>
            <w:tcW w:w="8188" w:type="dxa"/>
            <w:tcBorders>
              <w:top w:val="single" w:sz="4" w:space="0" w:color="auto"/>
              <w:left w:val="single" w:sz="4" w:space="0" w:color="auto"/>
              <w:bottom w:val="single" w:sz="4" w:space="0" w:color="auto"/>
              <w:right w:val="single" w:sz="4" w:space="0" w:color="auto"/>
            </w:tcBorders>
            <w:vAlign w:val="center"/>
            <w:hideMark/>
          </w:tcPr>
          <w:p w14:paraId="3B3B3070" w14:textId="77777777" w:rsidR="00DB0B54" w:rsidRDefault="00DB0B54">
            <w:pPr>
              <w:rPr>
                <w:rFonts w:cstheme="minorHAnsi"/>
                <w:sz w:val="26"/>
                <w:szCs w:val="26"/>
              </w:rPr>
            </w:pPr>
            <w:r>
              <w:rPr>
                <w:rFonts w:cstheme="minorHAnsi"/>
                <w:sz w:val="26"/>
                <w:szCs w:val="26"/>
              </w:rPr>
              <w:t>The language used on a print media product will convey messages about the genre of the product and its narrative features.  Techniques such as hyperbole and enigma can be used to attract and intrigue a potential audience.</w:t>
            </w:r>
          </w:p>
        </w:tc>
      </w:tr>
      <w:tr w:rsidR="00DB0B54" w14:paraId="0065E94F" w14:textId="77777777" w:rsidTr="00DB0B54">
        <w:tc>
          <w:tcPr>
            <w:tcW w:w="1809" w:type="dxa"/>
            <w:tcBorders>
              <w:top w:val="single" w:sz="4" w:space="0" w:color="auto"/>
              <w:left w:val="single" w:sz="4" w:space="0" w:color="auto"/>
              <w:bottom w:val="single" w:sz="4" w:space="0" w:color="auto"/>
              <w:right w:val="single" w:sz="4" w:space="0" w:color="auto"/>
            </w:tcBorders>
            <w:vAlign w:val="center"/>
            <w:hideMark/>
          </w:tcPr>
          <w:p w14:paraId="5CB1AF8B" w14:textId="77777777" w:rsidR="00DB0B54" w:rsidRDefault="00DB0B54">
            <w:pPr>
              <w:rPr>
                <w:rFonts w:cstheme="minorHAnsi"/>
                <w:sz w:val="26"/>
                <w:szCs w:val="26"/>
              </w:rPr>
            </w:pPr>
            <w:r>
              <w:rPr>
                <w:rFonts w:cstheme="minorHAnsi"/>
                <w:sz w:val="26"/>
                <w:szCs w:val="26"/>
              </w:rPr>
              <w:t>Enigma codes</w:t>
            </w:r>
          </w:p>
        </w:tc>
        <w:tc>
          <w:tcPr>
            <w:tcW w:w="8188" w:type="dxa"/>
            <w:tcBorders>
              <w:top w:val="single" w:sz="4" w:space="0" w:color="auto"/>
              <w:left w:val="single" w:sz="4" w:space="0" w:color="auto"/>
              <w:bottom w:val="single" w:sz="4" w:space="0" w:color="auto"/>
              <w:right w:val="single" w:sz="4" w:space="0" w:color="auto"/>
            </w:tcBorders>
            <w:vAlign w:val="center"/>
            <w:hideMark/>
          </w:tcPr>
          <w:p w14:paraId="27A858DD" w14:textId="77777777" w:rsidR="00DB0B54" w:rsidRDefault="00DB0B54">
            <w:pPr>
              <w:rPr>
                <w:rFonts w:cstheme="minorHAnsi"/>
                <w:sz w:val="26"/>
                <w:szCs w:val="26"/>
              </w:rPr>
            </w:pPr>
            <w:r>
              <w:rPr>
                <w:rFonts w:cstheme="minorHAnsi"/>
                <w:sz w:val="26"/>
                <w:szCs w:val="26"/>
              </w:rPr>
              <w:t>The creator of a product might withhold information and ’tease’ the audience so that they will access the whole product in order to find the narrative in its entirety.  Headlines, cover lines and images can all serve this purpose.</w:t>
            </w:r>
          </w:p>
        </w:tc>
      </w:tr>
    </w:tbl>
    <w:p w14:paraId="60B43910" w14:textId="77777777" w:rsidR="00DB0B54" w:rsidRDefault="00DB0B54" w:rsidP="00DB0B54">
      <w:pPr>
        <w:rPr>
          <w:rFonts w:cstheme="minorHAnsi"/>
          <w:b/>
          <w:color w:val="FF0000"/>
          <w:sz w:val="32"/>
          <w:szCs w:val="32"/>
        </w:rPr>
      </w:pPr>
    </w:p>
    <w:p w14:paraId="7CFE11F2" w14:textId="77777777" w:rsidR="00DB0B54" w:rsidRDefault="00DB0B54" w:rsidP="00DB0B54">
      <w:pPr>
        <w:rPr>
          <w:rFonts w:cstheme="minorHAnsi"/>
          <w:b/>
          <w:color w:val="FF0000"/>
          <w:sz w:val="64"/>
          <w:szCs w:val="64"/>
        </w:rPr>
      </w:pPr>
    </w:p>
    <w:p w14:paraId="3A037829" w14:textId="77777777" w:rsidR="00DB0B54" w:rsidRDefault="00DB0B54" w:rsidP="00DB0B54">
      <w:pPr>
        <w:rPr>
          <w:rFonts w:cstheme="minorHAnsi"/>
          <w:b/>
          <w:color w:val="FF0000"/>
          <w:sz w:val="64"/>
          <w:szCs w:val="64"/>
        </w:rPr>
      </w:pPr>
    </w:p>
    <w:p w14:paraId="664B4505" w14:textId="5B810E21" w:rsidR="00DB0B54" w:rsidRPr="00FE06E1" w:rsidRDefault="00DB0B54" w:rsidP="00DB0B54">
      <w:pPr>
        <w:rPr>
          <w:rFonts w:cstheme="minorHAnsi"/>
          <w:b/>
          <w:color w:val="FF0000"/>
          <w:sz w:val="48"/>
          <w:szCs w:val="48"/>
        </w:rPr>
      </w:pPr>
      <w:r>
        <w:rPr>
          <w:rFonts w:cstheme="minorHAnsi"/>
          <w:b/>
          <w:color w:val="FF0000"/>
          <w:sz w:val="48"/>
          <w:szCs w:val="48"/>
        </w:rPr>
        <w:br w:type="page"/>
      </w:r>
      <w:bookmarkStart w:id="38" w:name="_Toc11067338"/>
      <w:r w:rsidRPr="00AA529C">
        <w:rPr>
          <w:rFonts w:cstheme="minorHAnsi"/>
          <w:b/>
          <w:color w:val="7F7F7F" w:themeColor="text1" w:themeTint="80"/>
          <w:sz w:val="48"/>
          <w:szCs w:val="48"/>
        </w:rPr>
        <w:lastRenderedPageBreak/>
        <w:t>Theories: Media Language</w:t>
      </w:r>
      <w:bookmarkEnd w:id="38"/>
    </w:p>
    <w:p w14:paraId="70A3BE22" w14:textId="77777777" w:rsidR="00DB0B54" w:rsidRDefault="00DB0B54" w:rsidP="00DB0B54">
      <w:pPr>
        <w:rPr>
          <w:rFonts w:cstheme="minorHAnsi"/>
          <w:b/>
          <w:sz w:val="24"/>
          <w:szCs w:val="24"/>
        </w:rPr>
      </w:pPr>
    </w:p>
    <w:p w14:paraId="54C21F14" w14:textId="77777777" w:rsidR="00DB0B54" w:rsidRDefault="00DB0B54" w:rsidP="00DB0B54">
      <w:pPr>
        <w:rPr>
          <w:rFonts w:cstheme="minorHAnsi"/>
          <w:b/>
        </w:rPr>
      </w:pPr>
      <w:r>
        <w:rPr>
          <w:rFonts w:cstheme="minorHAnsi"/>
          <w:b/>
        </w:rPr>
        <w:t>Semiotics - Roland Barthes</w:t>
      </w:r>
    </w:p>
    <w:p w14:paraId="362F1E81" w14:textId="77777777" w:rsidR="00DB0B54" w:rsidRDefault="00DB0B54" w:rsidP="00DB0B54">
      <w:pPr>
        <w:pStyle w:val="ListParagraph"/>
        <w:numPr>
          <w:ilvl w:val="0"/>
          <w:numId w:val="8"/>
        </w:numPr>
        <w:rPr>
          <w:rFonts w:asciiTheme="minorHAnsi" w:hAnsiTheme="minorHAnsi" w:cstheme="minorHAnsi"/>
        </w:rPr>
      </w:pPr>
      <w:r>
        <w:rPr>
          <w:rFonts w:asciiTheme="minorHAnsi" w:hAnsiTheme="minorHAnsi" w:cstheme="minorHAnsi"/>
        </w:rPr>
        <w:t>the idea that texts communicate their meanings through a process of signification</w:t>
      </w:r>
    </w:p>
    <w:p w14:paraId="48B20558" w14:textId="77777777" w:rsidR="00DB0B54" w:rsidRDefault="00DB0B54" w:rsidP="00DB0B54">
      <w:pPr>
        <w:pStyle w:val="ListParagraph"/>
        <w:numPr>
          <w:ilvl w:val="0"/>
          <w:numId w:val="8"/>
        </w:numPr>
        <w:rPr>
          <w:rFonts w:asciiTheme="minorHAnsi" w:hAnsiTheme="minorHAnsi" w:cstheme="minorHAnsi"/>
        </w:rPr>
      </w:pPr>
      <w:r>
        <w:rPr>
          <w:rFonts w:asciiTheme="minorHAnsi" w:hAnsiTheme="minorHAnsi" w:cstheme="minorHAnsi"/>
        </w:rPr>
        <w:t>the idea that signs can function at the level of denotation, which involves the ‘literal’ or common-sense meaning of the sign, and at the level of connotation, which involves the meanings associated with or suggested by the sign</w:t>
      </w:r>
    </w:p>
    <w:p w14:paraId="7083C992" w14:textId="77777777" w:rsidR="00DB0B54" w:rsidRDefault="00DB0B54" w:rsidP="00DB0B54">
      <w:pPr>
        <w:pStyle w:val="ListParagraph"/>
        <w:numPr>
          <w:ilvl w:val="0"/>
          <w:numId w:val="8"/>
        </w:numPr>
        <w:rPr>
          <w:rFonts w:asciiTheme="minorHAnsi" w:hAnsiTheme="minorHAnsi" w:cstheme="minorHAnsi"/>
        </w:rPr>
      </w:pPr>
      <w:r>
        <w:rPr>
          <w:rFonts w:asciiTheme="minorHAnsi" w:hAnsiTheme="minorHAnsi" w:cstheme="minorHAnsi"/>
        </w:rPr>
        <w:t>the idea that constructed meanings can come to seem self-evident, achieving the status of myth through a process of naturalisation.</w:t>
      </w:r>
    </w:p>
    <w:p w14:paraId="0AD8E69F" w14:textId="77777777" w:rsidR="00DB0B54" w:rsidRDefault="00DB0B54" w:rsidP="00DB0B54">
      <w:pPr>
        <w:rPr>
          <w:rFonts w:cstheme="minorHAnsi"/>
        </w:rPr>
      </w:pPr>
    </w:p>
    <w:p w14:paraId="3E14098D" w14:textId="77777777" w:rsidR="00DB0B54" w:rsidRDefault="00DB0B54" w:rsidP="00DB0B54">
      <w:pPr>
        <w:rPr>
          <w:rFonts w:cstheme="minorHAnsi"/>
          <w:b/>
        </w:rPr>
      </w:pPr>
      <w:r>
        <w:rPr>
          <w:rFonts w:cstheme="minorHAnsi"/>
          <w:b/>
        </w:rPr>
        <w:t>Narratology - Tzvetan Todorov</w:t>
      </w:r>
    </w:p>
    <w:p w14:paraId="21BF2B02" w14:textId="77777777" w:rsidR="00DB0B54" w:rsidRDefault="00DB0B54" w:rsidP="00DB0B54">
      <w:pPr>
        <w:pStyle w:val="ListParagraph"/>
        <w:numPr>
          <w:ilvl w:val="0"/>
          <w:numId w:val="8"/>
        </w:numPr>
        <w:rPr>
          <w:rFonts w:asciiTheme="minorHAnsi" w:hAnsiTheme="minorHAnsi" w:cstheme="minorHAnsi"/>
        </w:rPr>
      </w:pPr>
      <w:r>
        <w:rPr>
          <w:rFonts w:asciiTheme="minorHAnsi" w:hAnsiTheme="minorHAnsi" w:cstheme="minorHAnsi"/>
        </w:rPr>
        <w:t>the idea that all narratives share a basic structure that involves a movement from one state of equilibrium to another</w:t>
      </w:r>
    </w:p>
    <w:p w14:paraId="3DE1BBD3" w14:textId="77777777" w:rsidR="00DB0B54" w:rsidRDefault="00DB0B54" w:rsidP="00DB0B54">
      <w:pPr>
        <w:pStyle w:val="ListParagraph"/>
        <w:numPr>
          <w:ilvl w:val="0"/>
          <w:numId w:val="8"/>
        </w:numPr>
        <w:rPr>
          <w:rFonts w:asciiTheme="minorHAnsi" w:hAnsiTheme="minorHAnsi" w:cstheme="minorHAnsi"/>
        </w:rPr>
      </w:pPr>
      <w:r>
        <w:rPr>
          <w:rFonts w:asciiTheme="minorHAnsi" w:hAnsiTheme="minorHAnsi" w:cstheme="minorHAnsi"/>
        </w:rPr>
        <w:t>the idea that these two states of equilibrium are separated by a period of imbalance or disequilibrium</w:t>
      </w:r>
    </w:p>
    <w:p w14:paraId="17EF6E2A" w14:textId="77777777" w:rsidR="00DB0B54" w:rsidRDefault="00DB0B54" w:rsidP="00DB0B54">
      <w:pPr>
        <w:pStyle w:val="ListParagraph"/>
        <w:numPr>
          <w:ilvl w:val="0"/>
          <w:numId w:val="8"/>
        </w:numPr>
        <w:rPr>
          <w:rFonts w:asciiTheme="minorHAnsi" w:hAnsiTheme="minorHAnsi" w:cstheme="minorHAnsi"/>
        </w:rPr>
      </w:pPr>
      <w:r>
        <w:rPr>
          <w:rFonts w:asciiTheme="minorHAnsi" w:hAnsiTheme="minorHAnsi" w:cstheme="minorHAnsi"/>
        </w:rPr>
        <w:t>the idea that the way in which narratives are resolved can have particular ideological significance.</w:t>
      </w:r>
    </w:p>
    <w:p w14:paraId="5761F2EF" w14:textId="77777777" w:rsidR="00DB0B54" w:rsidRDefault="00DB0B54" w:rsidP="00DB0B54">
      <w:pPr>
        <w:ind w:left="360"/>
        <w:rPr>
          <w:rFonts w:cstheme="minorHAnsi"/>
        </w:rPr>
      </w:pPr>
    </w:p>
    <w:p w14:paraId="63B1A512" w14:textId="77777777" w:rsidR="00DB0B54" w:rsidRDefault="00DB0B54" w:rsidP="00DB0B54">
      <w:pPr>
        <w:rPr>
          <w:rFonts w:cstheme="minorHAnsi"/>
          <w:b/>
        </w:rPr>
      </w:pPr>
      <w:r>
        <w:rPr>
          <w:rFonts w:cstheme="minorHAnsi"/>
          <w:b/>
        </w:rPr>
        <w:t>Genre theory - Steve Neale</w:t>
      </w:r>
    </w:p>
    <w:p w14:paraId="3116931C" w14:textId="77777777" w:rsidR="00DB0B54" w:rsidRDefault="00DB0B54" w:rsidP="00DB0B54">
      <w:pPr>
        <w:pStyle w:val="ListParagraph"/>
        <w:numPr>
          <w:ilvl w:val="0"/>
          <w:numId w:val="8"/>
        </w:numPr>
        <w:rPr>
          <w:rFonts w:asciiTheme="minorHAnsi" w:hAnsiTheme="minorHAnsi" w:cstheme="minorHAnsi"/>
        </w:rPr>
      </w:pPr>
      <w:r>
        <w:rPr>
          <w:rFonts w:asciiTheme="minorHAnsi" w:hAnsiTheme="minorHAnsi" w:cstheme="minorHAnsi"/>
        </w:rPr>
        <w:t>the idea that genres may be dominated by repetition, but are also marked by</w:t>
      </w:r>
    </w:p>
    <w:p w14:paraId="4A165E68" w14:textId="77777777" w:rsidR="00DB0B54" w:rsidRDefault="00DB0B54" w:rsidP="00DB0B54">
      <w:pPr>
        <w:pStyle w:val="ListParagraph"/>
        <w:rPr>
          <w:rFonts w:asciiTheme="minorHAnsi" w:hAnsiTheme="minorHAnsi" w:cstheme="minorHAnsi"/>
        </w:rPr>
      </w:pPr>
      <w:r>
        <w:rPr>
          <w:rFonts w:asciiTheme="minorHAnsi" w:hAnsiTheme="minorHAnsi" w:cstheme="minorHAnsi"/>
        </w:rPr>
        <w:t>difference, variation, and change</w:t>
      </w:r>
    </w:p>
    <w:p w14:paraId="57308F53" w14:textId="77777777" w:rsidR="00DB0B54" w:rsidRDefault="00DB0B54" w:rsidP="00DB0B54">
      <w:pPr>
        <w:pStyle w:val="ListParagraph"/>
        <w:numPr>
          <w:ilvl w:val="0"/>
          <w:numId w:val="10"/>
        </w:numPr>
        <w:rPr>
          <w:rFonts w:asciiTheme="minorHAnsi" w:hAnsiTheme="minorHAnsi" w:cstheme="minorHAnsi"/>
        </w:rPr>
      </w:pPr>
      <w:r>
        <w:rPr>
          <w:rFonts w:asciiTheme="minorHAnsi" w:hAnsiTheme="minorHAnsi" w:cstheme="minorHAnsi"/>
        </w:rPr>
        <w:t>the idea that genres change, develop, and vary, as they borrow from and overlap with one another</w:t>
      </w:r>
    </w:p>
    <w:p w14:paraId="7CF7514B" w14:textId="77777777" w:rsidR="00DB0B54" w:rsidRDefault="00DB0B54" w:rsidP="00DB0B54">
      <w:pPr>
        <w:pStyle w:val="ListParagraph"/>
        <w:numPr>
          <w:ilvl w:val="0"/>
          <w:numId w:val="10"/>
        </w:numPr>
        <w:rPr>
          <w:rFonts w:asciiTheme="minorHAnsi" w:hAnsiTheme="minorHAnsi" w:cstheme="minorHAnsi"/>
        </w:rPr>
      </w:pPr>
      <w:r>
        <w:rPr>
          <w:rFonts w:asciiTheme="minorHAnsi" w:hAnsiTheme="minorHAnsi" w:cstheme="minorHAnsi"/>
        </w:rPr>
        <w:t>the idea that genres exist within specific economic, institutional and industrial contexts.</w:t>
      </w:r>
    </w:p>
    <w:p w14:paraId="36F6AAE6" w14:textId="77777777" w:rsidR="00DB0B54" w:rsidRDefault="00DB0B54" w:rsidP="00DB0B54">
      <w:pPr>
        <w:ind w:left="360"/>
        <w:rPr>
          <w:rFonts w:cstheme="minorHAnsi"/>
        </w:rPr>
      </w:pPr>
    </w:p>
    <w:p w14:paraId="30070EC0" w14:textId="77777777" w:rsidR="00DB0B54" w:rsidRDefault="00DB0B54" w:rsidP="00DB0B54">
      <w:pPr>
        <w:rPr>
          <w:rFonts w:cstheme="minorHAnsi"/>
          <w:b/>
        </w:rPr>
      </w:pPr>
      <w:r>
        <w:rPr>
          <w:rFonts w:cstheme="minorHAnsi"/>
          <w:b/>
        </w:rPr>
        <w:t>Structuralism - Claude Lévi-Strauss</w:t>
      </w:r>
    </w:p>
    <w:p w14:paraId="19CDA362" w14:textId="77777777" w:rsidR="00DB0B54" w:rsidRDefault="00DB0B54" w:rsidP="00DB0B54">
      <w:pPr>
        <w:pStyle w:val="ListParagraph"/>
        <w:numPr>
          <w:ilvl w:val="0"/>
          <w:numId w:val="10"/>
        </w:numPr>
        <w:rPr>
          <w:rFonts w:asciiTheme="minorHAnsi" w:hAnsiTheme="minorHAnsi" w:cstheme="minorHAnsi"/>
        </w:rPr>
      </w:pPr>
      <w:r>
        <w:rPr>
          <w:rFonts w:asciiTheme="minorHAnsi" w:hAnsiTheme="minorHAnsi" w:cstheme="minorHAnsi"/>
        </w:rPr>
        <w:t>the idea that texts can best be understood through an examination of their underlying structure</w:t>
      </w:r>
    </w:p>
    <w:p w14:paraId="0101B2F5" w14:textId="77777777" w:rsidR="00DB0B54" w:rsidRDefault="00DB0B54" w:rsidP="00DB0B54">
      <w:pPr>
        <w:pStyle w:val="ListParagraph"/>
        <w:numPr>
          <w:ilvl w:val="0"/>
          <w:numId w:val="10"/>
        </w:numPr>
        <w:rPr>
          <w:rFonts w:asciiTheme="minorHAnsi" w:hAnsiTheme="minorHAnsi" w:cstheme="minorHAnsi"/>
        </w:rPr>
      </w:pPr>
      <w:r>
        <w:rPr>
          <w:rFonts w:asciiTheme="minorHAnsi" w:hAnsiTheme="minorHAnsi" w:cstheme="minorHAnsi"/>
        </w:rPr>
        <w:t>the idea that meaning is dependent upon (and produced through) pairs of oppositions</w:t>
      </w:r>
    </w:p>
    <w:p w14:paraId="393B1801" w14:textId="77777777" w:rsidR="00DB0B54" w:rsidRDefault="00DB0B54" w:rsidP="00DB0B54">
      <w:pPr>
        <w:pStyle w:val="ListParagraph"/>
        <w:numPr>
          <w:ilvl w:val="0"/>
          <w:numId w:val="10"/>
        </w:numPr>
        <w:rPr>
          <w:rFonts w:asciiTheme="minorHAnsi" w:hAnsiTheme="minorHAnsi" w:cstheme="minorHAnsi"/>
        </w:rPr>
      </w:pPr>
      <w:r>
        <w:rPr>
          <w:rFonts w:asciiTheme="minorHAnsi" w:hAnsiTheme="minorHAnsi" w:cstheme="minorHAnsi"/>
        </w:rPr>
        <w:t>the idea that the way in which these binary oppositions are resolved can have particular ideological significance.</w:t>
      </w:r>
    </w:p>
    <w:p w14:paraId="2B149E48" w14:textId="77777777" w:rsidR="00DB0B54" w:rsidRDefault="00DB0B54" w:rsidP="00DB0B54">
      <w:pPr>
        <w:ind w:left="360"/>
        <w:rPr>
          <w:rFonts w:cstheme="minorHAnsi"/>
        </w:rPr>
      </w:pPr>
    </w:p>
    <w:p w14:paraId="5108ECC6" w14:textId="77777777" w:rsidR="00DB0B54" w:rsidRDefault="00DB0B54" w:rsidP="00DB0B54">
      <w:pPr>
        <w:rPr>
          <w:rFonts w:cstheme="minorHAnsi"/>
          <w:b/>
        </w:rPr>
      </w:pPr>
      <w:r>
        <w:rPr>
          <w:rFonts w:cstheme="minorHAnsi"/>
          <w:b/>
        </w:rPr>
        <w:t>Postmodernism - Jean Baudrillard</w:t>
      </w:r>
    </w:p>
    <w:p w14:paraId="5E703FBE" w14:textId="77777777" w:rsidR="00DB0B54" w:rsidRDefault="00DB0B54" w:rsidP="00DB0B54">
      <w:pPr>
        <w:pStyle w:val="ListParagraph"/>
        <w:numPr>
          <w:ilvl w:val="0"/>
          <w:numId w:val="10"/>
        </w:numPr>
        <w:rPr>
          <w:rFonts w:asciiTheme="minorHAnsi" w:hAnsiTheme="minorHAnsi" w:cstheme="minorHAnsi"/>
        </w:rPr>
      </w:pPr>
      <w:r>
        <w:rPr>
          <w:rFonts w:asciiTheme="minorHAnsi" w:hAnsiTheme="minorHAnsi" w:cstheme="minorHAnsi"/>
        </w:rPr>
        <w:t>the idea that in postmodern culture the boundaries between the ‘real’ world and the world of the media have collapsed and that it is no longer possible to distinguish between reality and simulation</w:t>
      </w:r>
    </w:p>
    <w:p w14:paraId="134A57BC" w14:textId="77777777" w:rsidR="00DB0B54" w:rsidRDefault="00DB0B54" w:rsidP="00DB0B54">
      <w:pPr>
        <w:pStyle w:val="ListParagraph"/>
        <w:numPr>
          <w:ilvl w:val="0"/>
          <w:numId w:val="10"/>
        </w:numPr>
        <w:rPr>
          <w:rFonts w:asciiTheme="minorHAnsi" w:hAnsiTheme="minorHAnsi" w:cstheme="minorHAnsi"/>
        </w:rPr>
      </w:pPr>
      <w:r>
        <w:rPr>
          <w:rFonts w:asciiTheme="minorHAnsi" w:hAnsiTheme="minorHAnsi" w:cstheme="minorHAnsi"/>
        </w:rPr>
        <w:t>the idea that in a postmodern age of simulacra we are immersed in a world of images which no longer refer to anything ‘real’</w:t>
      </w:r>
    </w:p>
    <w:p w14:paraId="26147681" w14:textId="77777777" w:rsidR="00DB0B54" w:rsidRDefault="00DB0B54" w:rsidP="00DB0B54">
      <w:pPr>
        <w:pStyle w:val="ListParagraph"/>
        <w:numPr>
          <w:ilvl w:val="0"/>
          <w:numId w:val="10"/>
        </w:numPr>
        <w:rPr>
          <w:rFonts w:asciiTheme="minorHAnsi" w:hAnsiTheme="minorHAnsi" w:cstheme="minorHAnsi"/>
        </w:rPr>
      </w:pPr>
      <w:r>
        <w:rPr>
          <w:rFonts w:asciiTheme="minorHAnsi" w:hAnsiTheme="minorHAnsi" w:cstheme="minorHAnsi"/>
        </w:rPr>
        <w:t>the idea that media images have come to seem more ‘real’ than the reality they supposedly represent (hyperreality).</w:t>
      </w:r>
    </w:p>
    <w:p w14:paraId="11E4ECD7" w14:textId="77777777" w:rsidR="004E6B5A" w:rsidRDefault="00DB0B54" w:rsidP="004E6B5A">
      <w:pPr>
        <w:pStyle w:val="Heading1"/>
        <w:rPr>
          <w:rFonts w:asciiTheme="minorHAnsi" w:hAnsiTheme="minorHAnsi" w:cstheme="minorHAnsi"/>
          <w:b/>
          <w:color w:val="7F7F7F" w:themeColor="text1" w:themeTint="80"/>
          <w:sz w:val="48"/>
          <w:szCs w:val="48"/>
        </w:rPr>
      </w:pPr>
      <w:r>
        <w:rPr>
          <w:rFonts w:cstheme="minorHAnsi"/>
        </w:rPr>
        <w:br w:type="page"/>
      </w:r>
      <w:bookmarkStart w:id="39" w:name="_Toc11067341"/>
      <w:bookmarkStart w:id="40" w:name="_Toc11067339"/>
      <w:r w:rsidR="004E6B5A">
        <w:rPr>
          <w:rFonts w:asciiTheme="minorHAnsi" w:hAnsiTheme="minorHAnsi" w:cstheme="minorHAnsi"/>
          <w:b/>
          <w:color w:val="7F7F7F" w:themeColor="text1" w:themeTint="80"/>
          <w:sz w:val="48"/>
          <w:szCs w:val="48"/>
        </w:rPr>
        <w:lastRenderedPageBreak/>
        <w:t>Theories: Representation</w:t>
      </w:r>
      <w:bookmarkEnd w:id="39"/>
    </w:p>
    <w:p w14:paraId="165EC0D6" w14:textId="77777777" w:rsidR="004E6B5A" w:rsidRDefault="004E6B5A" w:rsidP="004E6B5A">
      <w:pPr>
        <w:rPr>
          <w:rFonts w:cstheme="minorHAnsi"/>
          <w:b/>
        </w:rPr>
      </w:pPr>
      <w:r>
        <w:rPr>
          <w:rFonts w:cstheme="minorHAnsi"/>
          <w:b/>
        </w:rPr>
        <w:t>Theories of representation - Stuart Hall</w:t>
      </w:r>
    </w:p>
    <w:p w14:paraId="4C188538" w14:textId="77777777" w:rsidR="004E6B5A" w:rsidRDefault="004E6B5A" w:rsidP="004E6B5A">
      <w:pPr>
        <w:pStyle w:val="ListParagraph"/>
        <w:numPr>
          <w:ilvl w:val="0"/>
          <w:numId w:val="23"/>
        </w:numPr>
        <w:ind w:left="426" w:right="-567"/>
        <w:rPr>
          <w:rFonts w:asciiTheme="minorHAnsi" w:hAnsiTheme="minorHAnsi" w:cstheme="minorHAnsi"/>
        </w:rPr>
      </w:pPr>
      <w:r>
        <w:rPr>
          <w:rFonts w:asciiTheme="minorHAnsi" w:hAnsiTheme="minorHAnsi" w:cstheme="minorHAnsi"/>
        </w:rPr>
        <w:t>the idea that representation is the production of meaning through language, with</w:t>
      </w:r>
    </w:p>
    <w:p w14:paraId="63BB8704" w14:textId="77777777" w:rsidR="004E6B5A" w:rsidRDefault="004E6B5A" w:rsidP="004E6B5A">
      <w:pPr>
        <w:pStyle w:val="ListParagraph"/>
        <w:ind w:left="426" w:right="-567"/>
        <w:rPr>
          <w:rFonts w:asciiTheme="minorHAnsi" w:hAnsiTheme="minorHAnsi" w:cstheme="minorHAnsi"/>
        </w:rPr>
      </w:pPr>
      <w:r>
        <w:rPr>
          <w:rFonts w:asciiTheme="minorHAnsi" w:hAnsiTheme="minorHAnsi" w:cstheme="minorHAnsi"/>
        </w:rPr>
        <w:t>language defined in its broadest sense as a system of signs</w:t>
      </w:r>
    </w:p>
    <w:p w14:paraId="2C377DD8" w14:textId="77777777" w:rsidR="004E6B5A" w:rsidRDefault="004E6B5A" w:rsidP="004E6B5A">
      <w:pPr>
        <w:pStyle w:val="ListParagraph"/>
        <w:numPr>
          <w:ilvl w:val="0"/>
          <w:numId w:val="24"/>
        </w:numPr>
        <w:ind w:left="426" w:right="-567"/>
        <w:rPr>
          <w:rFonts w:asciiTheme="minorHAnsi" w:hAnsiTheme="minorHAnsi" w:cstheme="minorHAnsi"/>
        </w:rPr>
      </w:pPr>
      <w:r>
        <w:rPr>
          <w:rFonts w:asciiTheme="minorHAnsi" w:hAnsiTheme="minorHAnsi" w:cstheme="minorHAnsi"/>
        </w:rPr>
        <w:t>the idea that the relationship between concepts and signs is governed by codes</w:t>
      </w:r>
    </w:p>
    <w:p w14:paraId="67E395B1" w14:textId="77777777" w:rsidR="004E6B5A" w:rsidRDefault="004E6B5A" w:rsidP="004E6B5A">
      <w:pPr>
        <w:pStyle w:val="ListParagraph"/>
        <w:numPr>
          <w:ilvl w:val="0"/>
          <w:numId w:val="24"/>
        </w:numPr>
        <w:ind w:left="426" w:right="-567"/>
        <w:rPr>
          <w:rFonts w:asciiTheme="minorHAnsi" w:hAnsiTheme="minorHAnsi" w:cstheme="minorHAnsi"/>
        </w:rPr>
      </w:pPr>
      <w:r>
        <w:rPr>
          <w:rFonts w:asciiTheme="minorHAnsi" w:hAnsiTheme="minorHAnsi" w:cstheme="minorHAnsi"/>
        </w:rPr>
        <w:t>the idea that stereotyping, as a form of representation, reduces people to a few</w:t>
      </w:r>
    </w:p>
    <w:p w14:paraId="20F2996B" w14:textId="77777777" w:rsidR="004E6B5A" w:rsidRDefault="004E6B5A" w:rsidP="004E6B5A">
      <w:pPr>
        <w:pStyle w:val="ListParagraph"/>
        <w:ind w:left="426" w:right="-567"/>
        <w:rPr>
          <w:rFonts w:asciiTheme="minorHAnsi" w:hAnsiTheme="minorHAnsi" w:cstheme="minorHAnsi"/>
        </w:rPr>
      </w:pPr>
      <w:r>
        <w:rPr>
          <w:rFonts w:asciiTheme="minorHAnsi" w:hAnsiTheme="minorHAnsi" w:cstheme="minorHAnsi"/>
        </w:rPr>
        <w:t>simple characteristics or traits</w:t>
      </w:r>
    </w:p>
    <w:p w14:paraId="15F469DA" w14:textId="77777777" w:rsidR="004E6B5A" w:rsidRDefault="004E6B5A" w:rsidP="004E6B5A">
      <w:pPr>
        <w:pStyle w:val="ListParagraph"/>
        <w:numPr>
          <w:ilvl w:val="0"/>
          <w:numId w:val="24"/>
        </w:numPr>
        <w:ind w:left="426" w:right="-567"/>
        <w:rPr>
          <w:rFonts w:asciiTheme="minorHAnsi" w:hAnsiTheme="minorHAnsi" w:cstheme="minorHAnsi"/>
        </w:rPr>
      </w:pPr>
      <w:r>
        <w:rPr>
          <w:rFonts w:asciiTheme="minorHAnsi" w:hAnsiTheme="minorHAnsi" w:cstheme="minorHAnsi"/>
        </w:rPr>
        <w:t>the idea that stereotyping tends to occur where there are inequalities of power, as</w:t>
      </w:r>
    </w:p>
    <w:p w14:paraId="5C8D8AB7" w14:textId="77777777" w:rsidR="004E6B5A" w:rsidRDefault="004E6B5A" w:rsidP="004E6B5A">
      <w:pPr>
        <w:pStyle w:val="ListParagraph"/>
        <w:ind w:left="426" w:right="-567"/>
        <w:rPr>
          <w:rFonts w:asciiTheme="minorHAnsi" w:hAnsiTheme="minorHAnsi" w:cstheme="minorHAnsi"/>
        </w:rPr>
      </w:pPr>
      <w:r>
        <w:rPr>
          <w:rFonts w:asciiTheme="minorHAnsi" w:hAnsiTheme="minorHAnsi" w:cstheme="minorHAnsi"/>
        </w:rPr>
        <w:t>excluded groups are constructed as different or ‘other’ (e.g. through ethnocentrism).</w:t>
      </w:r>
    </w:p>
    <w:p w14:paraId="3D0F6300" w14:textId="77777777" w:rsidR="004E6B5A" w:rsidRDefault="004E6B5A" w:rsidP="004E6B5A">
      <w:pPr>
        <w:ind w:right="-567"/>
        <w:rPr>
          <w:rFonts w:cstheme="minorHAnsi"/>
          <w:sz w:val="2"/>
          <w:szCs w:val="2"/>
        </w:rPr>
      </w:pPr>
    </w:p>
    <w:p w14:paraId="1255CCA5" w14:textId="77777777" w:rsidR="004E6B5A" w:rsidRDefault="004E6B5A" w:rsidP="004E6B5A">
      <w:pPr>
        <w:ind w:right="-567"/>
        <w:rPr>
          <w:rFonts w:cstheme="minorHAnsi"/>
          <w:b/>
        </w:rPr>
      </w:pPr>
      <w:r>
        <w:rPr>
          <w:rFonts w:cstheme="minorHAnsi"/>
          <w:b/>
        </w:rPr>
        <w:t>Theories of identity - David Gauntlett</w:t>
      </w:r>
    </w:p>
    <w:p w14:paraId="0098A106" w14:textId="77777777" w:rsidR="004E6B5A" w:rsidRDefault="004E6B5A" w:rsidP="004E6B5A">
      <w:pPr>
        <w:pStyle w:val="ListParagraph"/>
        <w:numPr>
          <w:ilvl w:val="0"/>
          <w:numId w:val="24"/>
        </w:numPr>
        <w:ind w:left="426" w:right="425"/>
        <w:rPr>
          <w:rFonts w:asciiTheme="minorHAnsi" w:hAnsiTheme="minorHAnsi" w:cstheme="minorHAnsi"/>
        </w:rPr>
      </w:pPr>
      <w:r>
        <w:rPr>
          <w:rFonts w:asciiTheme="minorHAnsi" w:hAnsiTheme="minorHAnsi" w:cstheme="minorHAnsi"/>
        </w:rPr>
        <w:t>the idea that the media provide us with ‘tools’ or resources that we use to construct our identities</w:t>
      </w:r>
    </w:p>
    <w:p w14:paraId="7A6616CD" w14:textId="77777777" w:rsidR="004E6B5A" w:rsidRDefault="004E6B5A" w:rsidP="004E6B5A">
      <w:pPr>
        <w:pStyle w:val="ListParagraph"/>
        <w:numPr>
          <w:ilvl w:val="0"/>
          <w:numId w:val="24"/>
        </w:numPr>
        <w:ind w:left="426" w:right="425"/>
        <w:rPr>
          <w:rFonts w:asciiTheme="minorHAnsi" w:hAnsiTheme="minorHAnsi" w:cstheme="minorHAnsi"/>
        </w:rPr>
      </w:pPr>
      <w:r>
        <w:rPr>
          <w:rFonts w:asciiTheme="minorHAnsi" w:hAnsiTheme="minorHAnsi" w:cstheme="minorHAnsi"/>
        </w:rPr>
        <w:t>the idea that whilst in the past the media tended to convey singular, straightforward messages about ideal types of male and female identities, the media today offer us a more diverse range of stars, icons and characters from whom we may pick and mix different ideas.</w:t>
      </w:r>
    </w:p>
    <w:p w14:paraId="3985BC72" w14:textId="77777777" w:rsidR="004E6B5A" w:rsidRDefault="004E6B5A" w:rsidP="004E6B5A">
      <w:pPr>
        <w:ind w:left="426" w:right="425"/>
        <w:rPr>
          <w:rFonts w:cstheme="minorHAnsi"/>
          <w:sz w:val="2"/>
          <w:szCs w:val="2"/>
        </w:rPr>
      </w:pPr>
    </w:p>
    <w:p w14:paraId="5A9B3E19" w14:textId="77777777" w:rsidR="004E6B5A" w:rsidRDefault="004E6B5A" w:rsidP="004E6B5A">
      <w:pPr>
        <w:ind w:right="-567"/>
        <w:rPr>
          <w:rFonts w:cstheme="minorHAnsi"/>
          <w:b/>
        </w:rPr>
      </w:pPr>
      <w:r>
        <w:rPr>
          <w:rFonts w:cstheme="minorHAnsi"/>
          <w:b/>
        </w:rPr>
        <w:t xml:space="preserve">Feminist theory - </w:t>
      </w:r>
      <w:proofErr w:type="spellStart"/>
      <w:r>
        <w:rPr>
          <w:rFonts w:cstheme="minorHAnsi"/>
          <w:b/>
        </w:rPr>
        <w:t>Liesbet</w:t>
      </w:r>
      <w:proofErr w:type="spellEnd"/>
      <w:r>
        <w:rPr>
          <w:rFonts w:cstheme="minorHAnsi"/>
          <w:b/>
        </w:rPr>
        <w:t xml:space="preserve"> van </w:t>
      </w:r>
      <w:proofErr w:type="spellStart"/>
      <w:r>
        <w:rPr>
          <w:rFonts w:cstheme="minorHAnsi"/>
          <w:b/>
        </w:rPr>
        <w:t>Zoonen</w:t>
      </w:r>
      <w:proofErr w:type="spellEnd"/>
    </w:p>
    <w:p w14:paraId="10AA3960" w14:textId="77777777" w:rsidR="004E6B5A" w:rsidRDefault="004E6B5A" w:rsidP="004E6B5A">
      <w:pPr>
        <w:pStyle w:val="ListParagraph"/>
        <w:numPr>
          <w:ilvl w:val="0"/>
          <w:numId w:val="24"/>
        </w:numPr>
        <w:ind w:left="426" w:right="-567"/>
        <w:rPr>
          <w:rFonts w:asciiTheme="minorHAnsi" w:hAnsiTheme="minorHAnsi" w:cstheme="minorHAnsi"/>
        </w:rPr>
      </w:pPr>
      <w:r>
        <w:rPr>
          <w:rFonts w:asciiTheme="minorHAnsi" w:hAnsiTheme="minorHAnsi" w:cstheme="minorHAnsi"/>
        </w:rPr>
        <w:t>the idea that gender is constructed through discourse, and that its meaning varies</w:t>
      </w:r>
    </w:p>
    <w:p w14:paraId="6D67C7C0" w14:textId="77777777" w:rsidR="004E6B5A" w:rsidRDefault="004E6B5A" w:rsidP="004E6B5A">
      <w:pPr>
        <w:pStyle w:val="ListParagraph"/>
        <w:ind w:left="426" w:right="-567"/>
        <w:rPr>
          <w:rFonts w:asciiTheme="minorHAnsi" w:hAnsiTheme="minorHAnsi" w:cstheme="minorHAnsi"/>
        </w:rPr>
      </w:pPr>
      <w:r>
        <w:rPr>
          <w:rFonts w:asciiTheme="minorHAnsi" w:hAnsiTheme="minorHAnsi" w:cstheme="minorHAnsi"/>
        </w:rPr>
        <w:t>according to cultural and historical context</w:t>
      </w:r>
    </w:p>
    <w:p w14:paraId="41671393" w14:textId="77777777" w:rsidR="004E6B5A" w:rsidRDefault="004E6B5A" w:rsidP="004E6B5A">
      <w:pPr>
        <w:pStyle w:val="ListParagraph"/>
        <w:numPr>
          <w:ilvl w:val="0"/>
          <w:numId w:val="25"/>
        </w:numPr>
        <w:ind w:left="426" w:right="-567"/>
        <w:rPr>
          <w:rFonts w:asciiTheme="minorHAnsi" w:hAnsiTheme="minorHAnsi" w:cstheme="minorHAnsi"/>
        </w:rPr>
      </w:pPr>
      <w:r>
        <w:rPr>
          <w:rFonts w:asciiTheme="minorHAnsi" w:hAnsiTheme="minorHAnsi" w:cstheme="minorHAnsi"/>
        </w:rPr>
        <w:t>the idea that the display of women’s bodies as objects to be looked at is a core</w:t>
      </w:r>
    </w:p>
    <w:p w14:paraId="2A66CDF0" w14:textId="77777777" w:rsidR="004E6B5A" w:rsidRDefault="004E6B5A" w:rsidP="004E6B5A">
      <w:pPr>
        <w:pStyle w:val="ListParagraph"/>
        <w:ind w:left="426" w:right="-567"/>
        <w:rPr>
          <w:rFonts w:asciiTheme="minorHAnsi" w:hAnsiTheme="minorHAnsi" w:cstheme="minorHAnsi"/>
        </w:rPr>
      </w:pPr>
      <w:r>
        <w:rPr>
          <w:rFonts w:asciiTheme="minorHAnsi" w:hAnsiTheme="minorHAnsi" w:cstheme="minorHAnsi"/>
        </w:rPr>
        <w:t>element of western patriarchal culture</w:t>
      </w:r>
    </w:p>
    <w:p w14:paraId="44F73A5E" w14:textId="77777777" w:rsidR="004E6B5A" w:rsidRDefault="004E6B5A" w:rsidP="004E6B5A">
      <w:pPr>
        <w:pStyle w:val="ListParagraph"/>
        <w:numPr>
          <w:ilvl w:val="0"/>
          <w:numId w:val="25"/>
        </w:numPr>
        <w:ind w:left="426" w:right="-567"/>
        <w:rPr>
          <w:rFonts w:asciiTheme="minorHAnsi" w:hAnsiTheme="minorHAnsi" w:cstheme="minorHAnsi"/>
        </w:rPr>
      </w:pPr>
      <w:r>
        <w:rPr>
          <w:rFonts w:asciiTheme="minorHAnsi" w:hAnsiTheme="minorHAnsi" w:cstheme="minorHAnsi"/>
        </w:rPr>
        <w:t>the idea that in mainstream culture the visual and narrative codes that are used to</w:t>
      </w:r>
    </w:p>
    <w:p w14:paraId="5B86FB3E" w14:textId="77777777" w:rsidR="004E6B5A" w:rsidRDefault="004E6B5A" w:rsidP="004E6B5A">
      <w:pPr>
        <w:pStyle w:val="ListParagraph"/>
        <w:ind w:left="426" w:right="-567"/>
        <w:rPr>
          <w:rFonts w:asciiTheme="minorHAnsi" w:hAnsiTheme="minorHAnsi" w:cstheme="minorHAnsi"/>
        </w:rPr>
      </w:pPr>
      <w:r>
        <w:rPr>
          <w:rFonts w:asciiTheme="minorHAnsi" w:hAnsiTheme="minorHAnsi" w:cstheme="minorHAnsi"/>
        </w:rPr>
        <w:t>construct the male body as spectacle differ from those used to objectify the female body.</w:t>
      </w:r>
    </w:p>
    <w:p w14:paraId="64616438" w14:textId="77777777" w:rsidR="004E6B5A" w:rsidRDefault="004E6B5A" w:rsidP="004E6B5A">
      <w:pPr>
        <w:pStyle w:val="ListParagraph"/>
        <w:ind w:left="426" w:right="-567"/>
        <w:rPr>
          <w:rFonts w:asciiTheme="minorHAnsi" w:hAnsiTheme="minorHAnsi" w:cstheme="minorHAnsi"/>
          <w:sz w:val="12"/>
          <w:szCs w:val="12"/>
        </w:rPr>
      </w:pPr>
    </w:p>
    <w:p w14:paraId="074EAB5D" w14:textId="77777777" w:rsidR="004E6B5A" w:rsidRDefault="004E6B5A" w:rsidP="004E6B5A">
      <w:pPr>
        <w:ind w:right="-567"/>
        <w:rPr>
          <w:rFonts w:cstheme="minorHAnsi"/>
          <w:b/>
        </w:rPr>
      </w:pPr>
      <w:r>
        <w:rPr>
          <w:rFonts w:cstheme="minorHAnsi"/>
          <w:b/>
        </w:rPr>
        <w:t>Feminist theory - bell hooks</w:t>
      </w:r>
    </w:p>
    <w:p w14:paraId="7010BB4A" w14:textId="77777777" w:rsidR="004E6B5A" w:rsidRDefault="004E6B5A" w:rsidP="004E6B5A">
      <w:pPr>
        <w:pStyle w:val="ListParagraph"/>
        <w:numPr>
          <w:ilvl w:val="0"/>
          <w:numId w:val="25"/>
        </w:numPr>
        <w:ind w:left="426" w:right="-567"/>
        <w:rPr>
          <w:rFonts w:asciiTheme="minorHAnsi" w:hAnsiTheme="minorHAnsi" w:cstheme="minorHAnsi"/>
        </w:rPr>
      </w:pPr>
      <w:r>
        <w:rPr>
          <w:rFonts w:asciiTheme="minorHAnsi" w:hAnsiTheme="minorHAnsi" w:cstheme="minorHAnsi"/>
        </w:rPr>
        <w:t>the idea that feminism is a struggle to end sexist/patriarchal oppression and the</w:t>
      </w:r>
    </w:p>
    <w:p w14:paraId="4CEE020A" w14:textId="77777777" w:rsidR="004E6B5A" w:rsidRDefault="004E6B5A" w:rsidP="004E6B5A">
      <w:pPr>
        <w:pStyle w:val="ListParagraph"/>
        <w:ind w:left="426" w:right="-567"/>
        <w:rPr>
          <w:rFonts w:asciiTheme="minorHAnsi" w:hAnsiTheme="minorHAnsi" w:cstheme="minorHAnsi"/>
        </w:rPr>
      </w:pPr>
      <w:r>
        <w:rPr>
          <w:rFonts w:asciiTheme="minorHAnsi" w:hAnsiTheme="minorHAnsi" w:cstheme="minorHAnsi"/>
        </w:rPr>
        <w:t>ideology of domination</w:t>
      </w:r>
    </w:p>
    <w:p w14:paraId="61D112B9" w14:textId="77777777" w:rsidR="004E6B5A" w:rsidRDefault="004E6B5A" w:rsidP="004E6B5A">
      <w:pPr>
        <w:pStyle w:val="ListParagraph"/>
        <w:numPr>
          <w:ilvl w:val="0"/>
          <w:numId w:val="25"/>
        </w:numPr>
        <w:ind w:left="426" w:right="-567"/>
        <w:rPr>
          <w:rFonts w:asciiTheme="minorHAnsi" w:hAnsiTheme="minorHAnsi" w:cstheme="minorHAnsi"/>
        </w:rPr>
      </w:pPr>
      <w:r>
        <w:rPr>
          <w:rFonts w:asciiTheme="minorHAnsi" w:hAnsiTheme="minorHAnsi" w:cstheme="minorHAnsi"/>
        </w:rPr>
        <w:t>the idea that feminism is a political commitment rather than a lifestyle choice</w:t>
      </w:r>
    </w:p>
    <w:p w14:paraId="2CC81BEC" w14:textId="77777777" w:rsidR="004E6B5A" w:rsidRDefault="004E6B5A" w:rsidP="004E6B5A">
      <w:pPr>
        <w:pStyle w:val="ListParagraph"/>
        <w:numPr>
          <w:ilvl w:val="0"/>
          <w:numId w:val="25"/>
        </w:numPr>
        <w:ind w:left="426" w:right="-567"/>
        <w:rPr>
          <w:rFonts w:asciiTheme="minorHAnsi" w:hAnsiTheme="minorHAnsi" w:cstheme="minorHAnsi"/>
        </w:rPr>
      </w:pPr>
      <w:r>
        <w:rPr>
          <w:rFonts w:asciiTheme="minorHAnsi" w:hAnsiTheme="minorHAnsi" w:cstheme="minorHAnsi"/>
        </w:rPr>
        <w:t>the idea that race and class as well as sex determine the extent to which individuals</w:t>
      </w:r>
    </w:p>
    <w:p w14:paraId="13E408F9" w14:textId="77777777" w:rsidR="004E6B5A" w:rsidRDefault="004E6B5A" w:rsidP="004E6B5A">
      <w:pPr>
        <w:pStyle w:val="ListParagraph"/>
        <w:ind w:left="426" w:right="-567"/>
        <w:rPr>
          <w:rFonts w:asciiTheme="minorHAnsi" w:hAnsiTheme="minorHAnsi" w:cstheme="minorHAnsi"/>
        </w:rPr>
      </w:pPr>
      <w:r>
        <w:rPr>
          <w:rFonts w:asciiTheme="minorHAnsi" w:hAnsiTheme="minorHAnsi" w:cstheme="minorHAnsi"/>
        </w:rPr>
        <w:t>are exploited, discriminated against or oppressed.</w:t>
      </w:r>
    </w:p>
    <w:p w14:paraId="2E3902F0" w14:textId="77777777" w:rsidR="004E6B5A" w:rsidRDefault="004E6B5A" w:rsidP="004E6B5A">
      <w:pPr>
        <w:ind w:right="-567"/>
        <w:rPr>
          <w:rFonts w:cstheme="minorHAnsi"/>
          <w:sz w:val="2"/>
          <w:szCs w:val="2"/>
        </w:rPr>
      </w:pPr>
    </w:p>
    <w:p w14:paraId="5C3279CB" w14:textId="77777777" w:rsidR="004E6B5A" w:rsidRDefault="004E6B5A" w:rsidP="004E6B5A">
      <w:pPr>
        <w:ind w:right="-567"/>
        <w:rPr>
          <w:rFonts w:cstheme="minorHAnsi"/>
          <w:b/>
        </w:rPr>
      </w:pPr>
      <w:r>
        <w:rPr>
          <w:rFonts w:cstheme="minorHAnsi"/>
          <w:b/>
        </w:rPr>
        <w:t>Theories of gender performativity - Judith Butler</w:t>
      </w:r>
    </w:p>
    <w:p w14:paraId="17773AF6" w14:textId="77777777" w:rsidR="004E6B5A" w:rsidRDefault="004E6B5A" w:rsidP="004E6B5A">
      <w:pPr>
        <w:pStyle w:val="ListParagraph"/>
        <w:numPr>
          <w:ilvl w:val="0"/>
          <w:numId w:val="25"/>
        </w:numPr>
        <w:ind w:left="426" w:right="-567"/>
        <w:rPr>
          <w:rFonts w:asciiTheme="minorHAnsi" w:hAnsiTheme="minorHAnsi" w:cstheme="minorHAnsi"/>
        </w:rPr>
      </w:pPr>
      <w:r>
        <w:rPr>
          <w:rFonts w:asciiTheme="minorHAnsi" w:hAnsiTheme="minorHAnsi" w:cstheme="minorHAnsi"/>
        </w:rPr>
        <w:t>the idea that identity is performatively constructed by the very ‘expressions’ that are</w:t>
      </w:r>
    </w:p>
    <w:p w14:paraId="541DBD84" w14:textId="77777777" w:rsidR="004E6B5A" w:rsidRDefault="004E6B5A" w:rsidP="004E6B5A">
      <w:pPr>
        <w:pStyle w:val="ListParagraph"/>
        <w:ind w:left="426" w:right="-567"/>
        <w:rPr>
          <w:rFonts w:asciiTheme="minorHAnsi" w:hAnsiTheme="minorHAnsi" w:cstheme="minorHAnsi"/>
        </w:rPr>
      </w:pPr>
      <w:r>
        <w:rPr>
          <w:rFonts w:asciiTheme="minorHAnsi" w:hAnsiTheme="minorHAnsi" w:cstheme="minorHAnsi"/>
        </w:rPr>
        <w:t>said to be its results (it is manufactured through a set of acts)</w:t>
      </w:r>
    </w:p>
    <w:p w14:paraId="13FC5C1B" w14:textId="77777777" w:rsidR="004E6B5A" w:rsidRDefault="004E6B5A" w:rsidP="004E6B5A">
      <w:pPr>
        <w:pStyle w:val="ListParagraph"/>
        <w:numPr>
          <w:ilvl w:val="0"/>
          <w:numId w:val="26"/>
        </w:numPr>
        <w:ind w:left="426" w:right="-567"/>
        <w:rPr>
          <w:rFonts w:asciiTheme="minorHAnsi" w:hAnsiTheme="minorHAnsi" w:cstheme="minorHAnsi"/>
        </w:rPr>
      </w:pPr>
      <w:r>
        <w:rPr>
          <w:rFonts w:asciiTheme="minorHAnsi" w:hAnsiTheme="minorHAnsi" w:cstheme="minorHAnsi"/>
        </w:rPr>
        <w:t>the idea that there is no gender identity behind the expressions of gender</w:t>
      </w:r>
    </w:p>
    <w:p w14:paraId="5366218B" w14:textId="77777777" w:rsidR="004E6B5A" w:rsidRDefault="004E6B5A" w:rsidP="004E6B5A">
      <w:pPr>
        <w:pStyle w:val="ListParagraph"/>
        <w:numPr>
          <w:ilvl w:val="0"/>
          <w:numId w:val="26"/>
        </w:numPr>
        <w:ind w:left="426" w:right="-567"/>
        <w:rPr>
          <w:rFonts w:asciiTheme="minorHAnsi" w:hAnsiTheme="minorHAnsi" w:cstheme="minorHAnsi"/>
        </w:rPr>
      </w:pPr>
      <w:r>
        <w:rPr>
          <w:rFonts w:asciiTheme="minorHAnsi" w:hAnsiTheme="minorHAnsi" w:cstheme="minorHAnsi"/>
        </w:rPr>
        <w:t>the idea that performativity is not a singular act, but a repetition and a ritual.</w:t>
      </w:r>
    </w:p>
    <w:p w14:paraId="1021B202" w14:textId="77777777" w:rsidR="004E6B5A" w:rsidRDefault="004E6B5A" w:rsidP="004E6B5A">
      <w:pPr>
        <w:ind w:right="-567"/>
        <w:rPr>
          <w:rFonts w:cstheme="minorHAnsi"/>
          <w:sz w:val="2"/>
          <w:szCs w:val="2"/>
        </w:rPr>
      </w:pPr>
    </w:p>
    <w:p w14:paraId="77B6A867" w14:textId="77777777" w:rsidR="004E6B5A" w:rsidRDefault="004E6B5A" w:rsidP="004E6B5A">
      <w:pPr>
        <w:ind w:right="-567"/>
        <w:rPr>
          <w:rFonts w:cstheme="minorHAnsi"/>
          <w:b/>
        </w:rPr>
      </w:pPr>
      <w:r>
        <w:rPr>
          <w:rFonts w:cstheme="minorHAnsi"/>
          <w:b/>
        </w:rPr>
        <w:t>Theories around ethnicity and postcolonial theory - Paul Gilroy</w:t>
      </w:r>
    </w:p>
    <w:p w14:paraId="356761AB" w14:textId="77777777" w:rsidR="004E6B5A" w:rsidRDefault="004E6B5A" w:rsidP="004E6B5A">
      <w:pPr>
        <w:pStyle w:val="ListParagraph"/>
        <w:numPr>
          <w:ilvl w:val="0"/>
          <w:numId w:val="26"/>
        </w:numPr>
        <w:ind w:left="426" w:right="-567"/>
        <w:rPr>
          <w:rFonts w:asciiTheme="minorHAnsi" w:hAnsiTheme="minorHAnsi" w:cstheme="minorHAnsi"/>
        </w:rPr>
      </w:pPr>
      <w:r>
        <w:rPr>
          <w:rFonts w:asciiTheme="minorHAnsi" w:hAnsiTheme="minorHAnsi" w:cstheme="minorHAnsi"/>
        </w:rPr>
        <w:t>the idea that colonial discourses continue to inform contemporary attitudes to race</w:t>
      </w:r>
    </w:p>
    <w:p w14:paraId="5A1AA67A" w14:textId="77777777" w:rsidR="004E6B5A" w:rsidRDefault="004E6B5A" w:rsidP="004E6B5A">
      <w:pPr>
        <w:pStyle w:val="ListParagraph"/>
        <w:ind w:left="426" w:right="-567"/>
        <w:rPr>
          <w:rFonts w:asciiTheme="minorHAnsi" w:hAnsiTheme="minorHAnsi" w:cstheme="minorHAnsi"/>
        </w:rPr>
      </w:pPr>
      <w:r>
        <w:rPr>
          <w:rFonts w:asciiTheme="minorHAnsi" w:hAnsiTheme="minorHAnsi" w:cstheme="minorHAnsi"/>
        </w:rPr>
        <w:t>and ethnicity in the postcolonial era</w:t>
      </w:r>
    </w:p>
    <w:p w14:paraId="4B71697E" w14:textId="77777777" w:rsidR="004E6B5A" w:rsidRDefault="004E6B5A" w:rsidP="004E6B5A">
      <w:pPr>
        <w:pStyle w:val="ListParagraph"/>
        <w:numPr>
          <w:ilvl w:val="0"/>
          <w:numId w:val="27"/>
        </w:numPr>
        <w:ind w:left="426" w:right="-567"/>
        <w:rPr>
          <w:rFonts w:asciiTheme="minorHAnsi" w:hAnsiTheme="minorHAnsi" w:cstheme="minorHAnsi"/>
        </w:rPr>
      </w:pPr>
      <w:r>
        <w:rPr>
          <w:rFonts w:asciiTheme="minorHAnsi" w:hAnsiTheme="minorHAnsi" w:cstheme="minorHAnsi"/>
        </w:rPr>
        <w:t xml:space="preserve">the idea that </w:t>
      </w:r>
      <w:proofErr w:type="spellStart"/>
      <w:r>
        <w:rPr>
          <w:rFonts w:asciiTheme="minorHAnsi" w:hAnsiTheme="minorHAnsi" w:cstheme="minorHAnsi"/>
        </w:rPr>
        <w:t>civilisationism</w:t>
      </w:r>
      <w:proofErr w:type="spellEnd"/>
      <w:r>
        <w:rPr>
          <w:rFonts w:asciiTheme="minorHAnsi" w:hAnsiTheme="minorHAnsi" w:cstheme="minorHAnsi"/>
        </w:rPr>
        <w:t xml:space="preserve"> constructs racial hierarchies and sets up binary oppositions based on notions of otherness.</w:t>
      </w:r>
    </w:p>
    <w:p w14:paraId="7CDD429F" w14:textId="77777777" w:rsidR="004E6B5A" w:rsidRDefault="004E6B5A">
      <w:pPr>
        <w:rPr>
          <w:rFonts w:cstheme="minorHAnsi"/>
          <w:b/>
          <w:color w:val="7F7F7F" w:themeColor="text1" w:themeTint="80"/>
          <w:sz w:val="48"/>
          <w:szCs w:val="48"/>
        </w:rPr>
      </w:pPr>
      <w:r>
        <w:rPr>
          <w:rFonts w:cstheme="minorHAnsi"/>
          <w:b/>
          <w:color w:val="7F7F7F" w:themeColor="text1" w:themeTint="80"/>
          <w:sz w:val="48"/>
          <w:szCs w:val="48"/>
        </w:rPr>
        <w:br w:type="page"/>
      </w:r>
    </w:p>
    <w:p w14:paraId="51B275E9" w14:textId="52E3811E" w:rsidR="00DB0B54" w:rsidRPr="00AA529C" w:rsidRDefault="00DB0B54" w:rsidP="00DB0B54">
      <w:pPr>
        <w:rPr>
          <w:rFonts w:cstheme="minorHAnsi"/>
          <w:color w:val="7F7F7F" w:themeColor="text1" w:themeTint="80"/>
        </w:rPr>
      </w:pPr>
      <w:r w:rsidRPr="00AA529C">
        <w:rPr>
          <w:rFonts w:cstheme="minorHAnsi"/>
          <w:b/>
          <w:color w:val="7F7F7F" w:themeColor="text1" w:themeTint="80"/>
          <w:sz w:val="48"/>
          <w:szCs w:val="48"/>
        </w:rPr>
        <w:lastRenderedPageBreak/>
        <w:t>Theories: Audience</w:t>
      </w:r>
      <w:bookmarkEnd w:id="40"/>
    </w:p>
    <w:p w14:paraId="46624050" w14:textId="77777777" w:rsidR="00DB0B54" w:rsidRDefault="00DB0B54" w:rsidP="00DB0B54">
      <w:pPr>
        <w:rPr>
          <w:rFonts w:cstheme="minorHAnsi"/>
          <w:b/>
        </w:rPr>
      </w:pPr>
      <w:r>
        <w:rPr>
          <w:rFonts w:cstheme="minorHAnsi"/>
          <w:b/>
        </w:rPr>
        <w:t>Media effects - Albert Bandura</w:t>
      </w:r>
    </w:p>
    <w:p w14:paraId="424A20A4" w14:textId="77777777" w:rsidR="00DB0B54" w:rsidRDefault="00DB0B54" w:rsidP="00DB0B54">
      <w:pPr>
        <w:pStyle w:val="ListParagraph"/>
        <w:numPr>
          <w:ilvl w:val="0"/>
          <w:numId w:val="10"/>
        </w:numPr>
        <w:rPr>
          <w:rFonts w:asciiTheme="minorHAnsi" w:hAnsiTheme="minorHAnsi" w:cstheme="minorHAnsi"/>
        </w:rPr>
      </w:pPr>
      <w:r>
        <w:rPr>
          <w:rFonts w:asciiTheme="minorHAnsi" w:hAnsiTheme="minorHAnsi" w:cstheme="minorHAnsi"/>
        </w:rPr>
        <w:t>the idea that the media can implant ideas in the mind of the audience directly</w:t>
      </w:r>
    </w:p>
    <w:p w14:paraId="30D31CC7" w14:textId="77777777" w:rsidR="00DB0B54" w:rsidRDefault="00DB0B54" w:rsidP="00DB0B54">
      <w:pPr>
        <w:pStyle w:val="ListParagraph"/>
        <w:numPr>
          <w:ilvl w:val="0"/>
          <w:numId w:val="10"/>
        </w:numPr>
        <w:rPr>
          <w:rFonts w:asciiTheme="minorHAnsi" w:hAnsiTheme="minorHAnsi" w:cstheme="minorHAnsi"/>
        </w:rPr>
      </w:pPr>
      <w:r>
        <w:rPr>
          <w:rFonts w:asciiTheme="minorHAnsi" w:hAnsiTheme="minorHAnsi" w:cstheme="minorHAnsi"/>
        </w:rPr>
        <w:t>the idea that audiences acquire attitudes, emotional responses and new styles of</w:t>
      </w:r>
    </w:p>
    <w:p w14:paraId="2E03D908" w14:textId="77777777" w:rsidR="00DB0B54" w:rsidRDefault="00DB0B54" w:rsidP="00DB0B54">
      <w:pPr>
        <w:pStyle w:val="ListParagraph"/>
        <w:rPr>
          <w:rFonts w:asciiTheme="minorHAnsi" w:hAnsiTheme="minorHAnsi" w:cstheme="minorHAnsi"/>
        </w:rPr>
      </w:pPr>
      <w:r>
        <w:rPr>
          <w:rFonts w:asciiTheme="minorHAnsi" w:hAnsiTheme="minorHAnsi" w:cstheme="minorHAnsi"/>
        </w:rPr>
        <w:t>conduct through modelling</w:t>
      </w:r>
    </w:p>
    <w:p w14:paraId="64A9E078" w14:textId="77777777" w:rsidR="00DB0B54" w:rsidRDefault="00DB0B54" w:rsidP="00DB0B54">
      <w:pPr>
        <w:pStyle w:val="ListParagraph"/>
        <w:numPr>
          <w:ilvl w:val="0"/>
          <w:numId w:val="12"/>
        </w:numPr>
        <w:rPr>
          <w:rFonts w:asciiTheme="minorHAnsi" w:hAnsiTheme="minorHAnsi" w:cstheme="minorHAnsi"/>
        </w:rPr>
      </w:pPr>
      <w:r>
        <w:rPr>
          <w:rFonts w:asciiTheme="minorHAnsi" w:hAnsiTheme="minorHAnsi" w:cstheme="minorHAnsi"/>
        </w:rPr>
        <w:t>the idea that media representations of transgressive behaviour, such as violence or</w:t>
      </w:r>
    </w:p>
    <w:p w14:paraId="64155041" w14:textId="77777777" w:rsidR="00DB0B54" w:rsidRDefault="00DB0B54" w:rsidP="00DB0B54">
      <w:pPr>
        <w:pStyle w:val="ListParagraph"/>
        <w:rPr>
          <w:rFonts w:asciiTheme="minorHAnsi" w:hAnsiTheme="minorHAnsi" w:cstheme="minorHAnsi"/>
        </w:rPr>
      </w:pPr>
      <w:r>
        <w:rPr>
          <w:rFonts w:asciiTheme="minorHAnsi" w:hAnsiTheme="minorHAnsi" w:cstheme="minorHAnsi"/>
        </w:rPr>
        <w:t>physical aggression, can lead audience members to imitate those forms of</w:t>
      </w:r>
    </w:p>
    <w:p w14:paraId="523788E2" w14:textId="2BE247A6" w:rsidR="00DB0B54" w:rsidRDefault="00DB0B54" w:rsidP="00DB0B54">
      <w:pPr>
        <w:pStyle w:val="ListParagraph"/>
        <w:rPr>
          <w:rFonts w:asciiTheme="minorHAnsi" w:hAnsiTheme="minorHAnsi" w:cstheme="minorHAnsi"/>
        </w:rPr>
      </w:pPr>
      <w:r>
        <w:rPr>
          <w:rFonts w:asciiTheme="minorHAnsi" w:hAnsiTheme="minorHAnsi" w:cstheme="minorHAnsi"/>
        </w:rPr>
        <w:t>behaviour.</w:t>
      </w:r>
    </w:p>
    <w:p w14:paraId="22E369CC" w14:textId="77777777" w:rsidR="00DB0B54" w:rsidRPr="00DB0B54" w:rsidRDefault="00DB0B54" w:rsidP="00DB0B54">
      <w:pPr>
        <w:pStyle w:val="ListParagraph"/>
        <w:rPr>
          <w:rFonts w:asciiTheme="minorHAnsi" w:hAnsiTheme="minorHAnsi" w:cstheme="minorHAnsi"/>
          <w:sz w:val="16"/>
          <w:szCs w:val="16"/>
        </w:rPr>
      </w:pPr>
    </w:p>
    <w:p w14:paraId="378B275C" w14:textId="77777777" w:rsidR="00DB0B54" w:rsidRDefault="00DB0B54" w:rsidP="00DB0B54">
      <w:pPr>
        <w:rPr>
          <w:rFonts w:cstheme="minorHAnsi"/>
          <w:b/>
        </w:rPr>
      </w:pPr>
      <w:r>
        <w:rPr>
          <w:rFonts w:cstheme="minorHAnsi"/>
          <w:b/>
        </w:rPr>
        <w:t>Cultivation theory - George Gerbner</w:t>
      </w:r>
    </w:p>
    <w:p w14:paraId="7071C56B" w14:textId="77777777" w:rsidR="00DB0B54" w:rsidRDefault="00DB0B54" w:rsidP="00DB0B54">
      <w:pPr>
        <w:pStyle w:val="ListParagraph"/>
        <w:numPr>
          <w:ilvl w:val="0"/>
          <w:numId w:val="12"/>
        </w:numPr>
        <w:rPr>
          <w:rFonts w:asciiTheme="minorHAnsi" w:hAnsiTheme="minorHAnsi" w:cstheme="minorHAnsi"/>
        </w:rPr>
      </w:pPr>
      <w:r>
        <w:rPr>
          <w:rFonts w:asciiTheme="minorHAnsi" w:hAnsiTheme="minorHAnsi" w:cstheme="minorHAnsi"/>
        </w:rPr>
        <w:t>the idea that exposure to repeated patterns of representation over long periods of</w:t>
      </w:r>
    </w:p>
    <w:p w14:paraId="57AF8145" w14:textId="77777777" w:rsidR="00DB0B54" w:rsidRDefault="00DB0B54" w:rsidP="00DB0B54">
      <w:pPr>
        <w:pStyle w:val="ListParagraph"/>
        <w:rPr>
          <w:rFonts w:asciiTheme="minorHAnsi" w:hAnsiTheme="minorHAnsi" w:cstheme="minorHAnsi"/>
        </w:rPr>
      </w:pPr>
      <w:r>
        <w:rPr>
          <w:rFonts w:asciiTheme="minorHAnsi" w:hAnsiTheme="minorHAnsi" w:cstheme="minorHAnsi"/>
        </w:rPr>
        <w:t>time can shape and influence the way in which people perceive the world around</w:t>
      </w:r>
    </w:p>
    <w:p w14:paraId="02FF2763" w14:textId="77777777" w:rsidR="00DB0B54" w:rsidRDefault="00DB0B54" w:rsidP="00DB0B54">
      <w:pPr>
        <w:pStyle w:val="ListParagraph"/>
        <w:rPr>
          <w:rFonts w:asciiTheme="minorHAnsi" w:hAnsiTheme="minorHAnsi" w:cstheme="minorHAnsi"/>
        </w:rPr>
      </w:pPr>
      <w:r>
        <w:rPr>
          <w:rFonts w:asciiTheme="minorHAnsi" w:hAnsiTheme="minorHAnsi" w:cstheme="minorHAnsi"/>
        </w:rPr>
        <w:t>them (i.e. cultivating particular views and opinions)</w:t>
      </w:r>
    </w:p>
    <w:p w14:paraId="5AF762DB" w14:textId="66D6F782" w:rsidR="00DB0B54" w:rsidRDefault="00DB0B54" w:rsidP="00DB0B54">
      <w:pPr>
        <w:pStyle w:val="ListParagraph"/>
        <w:numPr>
          <w:ilvl w:val="0"/>
          <w:numId w:val="12"/>
        </w:numPr>
        <w:rPr>
          <w:rFonts w:asciiTheme="minorHAnsi" w:hAnsiTheme="minorHAnsi" w:cstheme="minorHAnsi"/>
        </w:rPr>
      </w:pPr>
      <w:r>
        <w:rPr>
          <w:rFonts w:asciiTheme="minorHAnsi" w:hAnsiTheme="minorHAnsi" w:cstheme="minorHAnsi"/>
        </w:rPr>
        <w:t>the idea that cultivation reinforces mainstream values (dominant ideologies).</w:t>
      </w:r>
    </w:p>
    <w:p w14:paraId="5FE2147C" w14:textId="77777777" w:rsidR="00DB0B54" w:rsidRPr="00DB0B54" w:rsidRDefault="00DB0B54" w:rsidP="00DB0B54">
      <w:pPr>
        <w:pStyle w:val="ListParagraph"/>
        <w:rPr>
          <w:rFonts w:asciiTheme="minorHAnsi" w:hAnsiTheme="minorHAnsi" w:cstheme="minorHAnsi"/>
          <w:sz w:val="16"/>
          <w:szCs w:val="16"/>
        </w:rPr>
      </w:pPr>
    </w:p>
    <w:p w14:paraId="5F985D13" w14:textId="77777777" w:rsidR="00DB0B54" w:rsidRDefault="00DB0B54" w:rsidP="00DB0B54">
      <w:pPr>
        <w:rPr>
          <w:rFonts w:cstheme="minorHAnsi"/>
          <w:b/>
        </w:rPr>
      </w:pPr>
      <w:r>
        <w:rPr>
          <w:rFonts w:cstheme="minorHAnsi"/>
          <w:b/>
        </w:rPr>
        <w:t>Reception theory - Stuart Hall</w:t>
      </w:r>
    </w:p>
    <w:p w14:paraId="733782DB" w14:textId="77777777" w:rsidR="00DB0B54" w:rsidRDefault="00DB0B54" w:rsidP="00DB0B54">
      <w:pPr>
        <w:pStyle w:val="ListParagraph"/>
        <w:numPr>
          <w:ilvl w:val="0"/>
          <w:numId w:val="14"/>
        </w:numPr>
        <w:rPr>
          <w:rFonts w:asciiTheme="minorHAnsi" w:hAnsiTheme="minorHAnsi" w:cstheme="minorHAnsi"/>
        </w:rPr>
      </w:pPr>
      <w:r>
        <w:rPr>
          <w:rFonts w:asciiTheme="minorHAnsi" w:hAnsiTheme="minorHAnsi" w:cstheme="minorHAnsi"/>
        </w:rPr>
        <w:t>the idea that communication is a process involving encoding by producers and</w:t>
      </w:r>
    </w:p>
    <w:p w14:paraId="33A40D69"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decoding by audiences</w:t>
      </w:r>
    </w:p>
    <w:p w14:paraId="37A346BE" w14:textId="77777777" w:rsidR="00DB0B54" w:rsidRDefault="00DB0B54" w:rsidP="00DB0B54">
      <w:pPr>
        <w:pStyle w:val="ListParagraph"/>
        <w:numPr>
          <w:ilvl w:val="0"/>
          <w:numId w:val="14"/>
        </w:numPr>
        <w:rPr>
          <w:rFonts w:asciiTheme="minorHAnsi" w:hAnsiTheme="minorHAnsi" w:cstheme="minorHAnsi"/>
        </w:rPr>
      </w:pPr>
      <w:r>
        <w:rPr>
          <w:rFonts w:asciiTheme="minorHAnsi" w:hAnsiTheme="minorHAnsi" w:cstheme="minorHAnsi"/>
        </w:rPr>
        <w:t>the idea that there are three hypothetical positions from which messages and</w:t>
      </w:r>
    </w:p>
    <w:p w14:paraId="0DDDB973"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meanings may be decoded:</w:t>
      </w:r>
    </w:p>
    <w:p w14:paraId="0E201CC3" w14:textId="77777777" w:rsidR="00DB0B54" w:rsidRPr="00DB0B54" w:rsidRDefault="00DB0B54" w:rsidP="00DB0B54">
      <w:pPr>
        <w:pStyle w:val="ListParagraph"/>
        <w:ind w:left="1080"/>
        <w:rPr>
          <w:rFonts w:asciiTheme="minorHAnsi" w:hAnsiTheme="minorHAnsi" w:cstheme="minorHAnsi"/>
          <w:sz w:val="16"/>
          <w:szCs w:val="16"/>
        </w:rPr>
      </w:pPr>
    </w:p>
    <w:p w14:paraId="00FC3039" w14:textId="77777777" w:rsidR="00DB0B54" w:rsidRDefault="00DB0B54" w:rsidP="00DB0B54">
      <w:pPr>
        <w:pStyle w:val="ListParagraph"/>
        <w:numPr>
          <w:ilvl w:val="1"/>
          <w:numId w:val="14"/>
        </w:numPr>
        <w:rPr>
          <w:rFonts w:asciiTheme="minorHAnsi" w:hAnsiTheme="minorHAnsi" w:cstheme="minorHAnsi"/>
        </w:rPr>
      </w:pPr>
      <w:r>
        <w:rPr>
          <w:rFonts w:asciiTheme="minorHAnsi" w:hAnsiTheme="minorHAnsi" w:cstheme="minorHAnsi"/>
        </w:rPr>
        <w:t xml:space="preserve">the </w:t>
      </w:r>
      <w:r>
        <w:rPr>
          <w:rFonts w:asciiTheme="minorHAnsi" w:hAnsiTheme="minorHAnsi" w:cstheme="minorHAnsi"/>
          <w:b/>
        </w:rPr>
        <w:t>dominant-hegemonic position</w:t>
      </w:r>
      <w:r>
        <w:rPr>
          <w:rFonts w:asciiTheme="minorHAnsi" w:hAnsiTheme="minorHAnsi" w:cstheme="minorHAnsi"/>
        </w:rPr>
        <w:t>: the encoder’s intended meaning (the</w:t>
      </w:r>
    </w:p>
    <w:p w14:paraId="65D2A3D7" w14:textId="77777777" w:rsidR="00DB0B54" w:rsidRDefault="00DB0B54" w:rsidP="00DB0B54">
      <w:pPr>
        <w:pStyle w:val="ListParagraph"/>
        <w:ind w:left="1800"/>
        <w:rPr>
          <w:rFonts w:asciiTheme="minorHAnsi" w:hAnsiTheme="minorHAnsi" w:cstheme="minorHAnsi"/>
        </w:rPr>
      </w:pPr>
      <w:r>
        <w:rPr>
          <w:rFonts w:asciiTheme="minorHAnsi" w:hAnsiTheme="minorHAnsi" w:cstheme="minorHAnsi"/>
        </w:rPr>
        <w:t>preferred reading) is fully understood and accepted</w:t>
      </w:r>
    </w:p>
    <w:p w14:paraId="5CE46498" w14:textId="77777777" w:rsidR="00DB0B54" w:rsidRDefault="00DB0B54" w:rsidP="00DB0B54">
      <w:pPr>
        <w:pStyle w:val="ListParagraph"/>
        <w:numPr>
          <w:ilvl w:val="1"/>
          <w:numId w:val="14"/>
        </w:numPr>
        <w:rPr>
          <w:rFonts w:asciiTheme="minorHAnsi" w:hAnsiTheme="minorHAnsi" w:cstheme="minorHAnsi"/>
        </w:rPr>
      </w:pPr>
      <w:r>
        <w:rPr>
          <w:rFonts w:asciiTheme="minorHAnsi" w:hAnsiTheme="minorHAnsi" w:cstheme="minorHAnsi"/>
        </w:rPr>
        <w:t xml:space="preserve">the </w:t>
      </w:r>
      <w:r>
        <w:rPr>
          <w:rFonts w:asciiTheme="minorHAnsi" w:hAnsiTheme="minorHAnsi" w:cstheme="minorHAnsi"/>
          <w:b/>
        </w:rPr>
        <w:t>negotiated position</w:t>
      </w:r>
      <w:r>
        <w:rPr>
          <w:rFonts w:asciiTheme="minorHAnsi" w:hAnsiTheme="minorHAnsi" w:cstheme="minorHAnsi"/>
        </w:rPr>
        <w:t>: the legitimacy of the encoder’s message is</w:t>
      </w:r>
    </w:p>
    <w:p w14:paraId="40F3F954" w14:textId="77777777" w:rsidR="00DB0B54" w:rsidRDefault="00DB0B54" w:rsidP="00DB0B54">
      <w:pPr>
        <w:pStyle w:val="ListParagraph"/>
        <w:ind w:left="1800"/>
        <w:rPr>
          <w:rFonts w:asciiTheme="minorHAnsi" w:hAnsiTheme="minorHAnsi" w:cstheme="minorHAnsi"/>
        </w:rPr>
      </w:pPr>
      <w:r>
        <w:rPr>
          <w:rFonts w:asciiTheme="minorHAnsi" w:hAnsiTheme="minorHAnsi" w:cstheme="minorHAnsi"/>
        </w:rPr>
        <w:t>acknowledged in general terms, although the message is adapted or</w:t>
      </w:r>
    </w:p>
    <w:p w14:paraId="6AB0EABF" w14:textId="77777777" w:rsidR="00DB0B54" w:rsidRDefault="00DB0B54" w:rsidP="00DB0B54">
      <w:pPr>
        <w:pStyle w:val="ListParagraph"/>
        <w:ind w:left="1800"/>
        <w:rPr>
          <w:rFonts w:asciiTheme="minorHAnsi" w:hAnsiTheme="minorHAnsi" w:cstheme="minorHAnsi"/>
        </w:rPr>
      </w:pPr>
      <w:r>
        <w:rPr>
          <w:rFonts w:asciiTheme="minorHAnsi" w:hAnsiTheme="minorHAnsi" w:cstheme="minorHAnsi"/>
        </w:rPr>
        <w:t>negotiated to better fit the decoder’s own individual experiences or context</w:t>
      </w:r>
    </w:p>
    <w:p w14:paraId="202A9C6C" w14:textId="77777777" w:rsidR="00DB0B54" w:rsidRDefault="00DB0B54" w:rsidP="00DB0B54">
      <w:pPr>
        <w:pStyle w:val="ListParagraph"/>
        <w:numPr>
          <w:ilvl w:val="1"/>
          <w:numId w:val="14"/>
        </w:numPr>
        <w:rPr>
          <w:rFonts w:asciiTheme="minorHAnsi" w:hAnsiTheme="minorHAnsi" w:cstheme="minorHAnsi"/>
        </w:rPr>
      </w:pPr>
      <w:r>
        <w:rPr>
          <w:rFonts w:asciiTheme="minorHAnsi" w:hAnsiTheme="minorHAnsi" w:cstheme="minorHAnsi"/>
        </w:rPr>
        <w:t xml:space="preserve">the </w:t>
      </w:r>
      <w:r>
        <w:rPr>
          <w:rFonts w:asciiTheme="minorHAnsi" w:hAnsiTheme="minorHAnsi" w:cstheme="minorHAnsi"/>
          <w:b/>
        </w:rPr>
        <w:t>oppositional position</w:t>
      </w:r>
      <w:r>
        <w:rPr>
          <w:rFonts w:asciiTheme="minorHAnsi" w:hAnsiTheme="minorHAnsi" w:cstheme="minorHAnsi"/>
        </w:rPr>
        <w:t>: the encoder’s message is understood, but the</w:t>
      </w:r>
    </w:p>
    <w:p w14:paraId="1190BC3A" w14:textId="77777777" w:rsidR="00DB0B54" w:rsidRDefault="00DB0B54" w:rsidP="00DB0B54">
      <w:pPr>
        <w:pStyle w:val="ListParagraph"/>
        <w:ind w:left="1800"/>
        <w:rPr>
          <w:rFonts w:asciiTheme="minorHAnsi" w:hAnsiTheme="minorHAnsi" w:cstheme="minorHAnsi"/>
        </w:rPr>
      </w:pPr>
      <w:r>
        <w:rPr>
          <w:rFonts w:asciiTheme="minorHAnsi" w:hAnsiTheme="minorHAnsi" w:cstheme="minorHAnsi"/>
        </w:rPr>
        <w:t>decoder disagrees with it, reading it in a contrary or oppositional way.</w:t>
      </w:r>
    </w:p>
    <w:p w14:paraId="088D9844" w14:textId="77777777" w:rsidR="00DB0B54" w:rsidRPr="00DB0B54" w:rsidRDefault="00DB0B54" w:rsidP="00DB0B54">
      <w:pPr>
        <w:pStyle w:val="ListParagraph"/>
        <w:ind w:left="1800"/>
        <w:rPr>
          <w:rFonts w:asciiTheme="minorHAnsi" w:hAnsiTheme="minorHAnsi" w:cstheme="minorHAnsi"/>
          <w:sz w:val="16"/>
          <w:szCs w:val="16"/>
        </w:rPr>
      </w:pPr>
    </w:p>
    <w:p w14:paraId="2523BD8F" w14:textId="3B172D43" w:rsidR="00DB0B54" w:rsidRPr="00DB0B54" w:rsidRDefault="00DB0B54" w:rsidP="00DB0B54">
      <w:pPr>
        <w:pStyle w:val="ListParagraph"/>
        <w:ind w:left="0"/>
        <w:rPr>
          <w:rFonts w:asciiTheme="minorHAnsi" w:hAnsiTheme="minorHAnsi" w:cstheme="minorHAnsi"/>
        </w:rPr>
      </w:pPr>
      <w:r>
        <w:rPr>
          <w:rFonts w:asciiTheme="minorHAnsi" w:hAnsiTheme="minorHAnsi" w:cstheme="minorHAnsi"/>
          <w:b/>
        </w:rPr>
        <w:t>Fandom - Henry Jenkins</w:t>
      </w:r>
    </w:p>
    <w:p w14:paraId="672BEF83" w14:textId="77777777" w:rsidR="00DB0B54" w:rsidRDefault="00DB0B54" w:rsidP="00DB0B54">
      <w:pPr>
        <w:pStyle w:val="ListParagraph"/>
        <w:numPr>
          <w:ilvl w:val="0"/>
          <w:numId w:val="14"/>
        </w:numPr>
        <w:rPr>
          <w:rFonts w:asciiTheme="minorHAnsi" w:hAnsiTheme="minorHAnsi" w:cstheme="minorHAnsi"/>
        </w:rPr>
      </w:pPr>
      <w:r>
        <w:rPr>
          <w:rFonts w:asciiTheme="minorHAnsi" w:hAnsiTheme="minorHAnsi" w:cstheme="minorHAnsi"/>
        </w:rPr>
        <w:t>the idea that fans are active participants in the construction and circulation of textual</w:t>
      </w:r>
    </w:p>
    <w:p w14:paraId="1B906941"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meanings</w:t>
      </w:r>
    </w:p>
    <w:p w14:paraId="0E22B556" w14:textId="77777777" w:rsidR="00DB0B54" w:rsidRDefault="00DB0B54" w:rsidP="00DB0B54">
      <w:pPr>
        <w:pStyle w:val="ListParagraph"/>
        <w:numPr>
          <w:ilvl w:val="0"/>
          <w:numId w:val="14"/>
        </w:numPr>
        <w:rPr>
          <w:rFonts w:asciiTheme="minorHAnsi" w:hAnsiTheme="minorHAnsi" w:cstheme="minorHAnsi"/>
        </w:rPr>
      </w:pPr>
      <w:r>
        <w:rPr>
          <w:rFonts w:asciiTheme="minorHAnsi" w:hAnsiTheme="minorHAnsi" w:cstheme="minorHAnsi"/>
        </w:rPr>
        <w:t>the idea that fans appropriate texts and read them in ways that are not fully</w:t>
      </w:r>
    </w:p>
    <w:p w14:paraId="64936C19"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authorised by the media producers (‘textual poaching’)</w:t>
      </w:r>
    </w:p>
    <w:p w14:paraId="06A6DC58" w14:textId="77777777" w:rsidR="00DB0B54" w:rsidRDefault="00DB0B54" w:rsidP="00DB0B54">
      <w:pPr>
        <w:pStyle w:val="ListParagraph"/>
        <w:numPr>
          <w:ilvl w:val="0"/>
          <w:numId w:val="14"/>
        </w:numPr>
        <w:rPr>
          <w:rFonts w:asciiTheme="minorHAnsi" w:hAnsiTheme="minorHAnsi" w:cstheme="minorHAnsi"/>
        </w:rPr>
      </w:pPr>
      <w:r>
        <w:rPr>
          <w:rFonts w:asciiTheme="minorHAnsi" w:hAnsiTheme="minorHAnsi" w:cstheme="minorHAnsi"/>
        </w:rPr>
        <w:t>the idea that fans construct their social and cultural identities through borrowing and</w:t>
      </w:r>
    </w:p>
    <w:p w14:paraId="4A5FC69A"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inflecting mass culture images, and are part of a participatory culture that has a vital</w:t>
      </w:r>
    </w:p>
    <w:p w14:paraId="22CEC849" w14:textId="4505E26B" w:rsidR="00DB0B54" w:rsidRDefault="00DB0B54" w:rsidP="00DB0B54">
      <w:pPr>
        <w:pStyle w:val="ListParagraph"/>
        <w:ind w:left="1080"/>
        <w:rPr>
          <w:rFonts w:asciiTheme="minorHAnsi" w:hAnsiTheme="minorHAnsi" w:cstheme="minorHAnsi"/>
        </w:rPr>
      </w:pPr>
      <w:r>
        <w:rPr>
          <w:rFonts w:asciiTheme="minorHAnsi" w:hAnsiTheme="minorHAnsi" w:cstheme="minorHAnsi"/>
        </w:rPr>
        <w:t>social dimension.</w:t>
      </w:r>
    </w:p>
    <w:p w14:paraId="0DCC0076" w14:textId="77777777" w:rsidR="00DB0B54" w:rsidRPr="00DB0B54" w:rsidRDefault="00DB0B54" w:rsidP="00DB0B54">
      <w:pPr>
        <w:pStyle w:val="ListParagraph"/>
        <w:ind w:left="1080"/>
        <w:rPr>
          <w:rFonts w:asciiTheme="minorHAnsi" w:hAnsiTheme="minorHAnsi" w:cstheme="minorHAnsi"/>
          <w:sz w:val="16"/>
          <w:szCs w:val="16"/>
        </w:rPr>
      </w:pPr>
    </w:p>
    <w:p w14:paraId="71E660E6" w14:textId="77777777" w:rsidR="00DB0B54" w:rsidRDefault="00DB0B54" w:rsidP="00DB0B54">
      <w:pPr>
        <w:rPr>
          <w:rFonts w:cstheme="minorHAnsi"/>
          <w:b/>
        </w:rPr>
      </w:pPr>
      <w:r>
        <w:rPr>
          <w:rFonts w:cstheme="minorHAnsi"/>
          <w:b/>
        </w:rPr>
        <w:t>‘End of audience’ theories - Clay Shirky</w:t>
      </w:r>
    </w:p>
    <w:p w14:paraId="2E20433A" w14:textId="77777777" w:rsidR="00DB0B54" w:rsidRDefault="00DB0B54" w:rsidP="00DB0B54">
      <w:pPr>
        <w:pStyle w:val="ListParagraph"/>
        <w:numPr>
          <w:ilvl w:val="0"/>
          <w:numId w:val="14"/>
        </w:numPr>
        <w:rPr>
          <w:rFonts w:asciiTheme="minorHAnsi" w:hAnsiTheme="minorHAnsi" w:cstheme="minorHAnsi"/>
        </w:rPr>
      </w:pPr>
      <w:r>
        <w:rPr>
          <w:rFonts w:asciiTheme="minorHAnsi" w:hAnsiTheme="minorHAnsi" w:cstheme="minorHAnsi"/>
        </w:rPr>
        <w:t>the idea that the Internet and digital technologies have had a profound effect on the</w:t>
      </w:r>
    </w:p>
    <w:p w14:paraId="26BFE2A9"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relations between media and individuals</w:t>
      </w:r>
    </w:p>
    <w:p w14:paraId="2A673806" w14:textId="77777777" w:rsidR="00DB0B54" w:rsidRDefault="00DB0B54" w:rsidP="00DB0B54">
      <w:pPr>
        <w:pStyle w:val="ListParagraph"/>
        <w:numPr>
          <w:ilvl w:val="0"/>
          <w:numId w:val="14"/>
        </w:numPr>
        <w:rPr>
          <w:rFonts w:asciiTheme="minorHAnsi" w:hAnsiTheme="minorHAnsi" w:cstheme="minorHAnsi"/>
        </w:rPr>
      </w:pPr>
      <w:r>
        <w:rPr>
          <w:rFonts w:asciiTheme="minorHAnsi" w:hAnsiTheme="minorHAnsi" w:cstheme="minorHAnsi"/>
        </w:rPr>
        <w:t>the idea that the conceptualisation of audience members as passive consumers of</w:t>
      </w:r>
    </w:p>
    <w:p w14:paraId="54DD14B9"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mass media content is no longer tenable in the age of the Internet, as media</w:t>
      </w:r>
    </w:p>
    <w:p w14:paraId="4070CF2E"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consumers have now become producers who ‘speak back to’ the media in various</w:t>
      </w:r>
    </w:p>
    <w:p w14:paraId="42C8E69C" w14:textId="77777777" w:rsidR="00DB0B54" w:rsidRDefault="00DB0B54" w:rsidP="00DB0B54">
      <w:pPr>
        <w:pStyle w:val="ListParagraph"/>
        <w:ind w:left="1080"/>
        <w:rPr>
          <w:rFonts w:asciiTheme="minorHAnsi" w:hAnsiTheme="minorHAnsi" w:cstheme="minorHAnsi"/>
          <w:b/>
        </w:rPr>
      </w:pPr>
      <w:r>
        <w:rPr>
          <w:rFonts w:asciiTheme="minorHAnsi" w:hAnsiTheme="minorHAnsi" w:cstheme="minorHAnsi"/>
        </w:rPr>
        <w:t>ways, as well as creating and sharing content with one another.</w:t>
      </w:r>
      <w:r>
        <w:rPr>
          <w:rFonts w:asciiTheme="minorHAnsi" w:hAnsiTheme="minorHAnsi" w:cstheme="minorHAnsi"/>
          <w:b/>
        </w:rPr>
        <w:br w:type="page"/>
      </w:r>
    </w:p>
    <w:p w14:paraId="3043D2C7" w14:textId="77777777" w:rsidR="00DB0B54" w:rsidRPr="00AA529C" w:rsidRDefault="00DB0B54" w:rsidP="00DB0B54">
      <w:pPr>
        <w:pStyle w:val="Heading1"/>
        <w:rPr>
          <w:rFonts w:asciiTheme="minorHAnsi" w:hAnsiTheme="minorHAnsi" w:cstheme="minorHAnsi"/>
          <w:b/>
          <w:color w:val="7F7F7F" w:themeColor="text1" w:themeTint="80"/>
          <w:sz w:val="48"/>
          <w:szCs w:val="48"/>
        </w:rPr>
      </w:pPr>
      <w:bookmarkStart w:id="41" w:name="_Toc11067340"/>
      <w:r w:rsidRPr="00AA529C">
        <w:rPr>
          <w:rFonts w:asciiTheme="minorHAnsi" w:hAnsiTheme="minorHAnsi" w:cstheme="minorHAnsi"/>
          <w:b/>
          <w:color w:val="7F7F7F" w:themeColor="text1" w:themeTint="80"/>
          <w:sz w:val="48"/>
          <w:szCs w:val="48"/>
        </w:rPr>
        <w:lastRenderedPageBreak/>
        <w:t>Theories: Industries</w:t>
      </w:r>
      <w:bookmarkEnd w:id="41"/>
    </w:p>
    <w:p w14:paraId="34F9E98C" w14:textId="77777777" w:rsidR="00DB0B54" w:rsidRDefault="00DB0B54" w:rsidP="00DB0B54">
      <w:pPr>
        <w:rPr>
          <w:rFonts w:cstheme="minorHAnsi"/>
          <w:b/>
          <w:sz w:val="24"/>
          <w:szCs w:val="24"/>
        </w:rPr>
      </w:pPr>
    </w:p>
    <w:p w14:paraId="72815DBF" w14:textId="77777777" w:rsidR="00DB0B54" w:rsidRDefault="00DB0B54" w:rsidP="00DB0B54">
      <w:pPr>
        <w:rPr>
          <w:rFonts w:cstheme="minorHAnsi"/>
          <w:b/>
        </w:rPr>
      </w:pPr>
      <w:r>
        <w:rPr>
          <w:rFonts w:cstheme="minorHAnsi"/>
          <w:b/>
        </w:rPr>
        <w:t>Power and media industries - Curran and Seaton</w:t>
      </w:r>
    </w:p>
    <w:p w14:paraId="67F669F0" w14:textId="77777777" w:rsidR="00DB0B54" w:rsidRDefault="00DB0B54" w:rsidP="00DB0B54">
      <w:pPr>
        <w:pStyle w:val="ListParagraph"/>
        <w:numPr>
          <w:ilvl w:val="0"/>
          <w:numId w:val="14"/>
        </w:numPr>
        <w:rPr>
          <w:rFonts w:asciiTheme="minorHAnsi" w:hAnsiTheme="minorHAnsi" w:cstheme="minorHAnsi"/>
        </w:rPr>
      </w:pPr>
      <w:r>
        <w:rPr>
          <w:rFonts w:asciiTheme="minorHAnsi" w:hAnsiTheme="minorHAnsi" w:cstheme="minorHAnsi"/>
        </w:rPr>
        <w:t>the idea that the media is controlled by a small number of companies primarily driven</w:t>
      </w:r>
    </w:p>
    <w:p w14:paraId="734AF846"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by the logic of profit and power</w:t>
      </w:r>
    </w:p>
    <w:p w14:paraId="1E237856" w14:textId="77777777" w:rsidR="00DB0B54" w:rsidRDefault="00DB0B54" w:rsidP="00DB0B54">
      <w:pPr>
        <w:pStyle w:val="ListParagraph"/>
        <w:numPr>
          <w:ilvl w:val="0"/>
          <w:numId w:val="14"/>
        </w:numPr>
        <w:rPr>
          <w:rFonts w:asciiTheme="minorHAnsi" w:hAnsiTheme="minorHAnsi" w:cstheme="minorHAnsi"/>
        </w:rPr>
      </w:pPr>
      <w:r>
        <w:rPr>
          <w:rFonts w:asciiTheme="minorHAnsi" w:hAnsiTheme="minorHAnsi" w:cstheme="minorHAnsi"/>
        </w:rPr>
        <w:t>the idea that media concentration generally limits or inhibits variety, creativity and</w:t>
      </w:r>
    </w:p>
    <w:p w14:paraId="51CC4C17"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quality</w:t>
      </w:r>
    </w:p>
    <w:p w14:paraId="258FE7D2" w14:textId="77777777" w:rsidR="00DB0B54" w:rsidRDefault="00DB0B54" w:rsidP="00DB0B54">
      <w:pPr>
        <w:pStyle w:val="ListParagraph"/>
        <w:numPr>
          <w:ilvl w:val="0"/>
          <w:numId w:val="14"/>
        </w:numPr>
        <w:rPr>
          <w:rFonts w:asciiTheme="minorHAnsi" w:hAnsiTheme="minorHAnsi" w:cstheme="minorHAnsi"/>
        </w:rPr>
      </w:pPr>
      <w:r>
        <w:rPr>
          <w:rFonts w:asciiTheme="minorHAnsi" w:hAnsiTheme="minorHAnsi" w:cstheme="minorHAnsi"/>
        </w:rPr>
        <w:t>the idea that more socially diverse patterns of ownership help to create the conditions</w:t>
      </w:r>
    </w:p>
    <w:p w14:paraId="1CBD387C"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for more varied and adventurous media productions.</w:t>
      </w:r>
    </w:p>
    <w:p w14:paraId="222CB4AE" w14:textId="77777777" w:rsidR="00DB0B54" w:rsidRDefault="00DB0B54" w:rsidP="00DB0B54">
      <w:pPr>
        <w:rPr>
          <w:rFonts w:cstheme="minorHAnsi"/>
          <w:b/>
        </w:rPr>
      </w:pPr>
    </w:p>
    <w:p w14:paraId="281C4391" w14:textId="77777777" w:rsidR="00DB0B54" w:rsidRDefault="00DB0B54" w:rsidP="00DB0B54">
      <w:pPr>
        <w:rPr>
          <w:rFonts w:cstheme="minorHAnsi"/>
          <w:b/>
        </w:rPr>
      </w:pPr>
      <w:r>
        <w:rPr>
          <w:rFonts w:cstheme="minorHAnsi"/>
          <w:b/>
        </w:rPr>
        <w:t>Regulation - Sonia Livingstone and Peter Lunt</w:t>
      </w:r>
    </w:p>
    <w:p w14:paraId="5F58C8AC" w14:textId="77777777" w:rsidR="00DB0B54" w:rsidRDefault="00DB0B54" w:rsidP="00DB0B54">
      <w:pPr>
        <w:pStyle w:val="ListParagraph"/>
        <w:numPr>
          <w:ilvl w:val="0"/>
          <w:numId w:val="14"/>
        </w:numPr>
        <w:rPr>
          <w:rFonts w:asciiTheme="minorHAnsi" w:hAnsiTheme="minorHAnsi" w:cstheme="minorHAnsi"/>
        </w:rPr>
      </w:pPr>
      <w:r>
        <w:rPr>
          <w:rFonts w:asciiTheme="minorHAnsi" w:hAnsiTheme="minorHAnsi" w:cstheme="minorHAnsi"/>
        </w:rPr>
        <w:t>the idea that there is an underlying struggle in recent UK regulation policy between</w:t>
      </w:r>
    </w:p>
    <w:p w14:paraId="6C1754C2"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the need to further the interests of citizens (by offering protection from harmful or</w:t>
      </w:r>
    </w:p>
    <w:p w14:paraId="561B945B"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offensive material), and the need to further the interests of consumers (by ensuring</w:t>
      </w:r>
    </w:p>
    <w:p w14:paraId="7B1746E3"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choice, value for money, and market competition)</w:t>
      </w:r>
    </w:p>
    <w:p w14:paraId="47077EE1" w14:textId="77777777" w:rsidR="00DB0B54" w:rsidRDefault="00DB0B54" w:rsidP="00DB0B54">
      <w:pPr>
        <w:pStyle w:val="ListParagraph"/>
        <w:numPr>
          <w:ilvl w:val="0"/>
          <w:numId w:val="14"/>
        </w:numPr>
        <w:rPr>
          <w:rFonts w:asciiTheme="minorHAnsi" w:hAnsiTheme="minorHAnsi" w:cstheme="minorHAnsi"/>
        </w:rPr>
      </w:pPr>
      <w:r>
        <w:rPr>
          <w:rFonts w:asciiTheme="minorHAnsi" w:hAnsiTheme="minorHAnsi" w:cstheme="minorHAnsi"/>
        </w:rPr>
        <w:t>the idea that the increasing power of global media corporations, together with the rise</w:t>
      </w:r>
    </w:p>
    <w:p w14:paraId="059B66DE"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of convergent media technologies and transformations in the production, distribution</w:t>
      </w:r>
    </w:p>
    <w:p w14:paraId="35C6000E"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and marketing of digital media, have placed traditional approaches to media</w:t>
      </w:r>
    </w:p>
    <w:p w14:paraId="07FCF5C7"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regulation at risk</w:t>
      </w:r>
    </w:p>
    <w:p w14:paraId="0E6D7ADC" w14:textId="77777777" w:rsidR="00DB0B54" w:rsidRDefault="00DB0B54" w:rsidP="00DB0B54">
      <w:pPr>
        <w:rPr>
          <w:rFonts w:cstheme="minorHAnsi"/>
          <w:b/>
        </w:rPr>
      </w:pPr>
    </w:p>
    <w:p w14:paraId="190EF9CE" w14:textId="77777777" w:rsidR="00DB0B54" w:rsidRDefault="00DB0B54" w:rsidP="00DB0B54">
      <w:pPr>
        <w:rPr>
          <w:rFonts w:cstheme="minorHAnsi"/>
          <w:b/>
        </w:rPr>
      </w:pPr>
      <w:r>
        <w:rPr>
          <w:rFonts w:cstheme="minorHAnsi"/>
          <w:b/>
        </w:rPr>
        <w:t>Cultural industries - David Hesmondhalgh</w:t>
      </w:r>
    </w:p>
    <w:p w14:paraId="6E9209EF" w14:textId="77777777" w:rsidR="00DB0B54" w:rsidRDefault="00DB0B54" w:rsidP="00DB0B54">
      <w:pPr>
        <w:pStyle w:val="ListParagraph"/>
        <w:numPr>
          <w:ilvl w:val="0"/>
          <w:numId w:val="14"/>
        </w:numPr>
        <w:rPr>
          <w:rFonts w:asciiTheme="minorHAnsi" w:hAnsiTheme="minorHAnsi" w:cstheme="minorHAnsi"/>
        </w:rPr>
      </w:pPr>
      <w:r>
        <w:rPr>
          <w:rFonts w:asciiTheme="minorHAnsi" w:hAnsiTheme="minorHAnsi" w:cstheme="minorHAnsi"/>
        </w:rPr>
        <w:t>the idea that cultural industry companies try to minimise risk and maximise audiences</w:t>
      </w:r>
    </w:p>
    <w:p w14:paraId="7393F535"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through vertical and horizontal integration, and by formatting their cultural products</w:t>
      </w:r>
    </w:p>
    <w:p w14:paraId="0E32D4F0"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(e.g. through the use of stars, genres, and serials)</w:t>
      </w:r>
    </w:p>
    <w:p w14:paraId="4F1FB734" w14:textId="77777777" w:rsidR="00DB0B54" w:rsidRDefault="00DB0B54" w:rsidP="00DB0B54">
      <w:pPr>
        <w:pStyle w:val="ListParagraph"/>
        <w:numPr>
          <w:ilvl w:val="0"/>
          <w:numId w:val="14"/>
        </w:numPr>
        <w:rPr>
          <w:rFonts w:asciiTheme="minorHAnsi" w:hAnsiTheme="minorHAnsi" w:cstheme="minorHAnsi"/>
        </w:rPr>
      </w:pPr>
      <w:r>
        <w:rPr>
          <w:rFonts w:asciiTheme="minorHAnsi" w:hAnsiTheme="minorHAnsi" w:cstheme="minorHAnsi"/>
        </w:rPr>
        <w:t>the idea that the largest companies or conglomerates now operate across a number</w:t>
      </w:r>
    </w:p>
    <w:p w14:paraId="0EC432B1"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of different cultural industries</w:t>
      </w:r>
    </w:p>
    <w:p w14:paraId="17D959E4" w14:textId="77777777" w:rsidR="00DB0B54" w:rsidRDefault="00DB0B54" w:rsidP="00DB0B54">
      <w:pPr>
        <w:pStyle w:val="ListParagraph"/>
        <w:numPr>
          <w:ilvl w:val="0"/>
          <w:numId w:val="14"/>
        </w:numPr>
        <w:rPr>
          <w:rFonts w:asciiTheme="minorHAnsi" w:hAnsiTheme="minorHAnsi" w:cstheme="minorHAnsi"/>
        </w:rPr>
      </w:pPr>
      <w:r>
        <w:rPr>
          <w:rFonts w:asciiTheme="minorHAnsi" w:hAnsiTheme="minorHAnsi" w:cstheme="minorHAnsi"/>
        </w:rPr>
        <w:t>the idea that the radical potential of the internet has been contained to some extent</w:t>
      </w:r>
    </w:p>
    <w:p w14:paraId="085A2C0A" w14:textId="77777777" w:rsidR="00DB0B54" w:rsidRDefault="00DB0B54" w:rsidP="00DB0B54">
      <w:pPr>
        <w:pStyle w:val="ListParagraph"/>
        <w:ind w:left="1080"/>
        <w:rPr>
          <w:rFonts w:asciiTheme="minorHAnsi" w:hAnsiTheme="minorHAnsi" w:cstheme="minorHAnsi"/>
        </w:rPr>
      </w:pPr>
      <w:r>
        <w:rPr>
          <w:rFonts w:asciiTheme="minorHAnsi" w:hAnsiTheme="minorHAnsi" w:cstheme="minorHAnsi"/>
        </w:rPr>
        <w:t>by its partial incorporation into a large, profit-orientated set of cultural industries</w:t>
      </w:r>
    </w:p>
    <w:p w14:paraId="0658358E" w14:textId="77777777" w:rsidR="00DB0B54" w:rsidRDefault="00DB0B54" w:rsidP="00DB0B54">
      <w:pPr>
        <w:rPr>
          <w:rFonts w:cstheme="minorHAnsi"/>
          <w:color w:val="FF0000"/>
          <w:sz w:val="48"/>
          <w:szCs w:val="48"/>
        </w:rPr>
      </w:pPr>
      <w:r>
        <w:rPr>
          <w:rFonts w:cstheme="minorHAnsi"/>
          <w:color w:val="FF0000"/>
          <w:sz w:val="48"/>
          <w:szCs w:val="48"/>
        </w:rPr>
        <w:br w:type="page"/>
      </w:r>
    </w:p>
    <w:p w14:paraId="77006251" w14:textId="77777777" w:rsidR="00DB0B54" w:rsidRPr="00AA529C" w:rsidRDefault="00DB0B54" w:rsidP="00DB0B54">
      <w:pPr>
        <w:pStyle w:val="Heading1"/>
        <w:rPr>
          <w:rFonts w:asciiTheme="minorHAnsi" w:hAnsiTheme="minorHAnsi" w:cstheme="minorHAnsi"/>
          <w:b/>
          <w:color w:val="7F7F7F" w:themeColor="text1" w:themeTint="80"/>
          <w:sz w:val="48"/>
          <w:szCs w:val="48"/>
        </w:rPr>
      </w:pPr>
      <w:bookmarkStart w:id="42" w:name="_Toc11067342"/>
      <w:r w:rsidRPr="00AA529C">
        <w:rPr>
          <w:rFonts w:asciiTheme="minorHAnsi" w:hAnsiTheme="minorHAnsi" w:cstheme="minorHAnsi"/>
          <w:b/>
          <w:color w:val="7F7F7F" w:themeColor="text1" w:themeTint="80"/>
          <w:sz w:val="48"/>
          <w:szCs w:val="48"/>
        </w:rPr>
        <w:lastRenderedPageBreak/>
        <w:t>Theories: Various</w:t>
      </w:r>
      <w:bookmarkEnd w:id="42"/>
    </w:p>
    <w:p w14:paraId="05338ED3" w14:textId="5B4A64F5" w:rsidR="00DB0B54" w:rsidRPr="00DB0B54" w:rsidRDefault="00DB0B54" w:rsidP="00DB0B54">
      <w:pPr>
        <w:rPr>
          <w:rFonts w:cstheme="minorHAnsi"/>
          <w:sz w:val="44"/>
          <w:szCs w:val="44"/>
        </w:rPr>
      </w:pPr>
      <w:r>
        <w:rPr>
          <w:rFonts w:cstheme="minorHAnsi"/>
          <w:sz w:val="44"/>
          <w:szCs w:val="44"/>
        </w:rPr>
        <w:t>Maslow’s Hierarchy of Needs</w:t>
      </w:r>
    </w:p>
    <w:p w14:paraId="24D6351A" w14:textId="5010036A" w:rsidR="00DB0B54" w:rsidRDefault="00DB0B54" w:rsidP="00DB0B54">
      <w:r>
        <w:rPr>
          <w:noProof/>
          <w:lang w:eastAsia="en-GB"/>
        </w:rPr>
        <w:drawing>
          <wp:inline distT="0" distB="0" distL="0" distR="0" wp14:anchorId="66435617" wp14:editId="4BA812E2">
            <wp:extent cx="5804234" cy="3072725"/>
            <wp:effectExtent l="19050" t="19050" r="25400" b="13970"/>
            <wp:docPr id="1039" name="Picture 1039" descr="Image result for maslow's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maslow's hierarchy"/>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12851" cy="3077287"/>
                    </a:xfrm>
                    <a:prstGeom prst="rect">
                      <a:avLst/>
                    </a:prstGeom>
                    <a:noFill/>
                    <a:ln w="9525" cmpd="sng">
                      <a:solidFill>
                        <a:srgbClr val="000000"/>
                      </a:solidFill>
                      <a:miter lim="800000"/>
                      <a:headEnd/>
                      <a:tailEnd/>
                    </a:ln>
                    <a:effectLst/>
                  </pic:spPr>
                </pic:pic>
              </a:graphicData>
            </a:graphic>
          </wp:inline>
        </w:drawing>
      </w:r>
    </w:p>
    <w:p w14:paraId="07DDAD72" w14:textId="16F75E9E" w:rsidR="00DB0B54" w:rsidRPr="00DB0B54" w:rsidRDefault="00DB0B54" w:rsidP="00DB0B54">
      <w:pPr>
        <w:rPr>
          <w:rFonts w:cstheme="minorHAnsi"/>
          <w:sz w:val="44"/>
          <w:szCs w:val="44"/>
        </w:rPr>
      </w:pPr>
      <w:proofErr w:type="spellStart"/>
      <w:r>
        <w:rPr>
          <w:rFonts w:cstheme="minorHAnsi"/>
          <w:sz w:val="44"/>
          <w:szCs w:val="44"/>
        </w:rPr>
        <w:t>Blumler</w:t>
      </w:r>
      <w:proofErr w:type="spellEnd"/>
      <w:r>
        <w:rPr>
          <w:rFonts w:cstheme="minorHAnsi"/>
          <w:sz w:val="44"/>
          <w:szCs w:val="44"/>
        </w:rPr>
        <w:t xml:space="preserve"> and Katz: Uses and Gratifications model</w:t>
      </w:r>
    </w:p>
    <w:p w14:paraId="5E53AEB3" w14:textId="105646EB" w:rsidR="00DB0B54" w:rsidRDefault="00DB0B54" w:rsidP="00DB0B54">
      <w:r>
        <w:rPr>
          <w:noProof/>
          <w:color w:val="0000FF"/>
          <w:lang w:eastAsia="en-GB"/>
        </w:rPr>
        <w:drawing>
          <wp:inline distT="0" distB="0" distL="0" distR="0" wp14:anchorId="404AA399" wp14:editId="79B14755">
            <wp:extent cx="5865028" cy="3277603"/>
            <wp:effectExtent l="19050" t="19050" r="21590" b="18415"/>
            <wp:docPr id="1037" name="Picture 1037" descr="Image result for uses and gratification theory media">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result for uses and gratification theory media">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12484" cy="3304123"/>
                    </a:xfrm>
                    <a:prstGeom prst="rect">
                      <a:avLst/>
                    </a:prstGeom>
                    <a:noFill/>
                    <a:ln w="9525" cmpd="sng">
                      <a:solidFill>
                        <a:srgbClr val="000000"/>
                      </a:solidFill>
                      <a:miter lim="800000"/>
                      <a:headEnd/>
                      <a:tailEnd/>
                    </a:ln>
                    <a:effectLst/>
                  </pic:spPr>
                </pic:pic>
              </a:graphicData>
            </a:graphic>
          </wp:inline>
        </w:drawing>
      </w:r>
    </w:p>
    <w:p w14:paraId="0C2F6BA7" w14:textId="77777777" w:rsidR="002F772D" w:rsidRDefault="002F772D">
      <w:pPr>
        <w:rPr>
          <w:rFonts w:cstheme="minorHAnsi"/>
          <w:b/>
          <w:color w:val="FF0000"/>
          <w:sz w:val="48"/>
          <w:szCs w:val="48"/>
        </w:rPr>
      </w:pPr>
      <w:r>
        <w:rPr>
          <w:rFonts w:cstheme="minorHAnsi"/>
          <w:b/>
          <w:color w:val="FF0000"/>
          <w:sz w:val="48"/>
          <w:szCs w:val="48"/>
        </w:rPr>
        <w:br w:type="page"/>
      </w:r>
    </w:p>
    <w:p w14:paraId="572F17BA" w14:textId="587FF1F6" w:rsidR="00DB0B54" w:rsidRPr="00AA529C" w:rsidRDefault="00DB0B54" w:rsidP="00DB0B54">
      <w:pPr>
        <w:rPr>
          <w:rFonts w:cstheme="minorHAnsi"/>
          <w:b/>
          <w:color w:val="7F7F7F" w:themeColor="text1" w:themeTint="80"/>
          <w:sz w:val="2"/>
          <w:szCs w:val="2"/>
        </w:rPr>
      </w:pPr>
      <w:r w:rsidRPr="00AA529C">
        <w:rPr>
          <w:rFonts w:cstheme="minorHAnsi"/>
          <w:b/>
          <w:color w:val="7F7F7F" w:themeColor="text1" w:themeTint="80"/>
          <w:sz w:val="48"/>
          <w:szCs w:val="48"/>
        </w:rPr>
        <w:lastRenderedPageBreak/>
        <w:t>Theory: Galtung and Ruge News Values</w:t>
      </w:r>
    </w:p>
    <w:p w14:paraId="3F7243C2" w14:textId="77777777" w:rsidR="00E0007F" w:rsidRPr="00E0007F" w:rsidRDefault="00E0007F" w:rsidP="00DB0B54">
      <w:pPr>
        <w:rPr>
          <w:rFonts w:cstheme="minorHAnsi"/>
          <w:b/>
          <w:color w:val="FF0000"/>
          <w:sz w:val="2"/>
          <w:szCs w:val="2"/>
        </w:rPr>
      </w:pPr>
    </w:p>
    <w:p w14:paraId="44AE11F0" w14:textId="7DB145A5" w:rsidR="00DB0B54" w:rsidRDefault="00DB0B54" w:rsidP="00DB0B54">
      <w:pPr>
        <w:jc w:val="center"/>
        <w:rPr>
          <w:rFonts w:eastAsiaTheme="majorEastAsia" w:cstheme="minorHAnsi"/>
          <w:b/>
          <w:color w:val="FF0000"/>
          <w:sz w:val="48"/>
          <w:szCs w:val="48"/>
        </w:rPr>
      </w:pPr>
      <w:r>
        <w:rPr>
          <w:noProof/>
          <w:lang w:eastAsia="en-GB"/>
        </w:rPr>
        <w:drawing>
          <wp:inline distT="0" distB="0" distL="0" distR="0" wp14:anchorId="0A72FD00" wp14:editId="23EEF40C">
            <wp:extent cx="5486400" cy="8321039"/>
            <wp:effectExtent l="0" t="0" r="0" b="4445"/>
            <wp:docPr id="1033" name="Picture 1033" descr="https://www.galtung-institut.de/wp-content/uploads/2015/04/Galtung-and-Ru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https://www.galtung-institut.de/wp-content/uploads/2015/04/Galtung-and-Ruge.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88949" cy="8324904"/>
                    </a:xfrm>
                    <a:prstGeom prst="rect">
                      <a:avLst/>
                    </a:prstGeom>
                    <a:noFill/>
                    <a:ln>
                      <a:noFill/>
                    </a:ln>
                  </pic:spPr>
                </pic:pic>
              </a:graphicData>
            </a:graphic>
          </wp:inline>
        </w:drawing>
      </w:r>
      <w:r>
        <w:rPr>
          <w:rFonts w:cstheme="minorHAnsi"/>
          <w:b/>
          <w:color w:val="FF0000"/>
          <w:sz w:val="48"/>
          <w:szCs w:val="48"/>
        </w:rPr>
        <w:br w:type="page"/>
      </w:r>
    </w:p>
    <w:p w14:paraId="64F2F615" w14:textId="77777777" w:rsidR="00DB0B54" w:rsidRDefault="00DB0B54" w:rsidP="00DB0B54">
      <w:pPr>
        <w:spacing w:line="276" w:lineRule="auto"/>
        <w:rPr>
          <w:rFonts w:eastAsiaTheme="majorEastAsia" w:cstheme="minorHAnsi"/>
          <w:b/>
          <w:color w:val="FF0000"/>
          <w:sz w:val="48"/>
          <w:szCs w:val="48"/>
        </w:rPr>
        <w:sectPr w:rsidR="00DB0B54" w:rsidSect="00494CA5">
          <w:pgSz w:w="11906" w:h="16838"/>
          <w:pgMar w:top="1276" w:right="849" w:bottom="851" w:left="1134" w:header="709" w:footer="709" w:gutter="0"/>
          <w:cols w:space="720"/>
        </w:sectPr>
      </w:pPr>
    </w:p>
    <w:p w14:paraId="57D771EC" w14:textId="77777777" w:rsidR="00DB0B54" w:rsidRDefault="00DB0B54" w:rsidP="00DB0B54">
      <w:pPr>
        <w:pStyle w:val="Heading1"/>
        <w:rPr>
          <w:rFonts w:asciiTheme="minorHAnsi" w:hAnsiTheme="minorHAnsi" w:cstheme="minorHAnsi"/>
          <w:b/>
          <w:color w:val="FF0000"/>
          <w:sz w:val="40"/>
          <w:szCs w:val="40"/>
        </w:rPr>
      </w:pPr>
      <w:bookmarkStart w:id="43" w:name="_Toc11067343"/>
      <w:r w:rsidRPr="00AA529C">
        <w:rPr>
          <w:rFonts w:asciiTheme="minorHAnsi" w:hAnsiTheme="minorHAnsi" w:cstheme="minorHAnsi"/>
          <w:b/>
          <w:color w:val="7F7F7F" w:themeColor="text1" w:themeTint="80"/>
          <w:sz w:val="40"/>
          <w:szCs w:val="40"/>
        </w:rPr>
        <w:lastRenderedPageBreak/>
        <w:t>Audience categorisation: 4Cs Psychographic Profiling</w:t>
      </w:r>
      <w:bookmarkEnd w:id="43"/>
    </w:p>
    <w:p w14:paraId="7F3A52F5" w14:textId="77777777" w:rsidR="00DB0B54" w:rsidRDefault="00DB0B54" w:rsidP="00DB0B54">
      <w:pPr>
        <w:pStyle w:val="Heading1"/>
        <w:rPr>
          <w:rFonts w:asciiTheme="minorHAnsi" w:hAnsiTheme="minorHAnsi" w:cstheme="minorHAnsi"/>
          <w:b/>
          <w:color w:val="FF0000"/>
          <w:sz w:val="20"/>
          <w:szCs w:val="20"/>
        </w:rPr>
      </w:pPr>
    </w:p>
    <w:tbl>
      <w:tblPr>
        <w:tblpPr w:leftFromText="180" w:rightFromText="180" w:bottomFromText="200" w:vertAnchor="page" w:horzAnchor="margin" w:tblpY="2731"/>
        <w:tblW w:w="9214" w:type="dxa"/>
        <w:tblCellMar>
          <w:left w:w="0" w:type="dxa"/>
          <w:right w:w="0" w:type="dxa"/>
        </w:tblCellMar>
        <w:tblLook w:val="04A0" w:firstRow="1" w:lastRow="0" w:firstColumn="1" w:lastColumn="0" w:noHBand="0" w:noVBand="1"/>
      </w:tblPr>
      <w:tblGrid>
        <w:gridCol w:w="2058"/>
        <w:gridCol w:w="7156"/>
      </w:tblGrid>
      <w:tr w:rsidR="00DB0B54" w14:paraId="3A4E5138" w14:textId="77777777" w:rsidTr="00DB0B54">
        <w:trPr>
          <w:trHeight w:val="556"/>
        </w:trPr>
        <w:tc>
          <w:tcPr>
            <w:tcW w:w="2058"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72" w:type="dxa"/>
              <w:left w:w="144" w:type="dxa"/>
              <w:bottom w:w="72" w:type="dxa"/>
              <w:right w:w="144" w:type="dxa"/>
            </w:tcMar>
            <w:hideMark/>
          </w:tcPr>
          <w:p w14:paraId="7B8D743E" w14:textId="77777777" w:rsidR="00DB0B54" w:rsidRDefault="00DB0B54">
            <w:pPr>
              <w:rPr>
                <w:rFonts w:cstheme="minorHAnsi"/>
                <w:color w:val="FFFFFF" w:themeColor="background1"/>
                <w:sz w:val="28"/>
                <w:szCs w:val="28"/>
              </w:rPr>
            </w:pPr>
            <w:r>
              <w:rPr>
                <w:rFonts w:cstheme="minorHAnsi"/>
                <w:color w:val="FFFFFF" w:themeColor="background1"/>
                <w:sz w:val="28"/>
                <w:szCs w:val="28"/>
              </w:rPr>
              <w:t xml:space="preserve">Profile type </w:t>
            </w:r>
          </w:p>
        </w:tc>
        <w:tc>
          <w:tcPr>
            <w:tcW w:w="7156"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72" w:type="dxa"/>
              <w:left w:w="144" w:type="dxa"/>
              <w:bottom w:w="72" w:type="dxa"/>
              <w:right w:w="144" w:type="dxa"/>
            </w:tcMar>
            <w:hideMark/>
          </w:tcPr>
          <w:p w14:paraId="7CB15672" w14:textId="77777777" w:rsidR="00DB0B54" w:rsidRDefault="00DB0B54">
            <w:pPr>
              <w:rPr>
                <w:rFonts w:cstheme="minorHAnsi"/>
                <w:color w:val="FFFFFF" w:themeColor="background1"/>
                <w:sz w:val="28"/>
                <w:szCs w:val="28"/>
              </w:rPr>
            </w:pPr>
            <w:r>
              <w:rPr>
                <w:rFonts w:cstheme="minorHAnsi"/>
                <w:color w:val="FFFFFF" w:themeColor="background1"/>
                <w:sz w:val="28"/>
                <w:szCs w:val="28"/>
              </w:rPr>
              <w:t xml:space="preserve">Characteristics </w:t>
            </w:r>
          </w:p>
        </w:tc>
      </w:tr>
      <w:tr w:rsidR="00DB0B54" w14:paraId="02FEB118" w14:textId="77777777" w:rsidTr="00DB0B54">
        <w:trPr>
          <w:trHeight w:val="1028"/>
        </w:trPr>
        <w:tc>
          <w:tcPr>
            <w:tcW w:w="20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98EAA48" w14:textId="77777777" w:rsidR="00DB0B54" w:rsidRDefault="00DB0B54">
            <w:pPr>
              <w:rPr>
                <w:rFonts w:cstheme="minorHAnsi"/>
                <w:b/>
                <w:sz w:val="28"/>
                <w:szCs w:val="28"/>
              </w:rPr>
            </w:pPr>
            <w:r>
              <w:rPr>
                <w:rFonts w:cstheme="minorHAnsi"/>
                <w:b/>
                <w:sz w:val="28"/>
                <w:szCs w:val="28"/>
              </w:rPr>
              <w:t>Mainstreamers</w:t>
            </w:r>
          </w:p>
        </w:tc>
        <w:tc>
          <w:tcPr>
            <w:tcW w:w="715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277D4D" w14:textId="77777777" w:rsidR="00DB0B54" w:rsidRDefault="00DB0B54">
            <w:pPr>
              <w:rPr>
                <w:rFonts w:cstheme="minorHAnsi"/>
                <w:sz w:val="28"/>
                <w:szCs w:val="28"/>
              </w:rPr>
            </w:pPr>
            <w:r>
              <w:rPr>
                <w:rFonts w:cstheme="minorHAnsi"/>
                <w:sz w:val="28"/>
                <w:szCs w:val="28"/>
              </w:rPr>
              <w:t>This is the largest group, who tend to be domestic, conform, and are conventional and sentimental.  They seek security and favour value-for-money family brands.</w:t>
            </w:r>
          </w:p>
        </w:tc>
      </w:tr>
      <w:tr w:rsidR="00DB0B54" w14:paraId="404DE7A4" w14:textId="77777777" w:rsidTr="00DB0B54">
        <w:trPr>
          <w:trHeight w:val="1024"/>
        </w:trPr>
        <w:tc>
          <w:tcPr>
            <w:tcW w:w="20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FDC8915" w14:textId="77777777" w:rsidR="00DB0B54" w:rsidRDefault="00DB0B54">
            <w:pPr>
              <w:rPr>
                <w:rFonts w:cstheme="minorHAnsi"/>
                <w:b/>
                <w:sz w:val="28"/>
                <w:szCs w:val="28"/>
              </w:rPr>
            </w:pPr>
            <w:r>
              <w:rPr>
                <w:rFonts w:cstheme="minorHAnsi"/>
                <w:b/>
                <w:sz w:val="28"/>
                <w:szCs w:val="28"/>
              </w:rPr>
              <w:t>Aspirers</w:t>
            </w:r>
          </w:p>
        </w:tc>
        <w:tc>
          <w:tcPr>
            <w:tcW w:w="715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83E0A5" w14:textId="77777777" w:rsidR="00DB0B54" w:rsidRDefault="00DB0B54">
            <w:pPr>
              <w:rPr>
                <w:rFonts w:cstheme="minorHAnsi"/>
                <w:sz w:val="28"/>
                <w:szCs w:val="28"/>
              </w:rPr>
            </w:pPr>
            <w:r>
              <w:rPr>
                <w:rFonts w:cstheme="minorHAnsi"/>
                <w:sz w:val="28"/>
                <w:szCs w:val="28"/>
              </w:rPr>
              <w:t>This group is typically formed of younger people.  They seek status, are materialistic, concerned with image and appearance.</w:t>
            </w:r>
          </w:p>
        </w:tc>
      </w:tr>
      <w:tr w:rsidR="00DB0B54" w14:paraId="35B47DA9" w14:textId="77777777" w:rsidTr="00DB0B54">
        <w:trPr>
          <w:trHeight w:val="1311"/>
        </w:trPr>
        <w:tc>
          <w:tcPr>
            <w:tcW w:w="20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7BC6648" w14:textId="77777777" w:rsidR="00DB0B54" w:rsidRDefault="00DB0B54">
            <w:pPr>
              <w:rPr>
                <w:rFonts w:cstheme="minorHAnsi"/>
                <w:b/>
                <w:sz w:val="28"/>
                <w:szCs w:val="28"/>
              </w:rPr>
            </w:pPr>
            <w:r>
              <w:rPr>
                <w:rFonts w:cstheme="minorHAnsi"/>
                <w:b/>
                <w:sz w:val="28"/>
                <w:szCs w:val="28"/>
              </w:rPr>
              <w:t>Succeeders</w:t>
            </w:r>
          </w:p>
        </w:tc>
        <w:tc>
          <w:tcPr>
            <w:tcW w:w="715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AC9A9E" w14:textId="77777777" w:rsidR="00DB0B54" w:rsidRDefault="00DB0B54">
            <w:pPr>
              <w:rPr>
                <w:rFonts w:cstheme="minorHAnsi"/>
                <w:sz w:val="28"/>
                <w:szCs w:val="28"/>
              </w:rPr>
            </w:pPr>
            <w:r>
              <w:rPr>
                <w:rFonts w:cstheme="minorHAnsi"/>
                <w:sz w:val="28"/>
                <w:szCs w:val="28"/>
              </w:rPr>
              <w:t>This group is typically higher management and professional, who are confident and seek control.  They are goal-minded, organised and work hard.</w:t>
            </w:r>
          </w:p>
        </w:tc>
      </w:tr>
      <w:tr w:rsidR="00DB0B54" w14:paraId="6D48BDC1" w14:textId="77777777" w:rsidTr="00DB0B54">
        <w:trPr>
          <w:trHeight w:val="1429"/>
        </w:trPr>
        <w:tc>
          <w:tcPr>
            <w:tcW w:w="20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8458333" w14:textId="77777777" w:rsidR="00DB0B54" w:rsidRDefault="00DB0B54">
            <w:pPr>
              <w:rPr>
                <w:rFonts w:cstheme="minorHAnsi"/>
                <w:b/>
                <w:sz w:val="28"/>
                <w:szCs w:val="28"/>
              </w:rPr>
            </w:pPr>
            <w:r>
              <w:rPr>
                <w:rFonts w:cstheme="minorHAnsi"/>
                <w:b/>
                <w:sz w:val="28"/>
                <w:szCs w:val="28"/>
              </w:rPr>
              <w:t>Resigned</w:t>
            </w:r>
          </w:p>
        </w:tc>
        <w:tc>
          <w:tcPr>
            <w:tcW w:w="715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C72E51" w14:textId="77777777" w:rsidR="00DB0B54" w:rsidRDefault="00DB0B54">
            <w:pPr>
              <w:rPr>
                <w:rFonts w:cstheme="minorHAnsi"/>
                <w:sz w:val="28"/>
                <w:szCs w:val="28"/>
              </w:rPr>
            </w:pPr>
            <w:r>
              <w:rPr>
                <w:rFonts w:cstheme="minorHAnsi"/>
                <w:sz w:val="28"/>
                <w:szCs w:val="28"/>
              </w:rPr>
              <w:t>This group comprises mainly older people, who are interested in the past and the traditional.  They seek to survive and have rigid and authoritarian values.</w:t>
            </w:r>
          </w:p>
        </w:tc>
      </w:tr>
      <w:tr w:rsidR="00DB0B54" w14:paraId="03737810" w14:textId="77777777" w:rsidTr="00DB0B54">
        <w:trPr>
          <w:trHeight w:val="1031"/>
        </w:trPr>
        <w:tc>
          <w:tcPr>
            <w:tcW w:w="20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AA47746" w14:textId="77777777" w:rsidR="00DB0B54" w:rsidRDefault="00DB0B54">
            <w:pPr>
              <w:rPr>
                <w:rFonts w:cstheme="minorHAnsi"/>
                <w:b/>
                <w:sz w:val="28"/>
                <w:szCs w:val="28"/>
              </w:rPr>
            </w:pPr>
            <w:r>
              <w:rPr>
                <w:rFonts w:cstheme="minorHAnsi"/>
                <w:b/>
                <w:sz w:val="28"/>
                <w:szCs w:val="28"/>
              </w:rPr>
              <w:t>Explorers</w:t>
            </w:r>
          </w:p>
        </w:tc>
        <w:tc>
          <w:tcPr>
            <w:tcW w:w="715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806A1C" w14:textId="77777777" w:rsidR="00DB0B54" w:rsidRDefault="00DB0B54">
            <w:pPr>
              <w:rPr>
                <w:rFonts w:cstheme="minorHAnsi"/>
                <w:sz w:val="28"/>
                <w:szCs w:val="28"/>
              </w:rPr>
            </w:pPr>
            <w:r>
              <w:rPr>
                <w:rFonts w:cstheme="minorHAnsi"/>
                <w:sz w:val="28"/>
                <w:szCs w:val="28"/>
              </w:rPr>
              <w:t>This group consists of a younger demographic, such as students.  They are individualistic, have energy and seek new experiences.</w:t>
            </w:r>
          </w:p>
        </w:tc>
      </w:tr>
      <w:tr w:rsidR="00DB0B54" w14:paraId="18828E40" w14:textId="77777777" w:rsidTr="00DB0B54">
        <w:trPr>
          <w:trHeight w:val="1762"/>
        </w:trPr>
        <w:tc>
          <w:tcPr>
            <w:tcW w:w="20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FD1A0A7" w14:textId="77777777" w:rsidR="00DB0B54" w:rsidRDefault="00DB0B54">
            <w:pPr>
              <w:rPr>
                <w:rFonts w:cstheme="minorHAnsi"/>
                <w:b/>
                <w:sz w:val="28"/>
                <w:szCs w:val="28"/>
              </w:rPr>
            </w:pPr>
            <w:r>
              <w:rPr>
                <w:rFonts w:cstheme="minorHAnsi"/>
                <w:b/>
                <w:sz w:val="28"/>
                <w:szCs w:val="28"/>
              </w:rPr>
              <w:t>Strugglers</w:t>
            </w:r>
          </w:p>
        </w:tc>
        <w:tc>
          <w:tcPr>
            <w:tcW w:w="715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0D1244" w14:textId="77777777" w:rsidR="00DB0B54" w:rsidRDefault="00DB0B54">
            <w:pPr>
              <w:rPr>
                <w:rFonts w:cstheme="minorHAnsi"/>
                <w:sz w:val="28"/>
                <w:szCs w:val="28"/>
              </w:rPr>
            </w:pPr>
            <w:r>
              <w:rPr>
                <w:rFonts w:cstheme="minorHAnsi"/>
                <w:sz w:val="28"/>
                <w:szCs w:val="28"/>
              </w:rPr>
              <w:t>This group consists of a lower demographic, such as low-income groups.  They seek escape, buy alcohol, junk food and lottery tickets.  They have few resources other than physical skills.  They can be alienated and disorganised.</w:t>
            </w:r>
          </w:p>
        </w:tc>
      </w:tr>
      <w:tr w:rsidR="00DB0B54" w14:paraId="324D6949" w14:textId="77777777" w:rsidTr="00DB0B54">
        <w:trPr>
          <w:trHeight w:val="1348"/>
        </w:trPr>
        <w:tc>
          <w:tcPr>
            <w:tcW w:w="20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397F508" w14:textId="77777777" w:rsidR="00DB0B54" w:rsidRDefault="00DB0B54">
            <w:pPr>
              <w:rPr>
                <w:rFonts w:cstheme="minorHAnsi"/>
                <w:b/>
                <w:sz w:val="28"/>
                <w:szCs w:val="28"/>
              </w:rPr>
            </w:pPr>
            <w:r>
              <w:rPr>
                <w:rFonts w:cstheme="minorHAnsi"/>
                <w:b/>
                <w:sz w:val="28"/>
                <w:szCs w:val="28"/>
              </w:rPr>
              <w:t>Reformers</w:t>
            </w:r>
          </w:p>
        </w:tc>
        <w:tc>
          <w:tcPr>
            <w:tcW w:w="715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A00E32" w14:textId="77777777" w:rsidR="00DB0B54" w:rsidRDefault="00DB0B54">
            <w:pPr>
              <w:rPr>
                <w:rFonts w:cstheme="minorHAnsi"/>
                <w:sz w:val="28"/>
                <w:szCs w:val="28"/>
              </w:rPr>
            </w:pPr>
            <w:r>
              <w:rPr>
                <w:rFonts w:cstheme="minorHAnsi"/>
                <w:sz w:val="28"/>
                <w:szCs w:val="28"/>
              </w:rPr>
              <w:t>This group are individuals with social awareness and independent judgement.  They are anti-materialistic, but have good taste and social awareness</w:t>
            </w:r>
          </w:p>
        </w:tc>
      </w:tr>
    </w:tbl>
    <w:p w14:paraId="5ECCD62E" w14:textId="77777777" w:rsidR="00DB0B54" w:rsidRDefault="00DB0B54" w:rsidP="00DB0B54">
      <w:pPr>
        <w:rPr>
          <w:rFonts w:cstheme="minorHAnsi"/>
          <w:sz w:val="40"/>
          <w:szCs w:val="40"/>
        </w:rPr>
      </w:pPr>
    </w:p>
    <w:p w14:paraId="7341998B" w14:textId="77777777" w:rsidR="00DB0B54" w:rsidRDefault="00DB0B54" w:rsidP="00DB0B54">
      <w:pPr>
        <w:pStyle w:val="Footer"/>
        <w:rPr>
          <w:rFonts w:asciiTheme="minorHAnsi" w:hAnsiTheme="minorHAnsi" w:cstheme="minorHAnsi"/>
          <w:b/>
          <w:sz w:val="36"/>
          <w:szCs w:val="36"/>
        </w:rPr>
      </w:pPr>
    </w:p>
    <w:p w14:paraId="36AC6CD9" w14:textId="77777777" w:rsidR="00DB0B54" w:rsidRDefault="00DB0B54" w:rsidP="00DB0B54">
      <w:pPr>
        <w:pStyle w:val="Footer"/>
        <w:rPr>
          <w:rFonts w:asciiTheme="minorHAnsi" w:hAnsiTheme="minorHAnsi" w:cstheme="minorHAnsi"/>
          <w:b/>
          <w:sz w:val="36"/>
          <w:szCs w:val="36"/>
        </w:rPr>
      </w:pPr>
    </w:p>
    <w:p w14:paraId="0FD88458" w14:textId="77777777" w:rsidR="00DB0B54" w:rsidRDefault="00DB0B54" w:rsidP="00DB0B54">
      <w:pPr>
        <w:pStyle w:val="Footer"/>
        <w:rPr>
          <w:rFonts w:asciiTheme="minorHAnsi" w:hAnsiTheme="minorHAnsi" w:cstheme="minorHAnsi"/>
          <w:b/>
          <w:sz w:val="36"/>
          <w:szCs w:val="36"/>
        </w:rPr>
      </w:pPr>
    </w:p>
    <w:p w14:paraId="0059F0B3" w14:textId="77777777" w:rsidR="00DB0B54" w:rsidRDefault="00DB0B54" w:rsidP="00DB0B54">
      <w:pPr>
        <w:pStyle w:val="Footer"/>
        <w:rPr>
          <w:rFonts w:asciiTheme="minorHAnsi" w:hAnsiTheme="minorHAnsi" w:cstheme="minorHAnsi"/>
          <w:b/>
          <w:sz w:val="36"/>
          <w:szCs w:val="36"/>
        </w:rPr>
      </w:pPr>
    </w:p>
    <w:p w14:paraId="1573B682" w14:textId="77777777" w:rsidR="00DB0B54" w:rsidRDefault="00DB0B54" w:rsidP="00DB0B54">
      <w:pPr>
        <w:pStyle w:val="Footer"/>
        <w:rPr>
          <w:rFonts w:asciiTheme="minorHAnsi" w:hAnsiTheme="minorHAnsi" w:cstheme="minorHAnsi"/>
          <w:b/>
          <w:sz w:val="36"/>
          <w:szCs w:val="36"/>
        </w:rPr>
      </w:pPr>
    </w:p>
    <w:p w14:paraId="132D448A" w14:textId="77777777" w:rsidR="00DB0B54" w:rsidRDefault="00DB0B54" w:rsidP="00DB0B54">
      <w:pPr>
        <w:pStyle w:val="Footer"/>
        <w:rPr>
          <w:rFonts w:asciiTheme="minorHAnsi" w:hAnsiTheme="minorHAnsi" w:cstheme="minorHAnsi"/>
          <w:b/>
          <w:sz w:val="36"/>
          <w:szCs w:val="36"/>
        </w:rPr>
      </w:pPr>
    </w:p>
    <w:p w14:paraId="4AAB2387" w14:textId="77777777" w:rsidR="00DB0B54" w:rsidRDefault="00DB0B54" w:rsidP="00DB0B54">
      <w:pPr>
        <w:pStyle w:val="Footer"/>
        <w:rPr>
          <w:rFonts w:asciiTheme="minorHAnsi" w:hAnsiTheme="minorHAnsi" w:cstheme="minorHAnsi"/>
          <w:b/>
          <w:sz w:val="36"/>
          <w:szCs w:val="36"/>
        </w:rPr>
      </w:pPr>
    </w:p>
    <w:p w14:paraId="227EC353" w14:textId="77777777" w:rsidR="00DB0B54" w:rsidRDefault="00DB0B54" w:rsidP="00DB0B54">
      <w:pPr>
        <w:pStyle w:val="Footer"/>
        <w:rPr>
          <w:rFonts w:asciiTheme="minorHAnsi" w:hAnsiTheme="minorHAnsi" w:cstheme="minorHAnsi"/>
          <w:b/>
          <w:sz w:val="36"/>
          <w:szCs w:val="36"/>
        </w:rPr>
      </w:pPr>
    </w:p>
    <w:p w14:paraId="74180591" w14:textId="77777777" w:rsidR="00DB0B54" w:rsidRDefault="00DB0B54" w:rsidP="00DB0B54">
      <w:pPr>
        <w:pStyle w:val="Footer"/>
        <w:rPr>
          <w:rFonts w:asciiTheme="minorHAnsi" w:hAnsiTheme="minorHAnsi" w:cstheme="minorHAnsi"/>
          <w:b/>
          <w:sz w:val="36"/>
          <w:szCs w:val="36"/>
        </w:rPr>
      </w:pPr>
    </w:p>
    <w:p w14:paraId="589A7147" w14:textId="77777777" w:rsidR="00DB0B54" w:rsidRDefault="00DB0B54" w:rsidP="00DB0B54">
      <w:pPr>
        <w:pStyle w:val="Footer"/>
        <w:rPr>
          <w:rFonts w:asciiTheme="minorHAnsi" w:hAnsiTheme="minorHAnsi" w:cstheme="minorHAnsi"/>
          <w:b/>
          <w:sz w:val="36"/>
          <w:szCs w:val="36"/>
        </w:rPr>
      </w:pPr>
    </w:p>
    <w:p w14:paraId="37F89652" w14:textId="77777777" w:rsidR="00DB0B54" w:rsidRDefault="00DB0B54" w:rsidP="00DB0B54">
      <w:pPr>
        <w:pStyle w:val="Footer"/>
        <w:rPr>
          <w:rFonts w:asciiTheme="minorHAnsi" w:hAnsiTheme="minorHAnsi" w:cstheme="minorHAnsi"/>
          <w:b/>
          <w:sz w:val="36"/>
          <w:szCs w:val="36"/>
        </w:rPr>
      </w:pPr>
    </w:p>
    <w:p w14:paraId="56ABA659" w14:textId="77777777" w:rsidR="00DB0B54" w:rsidRDefault="00DB0B54" w:rsidP="00DB0B54">
      <w:pPr>
        <w:pStyle w:val="Footer"/>
        <w:rPr>
          <w:rFonts w:asciiTheme="minorHAnsi" w:hAnsiTheme="minorHAnsi" w:cstheme="minorHAnsi"/>
          <w:b/>
          <w:sz w:val="36"/>
          <w:szCs w:val="36"/>
        </w:rPr>
      </w:pPr>
    </w:p>
    <w:p w14:paraId="12198704" w14:textId="77777777" w:rsidR="00DB0B54" w:rsidRDefault="00DB0B54" w:rsidP="00DB0B54">
      <w:pPr>
        <w:pStyle w:val="Footer"/>
        <w:rPr>
          <w:rFonts w:asciiTheme="minorHAnsi" w:hAnsiTheme="minorHAnsi" w:cstheme="minorHAnsi"/>
          <w:b/>
          <w:sz w:val="36"/>
          <w:szCs w:val="36"/>
        </w:rPr>
      </w:pPr>
    </w:p>
    <w:p w14:paraId="785D6065" w14:textId="77777777" w:rsidR="00DB0B54" w:rsidRDefault="00DB0B54" w:rsidP="00DB0B54">
      <w:pPr>
        <w:pStyle w:val="Footer"/>
        <w:rPr>
          <w:rFonts w:asciiTheme="minorHAnsi" w:hAnsiTheme="minorHAnsi" w:cstheme="minorHAnsi"/>
          <w:b/>
          <w:sz w:val="36"/>
          <w:szCs w:val="36"/>
        </w:rPr>
      </w:pPr>
    </w:p>
    <w:p w14:paraId="3147E885" w14:textId="77777777" w:rsidR="00DB0B54" w:rsidRDefault="00DB0B54" w:rsidP="00DB0B54">
      <w:pPr>
        <w:pStyle w:val="Footer"/>
        <w:rPr>
          <w:rFonts w:asciiTheme="minorHAnsi" w:hAnsiTheme="minorHAnsi" w:cstheme="minorHAnsi"/>
          <w:b/>
          <w:sz w:val="36"/>
          <w:szCs w:val="36"/>
        </w:rPr>
      </w:pPr>
    </w:p>
    <w:p w14:paraId="2EB00A76" w14:textId="77777777" w:rsidR="00DB0B54" w:rsidRDefault="00DB0B54" w:rsidP="00DB0B54">
      <w:pPr>
        <w:pStyle w:val="Footer"/>
        <w:rPr>
          <w:rFonts w:asciiTheme="minorHAnsi" w:hAnsiTheme="minorHAnsi" w:cstheme="minorHAnsi"/>
          <w:b/>
          <w:sz w:val="36"/>
          <w:szCs w:val="36"/>
        </w:rPr>
      </w:pPr>
    </w:p>
    <w:p w14:paraId="328E2A08" w14:textId="77777777" w:rsidR="00DB0B54" w:rsidRDefault="00DB0B54" w:rsidP="00DB0B54">
      <w:pPr>
        <w:pStyle w:val="Footer"/>
        <w:rPr>
          <w:rFonts w:asciiTheme="minorHAnsi" w:hAnsiTheme="minorHAnsi" w:cstheme="minorHAnsi"/>
          <w:b/>
          <w:sz w:val="36"/>
          <w:szCs w:val="36"/>
        </w:rPr>
      </w:pPr>
    </w:p>
    <w:p w14:paraId="12EF5498" w14:textId="77777777" w:rsidR="00DB0B54" w:rsidRDefault="00DB0B54" w:rsidP="00DB0B54">
      <w:pPr>
        <w:pStyle w:val="Footer"/>
        <w:rPr>
          <w:rFonts w:asciiTheme="minorHAnsi" w:hAnsiTheme="minorHAnsi" w:cstheme="minorHAnsi"/>
          <w:b/>
          <w:sz w:val="36"/>
          <w:szCs w:val="36"/>
        </w:rPr>
      </w:pPr>
    </w:p>
    <w:p w14:paraId="028CFCFA" w14:textId="77777777" w:rsidR="00DB0B54" w:rsidRDefault="00DB0B54" w:rsidP="00DB0B54">
      <w:pPr>
        <w:pStyle w:val="Footer"/>
        <w:rPr>
          <w:rFonts w:asciiTheme="minorHAnsi" w:hAnsiTheme="minorHAnsi" w:cstheme="minorHAnsi"/>
          <w:b/>
          <w:sz w:val="36"/>
          <w:szCs w:val="36"/>
        </w:rPr>
      </w:pPr>
    </w:p>
    <w:p w14:paraId="75D1A74F" w14:textId="77777777" w:rsidR="00DB0B54" w:rsidRDefault="00DB0B54" w:rsidP="00DB0B54">
      <w:pPr>
        <w:pStyle w:val="Footer"/>
        <w:rPr>
          <w:rFonts w:asciiTheme="minorHAnsi" w:hAnsiTheme="minorHAnsi" w:cstheme="minorHAnsi"/>
          <w:b/>
          <w:sz w:val="36"/>
          <w:szCs w:val="36"/>
        </w:rPr>
      </w:pPr>
    </w:p>
    <w:p w14:paraId="070C6D27" w14:textId="77777777" w:rsidR="00DB0B54" w:rsidRDefault="00DB0B54" w:rsidP="00DB0B54">
      <w:pPr>
        <w:pStyle w:val="Footer"/>
        <w:rPr>
          <w:rFonts w:asciiTheme="minorHAnsi" w:hAnsiTheme="minorHAnsi" w:cstheme="minorHAnsi"/>
          <w:b/>
          <w:sz w:val="36"/>
          <w:szCs w:val="36"/>
        </w:rPr>
      </w:pPr>
    </w:p>
    <w:p w14:paraId="02C4277F" w14:textId="77777777" w:rsidR="00DB0B54" w:rsidRDefault="00DB0B54" w:rsidP="00DB0B54">
      <w:pPr>
        <w:pStyle w:val="Footer"/>
        <w:rPr>
          <w:rFonts w:asciiTheme="minorHAnsi" w:hAnsiTheme="minorHAnsi" w:cstheme="minorHAnsi"/>
          <w:b/>
          <w:sz w:val="36"/>
          <w:szCs w:val="36"/>
        </w:rPr>
      </w:pPr>
    </w:p>
    <w:p w14:paraId="3A2BDAB3" w14:textId="77777777" w:rsidR="00DB0B54" w:rsidRDefault="00DB0B54" w:rsidP="00DB0B54">
      <w:pPr>
        <w:pStyle w:val="Footer"/>
        <w:rPr>
          <w:rFonts w:asciiTheme="minorHAnsi" w:hAnsiTheme="minorHAnsi" w:cstheme="minorHAnsi"/>
          <w:b/>
          <w:sz w:val="36"/>
          <w:szCs w:val="36"/>
        </w:rPr>
      </w:pPr>
    </w:p>
    <w:p w14:paraId="3F71DB46" w14:textId="77777777" w:rsidR="00DB0B54" w:rsidRDefault="00DB0B54" w:rsidP="00DB0B54">
      <w:pPr>
        <w:pStyle w:val="Footer"/>
        <w:rPr>
          <w:rFonts w:asciiTheme="minorHAnsi" w:hAnsiTheme="minorHAnsi" w:cstheme="minorHAnsi"/>
          <w:b/>
          <w:sz w:val="36"/>
          <w:szCs w:val="36"/>
        </w:rPr>
      </w:pPr>
    </w:p>
    <w:p w14:paraId="0DF5D989" w14:textId="77777777" w:rsidR="00DB0B54" w:rsidRDefault="00DB0B54" w:rsidP="00DB0B54">
      <w:pPr>
        <w:pStyle w:val="Footer"/>
        <w:rPr>
          <w:rFonts w:asciiTheme="minorHAnsi" w:hAnsiTheme="minorHAnsi" w:cstheme="minorHAnsi"/>
          <w:b/>
          <w:sz w:val="36"/>
          <w:szCs w:val="36"/>
        </w:rPr>
      </w:pPr>
      <w:r>
        <w:rPr>
          <w:rFonts w:asciiTheme="minorHAnsi" w:hAnsiTheme="minorHAnsi" w:cstheme="minorHAnsi"/>
          <w:b/>
          <w:sz w:val="36"/>
          <w:szCs w:val="36"/>
        </w:rPr>
        <w:t>4Cs = Cross Cultural Consumer Characterisation</w:t>
      </w:r>
    </w:p>
    <w:p w14:paraId="2BA70CBA" w14:textId="77777777" w:rsidR="00DB0B54" w:rsidRDefault="00DB0B54" w:rsidP="00DB0B54">
      <w:pPr>
        <w:rPr>
          <w:rFonts w:cstheme="minorHAnsi"/>
          <w:b/>
          <w:color w:val="FF0000"/>
          <w:sz w:val="48"/>
          <w:szCs w:val="48"/>
        </w:rPr>
      </w:pPr>
      <w:r>
        <w:rPr>
          <w:rFonts w:cstheme="minorHAnsi"/>
          <w:b/>
          <w:color w:val="FF0000"/>
          <w:sz w:val="48"/>
          <w:szCs w:val="48"/>
        </w:rPr>
        <w:br w:type="page"/>
      </w:r>
    </w:p>
    <w:p w14:paraId="429FF8A3" w14:textId="77777777" w:rsidR="00DB0B54" w:rsidRPr="00AA529C" w:rsidRDefault="00DB0B54" w:rsidP="00DB0B54">
      <w:pPr>
        <w:pStyle w:val="Heading1"/>
        <w:rPr>
          <w:rFonts w:asciiTheme="minorHAnsi" w:hAnsiTheme="minorHAnsi" w:cstheme="minorHAnsi"/>
          <w:b/>
          <w:color w:val="7F7F7F" w:themeColor="text1" w:themeTint="80"/>
          <w:sz w:val="46"/>
          <w:szCs w:val="46"/>
        </w:rPr>
      </w:pPr>
      <w:bookmarkStart w:id="44" w:name="_Toc11067344"/>
      <w:r w:rsidRPr="00AA529C">
        <w:rPr>
          <w:rFonts w:asciiTheme="minorHAnsi" w:hAnsiTheme="minorHAnsi" w:cstheme="minorHAnsi"/>
          <w:b/>
          <w:color w:val="7F7F7F" w:themeColor="text1" w:themeTint="80"/>
          <w:sz w:val="46"/>
          <w:szCs w:val="46"/>
        </w:rPr>
        <w:lastRenderedPageBreak/>
        <w:t>Audience categorisations: Socio-economic groups</w:t>
      </w:r>
      <w:bookmarkEnd w:id="44"/>
    </w:p>
    <w:p w14:paraId="0E12607B" w14:textId="77777777" w:rsidR="00DB0B54" w:rsidRDefault="00DB0B54" w:rsidP="00DB0B54">
      <w:pPr>
        <w:rPr>
          <w:rFonts w:ascii="Times New Roman" w:hAnsi="Times New Roman" w:cs="Times New Roman"/>
          <w:sz w:val="16"/>
          <w:szCs w:val="16"/>
        </w:rPr>
      </w:pPr>
    </w:p>
    <w:tbl>
      <w:tblPr>
        <w:tblStyle w:val="TableGrid"/>
        <w:tblpPr w:leftFromText="180" w:rightFromText="180" w:vertAnchor="text" w:horzAnchor="margin" w:tblpX="250" w:tblpY="109"/>
        <w:tblW w:w="0" w:type="auto"/>
        <w:tblInd w:w="0" w:type="dxa"/>
        <w:tblLook w:val="04A0" w:firstRow="1" w:lastRow="0" w:firstColumn="1" w:lastColumn="0" w:noHBand="0" w:noVBand="1"/>
      </w:tblPr>
      <w:tblGrid>
        <w:gridCol w:w="548"/>
        <w:gridCol w:w="1705"/>
        <w:gridCol w:w="3256"/>
        <w:gridCol w:w="3591"/>
      </w:tblGrid>
      <w:tr w:rsidR="00DB0B54" w14:paraId="6B473430" w14:textId="77777777" w:rsidTr="00DB0B54">
        <w:trPr>
          <w:trHeight w:val="2271"/>
        </w:trPr>
        <w:tc>
          <w:tcPr>
            <w:tcW w:w="4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20C0B4C" w14:textId="77777777" w:rsidR="00DB0B54" w:rsidRDefault="00DB0B54">
            <w:pPr>
              <w:rPr>
                <w:rFonts w:cstheme="minorHAnsi"/>
                <w:b/>
                <w:sz w:val="32"/>
                <w:szCs w:val="32"/>
              </w:rPr>
            </w:pPr>
            <w:r>
              <w:rPr>
                <w:rFonts w:cstheme="minorHAnsi"/>
                <w:b/>
                <w:sz w:val="32"/>
                <w:szCs w:val="32"/>
              </w:rPr>
              <w:t>A</w:t>
            </w:r>
          </w:p>
        </w:tc>
        <w:tc>
          <w:tcPr>
            <w:tcW w:w="1705" w:type="dxa"/>
            <w:tcBorders>
              <w:top w:val="single" w:sz="4" w:space="0" w:color="auto"/>
              <w:left w:val="single" w:sz="4" w:space="0" w:color="auto"/>
              <w:bottom w:val="single" w:sz="4" w:space="0" w:color="auto"/>
              <w:right w:val="single" w:sz="4" w:space="0" w:color="auto"/>
            </w:tcBorders>
            <w:vAlign w:val="center"/>
            <w:hideMark/>
          </w:tcPr>
          <w:p w14:paraId="531A60CA" w14:textId="77777777" w:rsidR="00DB0B54" w:rsidRDefault="00DB0B54">
            <w:pPr>
              <w:rPr>
                <w:rFonts w:cstheme="minorHAnsi"/>
                <w:sz w:val="32"/>
                <w:szCs w:val="32"/>
              </w:rPr>
            </w:pPr>
            <w:r>
              <w:rPr>
                <w:rFonts w:cstheme="minorHAnsi"/>
                <w:sz w:val="32"/>
                <w:szCs w:val="32"/>
              </w:rPr>
              <w:t>Upper Middle Class</w:t>
            </w:r>
          </w:p>
        </w:tc>
        <w:tc>
          <w:tcPr>
            <w:tcW w:w="3256" w:type="dxa"/>
            <w:tcBorders>
              <w:top w:val="single" w:sz="4" w:space="0" w:color="auto"/>
              <w:left w:val="single" w:sz="4" w:space="0" w:color="auto"/>
              <w:bottom w:val="single" w:sz="4" w:space="0" w:color="auto"/>
              <w:right w:val="single" w:sz="4" w:space="0" w:color="auto"/>
            </w:tcBorders>
            <w:vAlign w:val="center"/>
            <w:hideMark/>
          </w:tcPr>
          <w:p w14:paraId="35FFFABA" w14:textId="77777777" w:rsidR="00DB0B54" w:rsidRDefault="00DB0B54">
            <w:pPr>
              <w:rPr>
                <w:rFonts w:cstheme="minorHAnsi"/>
                <w:sz w:val="32"/>
                <w:szCs w:val="32"/>
              </w:rPr>
            </w:pPr>
            <w:r>
              <w:rPr>
                <w:rFonts w:cstheme="minorHAnsi"/>
                <w:sz w:val="32"/>
                <w:szCs w:val="32"/>
              </w:rPr>
              <w:t>Higher managerial, administrative or professional job employment</w:t>
            </w:r>
          </w:p>
        </w:tc>
        <w:tc>
          <w:tcPr>
            <w:tcW w:w="3591" w:type="dxa"/>
            <w:tcBorders>
              <w:top w:val="single" w:sz="4" w:space="0" w:color="auto"/>
              <w:left w:val="single" w:sz="4" w:space="0" w:color="auto"/>
              <w:bottom w:val="single" w:sz="4" w:space="0" w:color="auto"/>
              <w:right w:val="single" w:sz="4" w:space="0" w:color="auto"/>
            </w:tcBorders>
            <w:vAlign w:val="center"/>
            <w:hideMark/>
          </w:tcPr>
          <w:p w14:paraId="38428724" w14:textId="77777777" w:rsidR="00DB0B54" w:rsidRDefault="00DB0B54">
            <w:pPr>
              <w:rPr>
                <w:rFonts w:cstheme="minorHAnsi"/>
                <w:sz w:val="32"/>
                <w:szCs w:val="32"/>
              </w:rPr>
            </w:pPr>
            <w:r>
              <w:rPr>
                <w:rFonts w:cstheme="minorHAnsi"/>
                <w:sz w:val="32"/>
                <w:szCs w:val="32"/>
              </w:rPr>
              <w:t>Accountants, Civil or Electrical Engineers, Doctors, Clergy, lawyers, scientists, architects, pharmacists, vets</w:t>
            </w:r>
          </w:p>
        </w:tc>
      </w:tr>
      <w:tr w:rsidR="00DB0B54" w14:paraId="6D862CB1" w14:textId="77777777" w:rsidTr="00DB0B54">
        <w:trPr>
          <w:trHeight w:val="2191"/>
        </w:trPr>
        <w:tc>
          <w:tcPr>
            <w:tcW w:w="4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5A9F38D" w14:textId="77777777" w:rsidR="00DB0B54" w:rsidRDefault="00DB0B54">
            <w:pPr>
              <w:rPr>
                <w:rFonts w:cstheme="minorHAnsi"/>
                <w:b/>
                <w:sz w:val="32"/>
                <w:szCs w:val="32"/>
              </w:rPr>
            </w:pPr>
            <w:r>
              <w:rPr>
                <w:rFonts w:cstheme="minorHAnsi"/>
                <w:b/>
                <w:sz w:val="32"/>
                <w:szCs w:val="32"/>
              </w:rPr>
              <w:t>B</w:t>
            </w:r>
          </w:p>
        </w:tc>
        <w:tc>
          <w:tcPr>
            <w:tcW w:w="1705" w:type="dxa"/>
            <w:tcBorders>
              <w:top w:val="single" w:sz="4" w:space="0" w:color="auto"/>
              <w:left w:val="single" w:sz="4" w:space="0" w:color="auto"/>
              <w:bottom w:val="single" w:sz="4" w:space="0" w:color="auto"/>
              <w:right w:val="single" w:sz="4" w:space="0" w:color="auto"/>
            </w:tcBorders>
            <w:vAlign w:val="center"/>
            <w:hideMark/>
          </w:tcPr>
          <w:p w14:paraId="03F12119" w14:textId="77777777" w:rsidR="00DB0B54" w:rsidRDefault="00DB0B54">
            <w:pPr>
              <w:rPr>
                <w:rFonts w:cstheme="minorHAnsi"/>
                <w:sz w:val="32"/>
                <w:szCs w:val="32"/>
              </w:rPr>
            </w:pPr>
            <w:r>
              <w:rPr>
                <w:rFonts w:cstheme="minorHAnsi"/>
                <w:sz w:val="32"/>
                <w:szCs w:val="32"/>
              </w:rPr>
              <w:t>Middle Class</w:t>
            </w:r>
          </w:p>
        </w:tc>
        <w:tc>
          <w:tcPr>
            <w:tcW w:w="3256" w:type="dxa"/>
            <w:tcBorders>
              <w:top w:val="single" w:sz="4" w:space="0" w:color="auto"/>
              <w:left w:val="single" w:sz="4" w:space="0" w:color="auto"/>
              <w:bottom w:val="single" w:sz="4" w:space="0" w:color="auto"/>
              <w:right w:val="single" w:sz="4" w:space="0" w:color="auto"/>
            </w:tcBorders>
            <w:vAlign w:val="center"/>
            <w:hideMark/>
          </w:tcPr>
          <w:p w14:paraId="548F6A63" w14:textId="77777777" w:rsidR="00DB0B54" w:rsidRDefault="00DB0B54">
            <w:pPr>
              <w:rPr>
                <w:rFonts w:cstheme="minorHAnsi"/>
                <w:sz w:val="32"/>
                <w:szCs w:val="32"/>
              </w:rPr>
            </w:pPr>
            <w:r>
              <w:rPr>
                <w:rFonts w:cstheme="minorHAnsi"/>
                <w:sz w:val="32"/>
                <w:szCs w:val="32"/>
              </w:rPr>
              <w:t>Intermediate managerial, administrative or professional job employment</w:t>
            </w:r>
          </w:p>
        </w:tc>
        <w:tc>
          <w:tcPr>
            <w:tcW w:w="3591" w:type="dxa"/>
            <w:tcBorders>
              <w:top w:val="single" w:sz="4" w:space="0" w:color="auto"/>
              <w:left w:val="single" w:sz="4" w:space="0" w:color="auto"/>
              <w:bottom w:val="single" w:sz="4" w:space="0" w:color="auto"/>
              <w:right w:val="single" w:sz="4" w:space="0" w:color="auto"/>
            </w:tcBorders>
            <w:vAlign w:val="center"/>
            <w:hideMark/>
          </w:tcPr>
          <w:p w14:paraId="1CF13B8C" w14:textId="77777777" w:rsidR="00DB0B54" w:rsidRDefault="00DB0B54">
            <w:pPr>
              <w:rPr>
                <w:rFonts w:cstheme="minorHAnsi"/>
                <w:sz w:val="32"/>
                <w:szCs w:val="32"/>
              </w:rPr>
            </w:pPr>
            <w:r>
              <w:rPr>
                <w:rFonts w:cstheme="minorHAnsi"/>
                <w:sz w:val="32"/>
                <w:szCs w:val="32"/>
              </w:rPr>
              <w:t>Teachers, marketing and sales managers, nurses, journalists</w:t>
            </w:r>
          </w:p>
        </w:tc>
      </w:tr>
      <w:tr w:rsidR="00DB0B54" w14:paraId="03B429A6" w14:textId="77777777" w:rsidTr="00DB0B54">
        <w:trPr>
          <w:trHeight w:val="1704"/>
        </w:trPr>
        <w:tc>
          <w:tcPr>
            <w:tcW w:w="4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F6D8367" w14:textId="77777777" w:rsidR="00DB0B54" w:rsidRDefault="00DB0B54">
            <w:pPr>
              <w:rPr>
                <w:rFonts w:cstheme="minorHAnsi"/>
                <w:b/>
                <w:sz w:val="32"/>
                <w:szCs w:val="32"/>
              </w:rPr>
            </w:pPr>
            <w:r>
              <w:rPr>
                <w:rFonts w:cstheme="minorHAnsi"/>
                <w:b/>
                <w:sz w:val="32"/>
                <w:szCs w:val="32"/>
              </w:rPr>
              <w:t>C1</w:t>
            </w:r>
          </w:p>
        </w:tc>
        <w:tc>
          <w:tcPr>
            <w:tcW w:w="1705" w:type="dxa"/>
            <w:tcBorders>
              <w:top w:val="single" w:sz="4" w:space="0" w:color="auto"/>
              <w:left w:val="single" w:sz="4" w:space="0" w:color="auto"/>
              <w:bottom w:val="single" w:sz="4" w:space="0" w:color="auto"/>
              <w:right w:val="single" w:sz="4" w:space="0" w:color="auto"/>
            </w:tcBorders>
            <w:vAlign w:val="center"/>
            <w:hideMark/>
          </w:tcPr>
          <w:p w14:paraId="3756DF0F" w14:textId="77777777" w:rsidR="00DB0B54" w:rsidRDefault="00DB0B54">
            <w:pPr>
              <w:rPr>
                <w:rFonts w:cstheme="minorHAnsi"/>
                <w:sz w:val="32"/>
                <w:szCs w:val="32"/>
              </w:rPr>
            </w:pPr>
            <w:r>
              <w:rPr>
                <w:rFonts w:cstheme="minorHAnsi"/>
                <w:sz w:val="32"/>
                <w:szCs w:val="32"/>
              </w:rPr>
              <w:t>Lower Middle Class</w:t>
            </w:r>
          </w:p>
        </w:tc>
        <w:tc>
          <w:tcPr>
            <w:tcW w:w="3256" w:type="dxa"/>
            <w:tcBorders>
              <w:top w:val="single" w:sz="4" w:space="0" w:color="auto"/>
              <w:left w:val="single" w:sz="4" w:space="0" w:color="auto"/>
              <w:bottom w:val="single" w:sz="4" w:space="0" w:color="auto"/>
              <w:right w:val="single" w:sz="4" w:space="0" w:color="auto"/>
            </w:tcBorders>
            <w:vAlign w:val="center"/>
            <w:hideMark/>
          </w:tcPr>
          <w:p w14:paraId="1AB817B8" w14:textId="77777777" w:rsidR="00DB0B54" w:rsidRDefault="00DB0B54">
            <w:pPr>
              <w:rPr>
                <w:rFonts w:cstheme="minorHAnsi"/>
                <w:sz w:val="32"/>
                <w:szCs w:val="32"/>
              </w:rPr>
            </w:pPr>
            <w:r>
              <w:rPr>
                <w:rFonts w:cstheme="minorHAnsi"/>
                <w:sz w:val="32"/>
                <w:szCs w:val="32"/>
              </w:rPr>
              <w:t>Non-manual skilled occupations</w:t>
            </w:r>
          </w:p>
        </w:tc>
        <w:tc>
          <w:tcPr>
            <w:tcW w:w="3591" w:type="dxa"/>
            <w:tcBorders>
              <w:top w:val="single" w:sz="4" w:space="0" w:color="auto"/>
              <w:left w:val="single" w:sz="4" w:space="0" w:color="auto"/>
              <w:bottom w:val="single" w:sz="4" w:space="0" w:color="auto"/>
              <w:right w:val="single" w:sz="4" w:space="0" w:color="auto"/>
            </w:tcBorders>
            <w:vAlign w:val="center"/>
            <w:hideMark/>
          </w:tcPr>
          <w:p w14:paraId="2372BC72" w14:textId="77777777" w:rsidR="00DB0B54" w:rsidRDefault="00DB0B54">
            <w:pPr>
              <w:rPr>
                <w:rFonts w:cstheme="minorHAnsi"/>
                <w:sz w:val="32"/>
                <w:szCs w:val="32"/>
              </w:rPr>
            </w:pPr>
            <w:r>
              <w:rPr>
                <w:rFonts w:cstheme="minorHAnsi"/>
                <w:sz w:val="32"/>
                <w:szCs w:val="32"/>
              </w:rPr>
              <w:t>Office workers, secretaries, cashiers, driving instructors, restaurant managers</w:t>
            </w:r>
          </w:p>
        </w:tc>
      </w:tr>
      <w:tr w:rsidR="00DB0B54" w14:paraId="7809212A" w14:textId="77777777" w:rsidTr="00DB0B54">
        <w:trPr>
          <w:trHeight w:val="1704"/>
        </w:trPr>
        <w:tc>
          <w:tcPr>
            <w:tcW w:w="4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1AE7CAE" w14:textId="77777777" w:rsidR="00DB0B54" w:rsidRDefault="00DB0B54">
            <w:pPr>
              <w:rPr>
                <w:rFonts w:cstheme="minorHAnsi"/>
                <w:b/>
                <w:sz w:val="32"/>
                <w:szCs w:val="32"/>
              </w:rPr>
            </w:pPr>
            <w:r>
              <w:rPr>
                <w:rFonts w:cstheme="minorHAnsi"/>
                <w:b/>
                <w:sz w:val="32"/>
                <w:szCs w:val="32"/>
              </w:rPr>
              <w:t>C2</w:t>
            </w:r>
          </w:p>
        </w:tc>
        <w:tc>
          <w:tcPr>
            <w:tcW w:w="1705" w:type="dxa"/>
            <w:tcBorders>
              <w:top w:val="single" w:sz="4" w:space="0" w:color="auto"/>
              <w:left w:val="single" w:sz="4" w:space="0" w:color="auto"/>
              <w:bottom w:val="single" w:sz="4" w:space="0" w:color="auto"/>
              <w:right w:val="single" w:sz="4" w:space="0" w:color="auto"/>
            </w:tcBorders>
            <w:vAlign w:val="center"/>
            <w:hideMark/>
          </w:tcPr>
          <w:p w14:paraId="0DF1DB9B" w14:textId="77777777" w:rsidR="00DB0B54" w:rsidRDefault="00DB0B54">
            <w:pPr>
              <w:rPr>
                <w:rFonts w:cstheme="minorHAnsi"/>
                <w:sz w:val="32"/>
                <w:szCs w:val="32"/>
              </w:rPr>
            </w:pPr>
            <w:r>
              <w:rPr>
                <w:rFonts w:cstheme="minorHAnsi"/>
                <w:sz w:val="32"/>
                <w:szCs w:val="32"/>
              </w:rPr>
              <w:t>Skilled Working Class</w:t>
            </w:r>
          </w:p>
        </w:tc>
        <w:tc>
          <w:tcPr>
            <w:tcW w:w="3256" w:type="dxa"/>
            <w:tcBorders>
              <w:top w:val="single" w:sz="4" w:space="0" w:color="auto"/>
              <w:left w:val="single" w:sz="4" w:space="0" w:color="auto"/>
              <w:bottom w:val="single" w:sz="4" w:space="0" w:color="auto"/>
              <w:right w:val="single" w:sz="4" w:space="0" w:color="auto"/>
            </w:tcBorders>
            <w:vAlign w:val="center"/>
            <w:hideMark/>
          </w:tcPr>
          <w:p w14:paraId="12828C39" w14:textId="77777777" w:rsidR="00DB0B54" w:rsidRDefault="00DB0B54">
            <w:pPr>
              <w:rPr>
                <w:rFonts w:cstheme="minorHAnsi"/>
                <w:sz w:val="32"/>
                <w:szCs w:val="32"/>
              </w:rPr>
            </w:pPr>
            <w:r>
              <w:rPr>
                <w:rFonts w:cstheme="minorHAnsi"/>
                <w:sz w:val="32"/>
                <w:szCs w:val="32"/>
              </w:rPr>
              <w:t>Manual skilled occupations</w:t>
            </w:r>
          </w:p>
        </w:tc>
        <w:tc>
          <w:tcPr>
            <w:tcW w:w="3591" w:type="dxa"/>
            <w:tcBorders>
              <w:top w:val="single" w:sz="4" w:space="0" w:color="auto"/>
              <w:left w:val="single" w:sz="4" w:space="0" w:color="auto"/>
              <w:bottom w:val="single" w:sz="4" w:space="0" w:color="auto"/>
              <w:right w:val="single" w:sz="4" w:space="0" w:color="auto"/>
            </w:tcBorders>
            <w:vAlign w:val="center"/>
            <w:hideMark/>
          </w:tcPr>
          <w:p w14:paraId="354A220D" w14:textId="77777777" w:rsidR="00DB0B54" w:rsidRDefault="00DB0B54">
            <w:pPr>
              <w:rPr>
                <w:rFonts w:cstheme="minorHAnsi"/>
                <w:sz w:val="32"/>
                <w:szCs w:val="32"/>
              </w:rPr>
            </w:pPr>
            <w:r>
              <w:rPr>
                <w:rFonts w:cstheme="minorHAnsi"/>
                <w:sz w:val="32"/>
                <w:szCs w:val="32"/>
              </w:rPr>
              <w:t>Carpenters, joiners, plumbers, electricians, decorators, hairdressers</w:t>
            </w:r>
          </w:p>
        </w:tc>
      </w:tr>
      <w:tr w:rsidR="00DB0B54" w14:paraId="25DC3789" w14:textId="77777777" w:rsidTr="00DB0B54">
        <w:trPr>
          <w:trHeight w:val="1704"/>
        </w:trPr>
        <w:tc>
          <w:tcPr>
            <w:tcW w:w="4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14A3D4D" w14:textId="77777777" w:rsidR="00DB0B54" w:rsidRDefault="00DB0B54">
            <w:pPr>
              <w:rPr>
                <w:rFonts w:cstheme="minorHAnsi"/>
                <w:b/>
                <w:sz w:val="32"/>
                <w:szCs w:val="32"/>
              </w:rPr>
            </w:pPr>
            <w:r>
              <w:rPr>
                <w:rFonts w:cstheme="minorHAnsi"/>
                <w:b/>
                <w:sz w:val="32"/>
                <w:szCs w:val="32"/>
              </w:rPr>
              <w:t>D</w:t>
            </w:r>
          </w:p>
        </w:tc>
        <w:tc>
          <w:tcPr>
            <w:tcW w:w="1705" w:type="dxa"/>
            <w:tcBorders>
              <w:top w:val="single" w:sz="4" w:space="0" w:color="auto"/>
              <w:left w:val="single" w:sz="4" w:space="0" w:color="auto"/>
              <w:bottom w:val="single" w:sz="4" w:space="0" w:color="auto"/>
              <w:right w:val="single" w:sz="4" w:space="0" w:color="auto"/>
            </w:tcBorders>
            <w:vAlign w:val="center"/>
            <w:hideMark/>
          </w:tcPr>
          <w:p w14:paraId="681E5BF5" w14:textId="77777777" w:rsidR="00DB0B54" w:rsidRDefault="00DB0B54">
            <w:pPr>
              <w:rPr>
                <w:rFonts w:cstheme="minorHAnsi"/>
                <w:sz w:val="32"/>
                <w:szCs w:val="32"/>
              </w:rPr>
            </w:pPr>
            <w:r>
              <w:rPr>
                <w:rFonts w:cstheme="minorHAnsi"/>
                <w:sz w:val="32"/>
                <w:szCs w:val="32"/>
              </w:rPr>
              <w:t>Working Class</w:t>
            </w:r>
          </w:p>
        </w:tc>
        <w:tc>
          <w:tcPr>
            <w:tcW w:w="3256" w:type="dxa"/>
            <w:tcBorders>
              <w:top w:val="single" w:sz="4" w:space="0" w:color="auto"/>
              <w:left w:val="single" w:sz="4" w:space="0" w:color="auto"/>
              <w:bottom w:val="single" w:sz="4" w:space="0" w:color="auto"/>
              <w:right w:val="single" w:sz="4" w:space="0" w:color="auto"/>
            </w:tcBorders>
            <w:vAlign w:val="center"/>
            <w:hideMark/>
          </w:tcPr>
          <w:p w14:paraId="6FBAAD8D" w14:textId="77777777" w:rsidR="00DB0B54" w:rsidRDefault="00DB0B54">
            <w:pPr>
              <w:rPr>
                <w:rFonts w:cstheme="minorHAnsi"/>
                <w:sz w:val="32"/>
                <w:szCs w:val="32"/>
              </w:rPr>
            </w:pPr>
            <w:r>
              <w:rPr>
                <w:rFonts w:cstheme="minorHAnsi"/>
                <w:sz w:val="32"/>
                <w:szCs w:val="32"/>
              </w:rPr>
              <w:t>Manual semi-skilled occupations</w:t>
            </w:r>
          </w:p>
        </w:tc>
        <w:tc>
          <w:tcPr>
            <w:tcW w:w="3591" w:type="dxa"/>
            <w:tcBorders>
              <w:top w:val="single" w:sz="4" w:space="0" w:color="auto"/>
              <w:left w:val="single" w:sz="4" w:space="0" w:color="auto"/>
              <w:bottom w:val="single" w:sz="4" w:space="0" w:color="auto"/>
              <w:right w:val="single" w:sz="4" w:space="0" w:color="auto"/>
            </w:tcBorders>
            <w:vAlign w:val="center"/>
            <w:hideMark/>
          </w:tcPr>
          <w:p w14:paraId="67A0FB79" w14:textId="77777777" w:rsidR="00DB0B54" w:rsidRDefault="00DB0B54">
            <w:pPr>
              <w:rPr>
                <w:rFonts w:cstheme="minorHAnsi"/>
                <w:sz w:val="32"/>
                <w:szCs w:val="32"/>
              </w:rPr>
            </w:pPr>
            <w:r>
              <w:rPr>
                <w:rFonts w:cstheme="minorHAnsi"/>
                <w:sz w:val="32"/>
                <w:szCs w:val="32"/>
              </w:rPr>
              <w:t>Care assistants, bar staff, farm workers, assembly line workers</w:t>
            </w:r>
          </w:p>
        </w:tc>
      </w:tr>
      <w:tr w:rsidR="00DB0B54" w14:paraId="102DD1F6" w14:textId="77777777" w:rsidTr="00DB0B54">
        <w:trPr>
          <w:trHeight w:val="2271"/>
        </w:trPr>
        <w:tc>
          <w:tcPr>
            <w:tcW w:w="4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C4B4FCD" w14:textId="77777777" w:rsidR="00DB0B54" w:rsidRDefault="00DB0B54">
            <w:pPr>
              <w:rPr>
                <w:rFonts w:cstheme="minorHAnsi"/>
                <w:b/>
                <w:sz w:val="32"/>
                <w:szCs w:val="32"/>
              </w:rPr>
            </w:pPr>
            <w:r>
              <w:rPr>
                <w:rFonts w:cstheme="minorHAnsi"/>
                <w:b/>
                <w:sz w:val="32"/>
                <w:szCs w:val="32"/>
              </w:rPr>
              <w:t>E</w:t>
            </w:r>
          </w:p>
        </w:tc>
        <w:tc>
          <w:tcPr>
            <w:tcW w:w="1705" w:type="dxa"/>
            <w:tcBorders>
              <w:top w:val="single" w:sz="4" w:space="0" w:color="auto"/>
              <w:left w:val="single" w:sz="4" w:space="0" w:color="auto"/>
              <w:bottom w:val="single" w:sz="4" w:space="0" w:color="auto"/>
              <w:right w:val="single" w:sz="4" w:space="0" w:color="auto"/>
            </w:tcBorders>
            <w:vAlign w:val="center"/>
            <w:hideMark/>
          </w:tcPr>
          <w:p w14:paraId="40411475" w14:textId="77777777" w:rsidR="00DB0B54" w:rsidRDefault="00DB0B54">
            <w:pPr>
              <w:rPr>
                <w:rFonts w:cstheme="minorHAnsi"/>
                <w:sz w:val="32"/>
                <w:szCs w:val="32"/>
              </w:rPr>
            </w:pPr>
            <w:r>
              <w:rPr>
                <w:rFonts w:cstheme="minorHAnsi"/>
                <w:sz w:val="32"/>
                <w:szCs w:val="32"/>
              </w:rPr>
              <w:t>Casual/ Lowest Grade Workers</w:t>
            </w:r>
          </w:p>
        </w:tc>
        <w:tc>
          <w:tcPr>
            <w:tcW w:w="3256" w:type="dxa"/>
            <w:tcBorders>
              <w:top w:val="single" w:sz="4" w:space="0" w:color="auto"/>
              <w:left w:val="single" w:sz="4" w:space="0" w:color="auto"/>
              <w:bottom w:val="single" w:sz="4" w:space="0" w:color="auto"/>
              <w:right w:val="single" w:sz="4" w:space="0" w:color="auto"/>
            </w:tcBorders>
            <w:vAlign w:val="center"/>
            <w:hideMark/>
          </w:tcPr>
          <w:p w14:paraId="1BBAB40F" w14:textId="77777777" w:rsidR="00DB0B54" w:rsidRDefault="00DB0B54">
            <w:pPr>
              <w:rPr>
                <w:rFonts w:cstheme="minorHAnsi"/>
                <w:sz w:val="32"/>
                <w:szCs w:val="32"/>
              </w:rPr>
            </w:pPr>
            <w:r>
              <w:rPr>
                <w:rFonts w:cstheme="minorHAnsi"/>
                <w:sz w:val="32"/>
                <w:szCs w:val="32"/>
              </w:rPr>
              <w:t>Unskilled manual occupations and the unemployed</w:t>
            </w:r>
          </w:p>
        </w:tc>
        <w:tc>
          <w:tcPr>
            <w:tcW w:w="3591" w:type="dxa"/>
            <w:tcBorders>
              <w:top w:val="single" w:sz="4" w:space="0" w:color="auto"/>
              <w:left w:val="single" w:sz="4" w:space="0" w:color="auto"/>
              <w:bottom w:val="single" w:sz="4" w:space="0" w:color="auto"/>
              <w:right w:val="single" w:sz="4" w:space="0" w:color="auto"/>
            </w:tcBorders>
            <w:vAlign w:val="center"/>
            <w:hideMark/>
          </w:tcPr>
          <w:p w14:paraId="649A57F9" w14:textId="77777777" w:rsidR="00DB0B54" w:rsidRDefault="00DB0B54">
            <w:pPr>
              <w:rPr>
                <w:rFonts w:cstheme="minorHAnsi"/>
                <w:sz w:val="32"/>
                <w:szCs w:val="32"/>
              </w:rPr>
            </w:pPr>
            <w:r>
              <w:rPr>
                <w:rFonts w:cstheme="minorHAnsi"/>
                <w:sz w:val="32"/>
                <w:szCs w:val="32"/>
              </w:rPr>
              <w:t>Builders, refuse collectors, cleaners, porters</w:t>
            </w:r>
          </w:p>
        </w:tc>
      </w:tr>
    </w:tbl>
    <w:p w14:paraId="48DC906D" w14:textId="77777777" w:rsidR="00DB0B54" w:rsidRDefault="00DB0B54" w:rsidP="00DB0B54"/>
    <w:p w14:paraId="509D7911" w14:textId="77777777" w:rsidR="00DB0B54" w:rsidRDefault="00DB0B54" w:rsidP="00DB0B54">
      <w:pPr>
        <w:rPr>
          <w:rFonts w:ascii="Times New Roman" w:hAnsi="Times New Roman" w:cs="Times New Roman"/>
          <w:sz w:val="24"/>
          <w:szCs w:val="24"/>
          <w:lang w:eastAsia="en-GB"/>
        </w:rPr>
      </w:pPr>
    </w:p>
    <w:p w14:paraId="0FC2231C" w14:textId="001AA6CD" w:rsidR="00DB0B54" w:rsidRDefault="00DB0B54" w:rsidP="00DB0B54">
      <w:pPr>
        <w:rPr>
          <w:rFonts w:eastAsiaTheme="majorEastAsia" w:cstheme="minorHAnsi"/>
          <w:b/>
          <w:color w:val="FF0000"/>
          <w:sz w:val="48"/>
          <w:szCs w:val="48"/>
        </w:rPr>
        <w:sectPr w:rsidR="00DB0B54">
          <w:pgSz w:w="11906" w:h="16838"/>
          <w:pgMar w:top="1417" w:right="991" w:bottom="993" w:left="1134" w:header="709" w:footer="709" w:gutter="0"/>
          <w:cols w:space="720"/>
        </w:sectPr>
      </w:pPr>
    </w:p>
    <w:p w14:paraId="25C9978E" w14:textId="1E6D1A83" w:rsidR="00DB0B54" w:rsidRPr="00FE06E1" w:rsidRDefault="00AA529C" w:rsidP="00FE06E1">
      <w:pPr>
        <w:rPr>
          <w:rFonts w:eastAsiaTheme="majorEastAsia" w:cstheme="minorHAnsi"/>
          <w:b/>
          <w:color w:val="7F7F7F" w:themeColor="text1" w:themeTint="80"/>
          <w:sz w:val="48"/>
          <w:szCs w:val="48"/>
        </w:rPr>
      </w:pPr>
      <w:r>
        <w:rPr>
          <w:rFonts w:cstheme="minorHAnsi"/>
          <w:b/>
          <w:color w:val="7F7F7F" w:themeColor="text1" w:themeTint="80"/>
          <w:sz w:val="48"/>
          <w:szCs w:val="48"/>
        </w:rPr>
        <w:lastRenderedPageBreak/>
        <w:t>MEDIA TERMINOLOGY</w:t>
      </w:r>
    </w:p>
    <w:p w14:paraId="41C7E6C5" w14:textId="77777777" w:rsidR="00DB0B54" w:rsidRDefault="00DB0B54" w:rsidP="00DB0B54">
      <w:pPr>
        <w:rPr>
          <w:rFonts w:cstheme="minorHAnsi"/>
          <w:sz w:val="32"/>
          <w:szCs w:val="32"/>
        </w:rPr>
      </w:pPr>
    </w:p>
    <w:tbl>
      <w:tblPr>
        <w:tblStyle w:val="TableGrid"/>
        <w:tblW w:w="0" w:type="auto"/>
        <w:tblInd w:w="0" w:type="dxa"/>
        <w:tblLook w:val="04A0" w:firstRow="1" w:lastRow="0" w:firstColumn="1" w:lastColumn="0" w:noHBand="0" w:noVBand="1"/>
      </w:tblPr>
      <w:tblGrid>
        <w:gridCol w:w="2731"/>
        <w:gridCol w:w="5597"/>
        <w:gridCol w:w="425"/>
        <w:gridCol w:w="425"/>
        <w:gridCol w:w="415"/>
      </w:tblGrid>
      <w:tr w:rsidR="00DB0B54" w14:paraId="23A75241" w14:textId="77777777" w:rsidTr="00DB0B54">
        <w:trPr>
          <w:trHeight w:val="723"/>
        </w:trPr>
        <w:tc>
          <w:tcPr>
            <w:tcW w:w="27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ECF8A5" w14:textId="77777777" w:rsidR="00DB0B54" w:rsidRDefault="00DB0B54">
            <w:pPr>
              <w:rPr>
                <w:rFonts w:cstheme="minorHAnsi"/>
                <w:sz w:val="32"/>
                <w:szCs w:val="32"/>
              </w:rPr>
            </w:pPr>
            <w:r>
              <w:rPr>
                <w:rFonts w:cstheme="minorHAnsi"/>
                <w:sz w:val="32"/>
                <w:szCs w:val="32"/>
              </w:rPr>
              <w:t>TERM</w:t>
            </w:r>
          </w:p>
        </w:tc>
        <w:tc>
          <w:tcPr>
            <w:tcW w:w="559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0BAD0F" w14:textId="77777777" w:rsidR="00DB0B54" w:rsidRDefault="00DB0B54">
            <w:pPr>
              <w:rPr>
                <w:rFonts w:cstheme="minorHAnsi"/>
                <w:sz w:val="28"/>
                <w:szCs w:val="28"/>
              </w:rPr>
            </w:pPr>
            <w:r>
              <w:rPr>
                <w:rFonts w:cstheme="minorHAnsi"/>
                <w:sz w:val="28"/>
                <w:szCs w:val="28"/>
              </w:rPr>
              <w:t>DEFINITION</w:t>
            </w:r>
          </w:p>
        </w:tc>
        <w:tc>
          <w:tcPr>
            <w:tcW w:w="4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FAC721" w14:textId="77777777" w:rsidR="00DB0B54" w:rsidRDefault="00DB0B54">
            <w:pPr>
              <w:rPr>
                <w:rFonts w:cstheme="minorHAnsi"/>
                <w:sz w:val="28"/>
                <w:szCs w:val="28"/>
              </w:rPr>
            </w:pPr>
            <w:r>
              <w:rPr>
                <w:rFonts w:cstheme="minorHAnsi"/>
                <w:sz w:val="28"/>
                <w:szCs w:val="28"/>
              </w:rPr>
              <w:t>R</w:t>
            </w:r>
          </w:p>
        </w:tc>
        <w:tc>
          <w:tcPr>
            <w:tcW w:w="4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B61D0C" w14:textId="77777777" w:rsidR="00DB0B54" w:rsidRDefault="00DB0B54">
            <w:pPr>
              <w:rPr>
                <w:rFonts w:cstheme="minorHAnsi"/>
                <w:sz w:val="28"/>
                <w:szCs w:val="28"/>
              </w:rPr>
            </w:pPr>
            <w:r>
              <w:rPr>
                <w:rFonts w:cstheme="minorHAnsi"/>
                <w:sz w:val="28"/>
                <w:szCs w:val="28"/>
              </w:rPr>
              <w:t>A</w:t>
            </w:r>
          </w:p>
        </w:tc>
        <w:tc>
          <w:tcPr>
            <w:tcW w:w="4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8529F5" w14:textId="77777777" w:rsidR="00DB0B54" w:rsidRDefault="00DB0B54">
            <w:pPr>
              <w:rPr>
                <w:rFonts w:cstheme="minorHAnsi"/>
                <w:sz w:val="28"/>
                <w:szCs w:val="28"/>
              </w:rPr>
            </w:pPr>
            <w:r>
              <w:rPr>
                <w:rFonts w:cstheme="minorHAnsi"/>
                <w:sz w:val="28"/>
                <w:szCs w:val="28"/>
              </w:rPr>
              <w:t>G</w:t>
            </w:r>
          </w:p>
        </w:tc>
      </w:tr>
      <w:tr w:rsidR="00DB0B54" w14:paraId="1EEDCABC" w14:textId="77777777" w:rsidTr="00DB0B54">
        <w:trPr>
          <w:trHeight w:val="1975"/>
        </w:trPr>
        <w:tc>
          <w:tcPr>
            <w:tcW w:w="2731" w:type="dxa"/>
            <w:tcBorders>
              <w:top w:val="single" w:sz="4" w:space="0" w:color="auto"/>
              <w:left w:val="single" w:sz="4" w:space="0" w:color="auto"/>
              <w:bottom w:val="single" w:sz="4" w:space="0" w:color="auto"/>
              <w:right w:val="single" w:sz="4" w:space="0" w:color="auto"/>
            </w:tcBorders>
            <w:hideMark/>
          </w:tcPr>
          <w:p w14:paraId="650B4E92" w14:textId="77777777" w:rsidR="00DB0B54" w:rsidRDefault="00DB0B54">
            <w:pPr>
              <w:rPr>
                <w:rFonts w:cstheme="minorHAnsi"/>
                <w:sz w:val="32"/>
                <w:szCs w:val="32"/>
              </w:rPr>
            </w:pPr>
            <w:r>
              <w:rPr>
                <w:rFonts w:cstheme="minorHAnsi"/>
                <w:sz w:val="32"/>
                <w:szCs w:val="32"/>
              </w:rPr>
              <w:t>ACTION CODE</w:t>
            </w:r>
          </w:p>
        </w:tc>
        <w:tc>
          <w:tcPr>
            <w:tcW w:w="5597" w:type="dxa"/>
            <w:tcBorders>
              <w:top w:val="single" w:sz="4" w:space="0" w:color="auto"/>
              <w:left w:val="single" w:sz="4" w:space="0" w:color="auto"/>
              <w:bottom w:val="single" w:sz="4" w:space="0" w:color="auto"/>
              <w:right w:val="single" w:sz="4" w:space="0" w:color="auto"/>
            </w:tcBorders>
            <w:hideMark/>
          </w:tcPr>
          <w:p w14:paraId="7DD21166" w14:textId="4118094D" w:rsidR="00DB0B54" w:rsidRDefault="00DB0B54">
            <w:pPr>
              <w:rPr>
                <w:rFonts w:cstheme="minorHAnsi"/>
                <w:sz w:val="28"/>
                <w:szCs w:val="28"/>
              </w:rPr>
            </w:pPr>
            <w:r>
              <w:rPr>
                <w:rFonts w:cstheme="minorHAnsi"/>
                <w:sz w:val="28"/>
                <w:szCs w:val="28"/>
              </w:rPr>
              <w:t>Something that happens in the narrative that tells the audience</w:t>
            </w:r>
            <w:r w:rsidR="00E96F78">
              <w:rPr>
                <w:rFonts w:cstheme="minorHAnsi"/>
                <w:sz w:val="28"/>
                <w:szCs w:val="28"/>
              </w:rPr>
              <w:t xml:space="preserve"> </w:t>
            </w:r>
            <w:r>
              <w:rPr>
                <w:rFonts w:cstheme="minorHAnsi"/>
                <w:sz w:val="28"/>
                <w:szCs w:val="28"/>
              </w:rPr>
              <w:t>that some action will follow, for example in a scene from a soap opera, a couple are intimate in a bedroom and the camera shows the audience the husband's car pulling up at the front of the house.</w:t>
            </w:r>
          </w:p>
        </w:tc>
        <w:tc>
          <w:tcPr>
            <w:tcW w:w="425" w:type="dxa"/>
            <w:tcBorders>
              <w:top w:val="single" w:sz="4" w:space="0" w:color="auto"/>
              <w:left w:val="single" w:sz="4" w:space="0" w:color="auto"/>
              <w:bottom w:val="single" w:sz="4" w:space="0" w:color="auto"/>
              <w:right w:val="single" w:sz="4" w:space="0" w:color="auto"/>
            </w:tcBorders>
          </w:tcPr>
          <w:p w14:paraId="7EF27880"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3705CFD8"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7503695B" w14:textId="77777777" w:rsidR="00DB0B54" w:rsidRDefault="00DB0B54">
            <w:pPr>
              <w:rPr>
                <w:rFonts w:cstheme="minorHAnsi"/>
                <w:sz w:val="28"/>
                <w:szCs w:val="28"/>
              </w:rPr>
            </w:pPr>
          </w:p>
        </w:tc>
      </w:tr>
      <w:tr w:rsidR="00DB0B54" w14:paraId="303DCBE3"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23875FBF" w14:textId="77777777" w:rsidR="00DB0B54" w:rsidRDefault="00DB0B54">
            <w:pPr>
              <w:rPr>
                <w:rFonts w:cstheme="minorHAnsi"/>
                <w:sz w:val="32"/>
                <w:szCs w:val="32"/>
              </w:rPr>
            </w:pPr>
            <w:r>
              <w:rPr>
                <w:rFonts w:cstheme="minorHAnsi"/>
                <w:sz w:val="32"/>
                <w:szCs w:val="32"/>
              </w:rPr>
              <w:t>ACTIVE AUDIENCE</w:t>
            </w:r>
          </w:p>
        </w:tc>
        <w:tc>
          <w:tcPr>
            <w:tcW w:w="5597" w:type="dxa"/>
            <w:tcBorders>
              <w:top w:val="single" w:sz="4" w:space="0" w:color="auto"/>
              <w:left w:val="single" w:sz="4" w:space="0" w:color="auto"/>
              <w:bottom w:val="single" w:sz="4" w:space="0" w:color="auto"/>
              <w:right w:val="single" w:sz="4" w:space="0" w:color="auto"/>
            </w:tcBorders>
            <w:hideMark/>
          </w:tcPr>
          <w:p w14:paraId="1B70E6E0" w14:textId="77777777" w:rsidR="00DB0B54" w:rsidRDefault="00DB0B54">
            <w:pPr>
              <w:rPr>
                <w:rFonts w:cstheme="minorHAnsi"/>
                <w:sz w:val="28"/>
                <w:szCs w:val="28"/>
              </w:rPr>
            </w:pPr>
            <w:r>
              <w:rPr>
                <w:rFonts w:cstheme="minorHAnsi"/>
                <w:sz w:val="28"/>
                <w:szCs w:val="28"/>
              </w:rPr>
              <w:t>Audiences actively engage in selecting media products to consume and interpreting their meanings.</w:t>
            </w:r>
          </w:p>
        </w:tc>
        <w:tc>
          <w:tcPr>
            <w:tcW w:w="425" w:type="dxa"/>
            <w:tcBorders>
              <w:top w:val="single" w:sz="4" w:space="0" w:color="auto"/>
              <w:left w:val="single" w:sz="4" w:space="0" w:color="auto"/>
              <w:bottom w:val="single" w:sz="4" w:space="0" w:color="auto"/>
              <w:right w:val="single" w:sz="4" w:space="0" w:color="auto"/>
            </w:tcBorders>
          </w:tcPr>
          <w:p w14:paraId="5555D399"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58A38593"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14482EF3" w14:textId="77777777" w:rsidR="00DB0B54" w:rsidRDefault="00DB0B54">
            <w:pPr>
              <w:rPr>
                <w:rFonts w:cstheme="minorHAnsi"/>
                <w:sz w:val="28"/>
                <w:szCs w:val="28"/>
              </w:rPr>
            </w:pPr>
          </w:p>
        </w:tc>
      </w:tr>
      <w:tr w:rsidR="00DB0B54" w14:paraId="71ABB5DF"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4DC3925D" w14:textId="77777777" w:rsidR="00DB0B54" w:rsidRDefault="00DB0B54">
            <w:pPr>
              <w:rPr>
                <w:rFonts w:cstheme="minorHAnsi"/>
                <w:sz w:val="32"/>
                <w:szCs w:val="32"/>
              </w:rPr>
            </w:pPr>
            <w:r>
              <w:rPr>
                <w:rFonts w:cstheme="minorHAnsi"/>
                <w:sz w:val="32"/>
                <w:szCs w:val="32"/>
              </w:rPr>
              <w:t>ANCHORAGE</w:t>
            </w:r>
          </w:p>
        </w:tc>
        <w:tc>
          <w:tcPr>
            <w:tcW w:w="5597" w:type="dxa"/>
            <w:tcBorders>
              <w:top w:val="single" w:sz="4" w:space="0" w:color="auto"/>
              <w:left w:val="single" w:sz="4" w:space="0" w:color="auto"/>
              <w:bottom w:val="single" w:sz="4" w:space="0" w:color="auto"/>
              <w:right w:val="single" w:sz="4" w:space="0" w:color="auto"/>
            </w:tcBorders>
            <w:hideMark/>
          </w:tcPr>
          <w:p w14:paraId="62D2DDE3" w14:textId="77777777" w:rsidR="00DB0B54" w:rsidRDefault="00DB0B54">
            <w:pPr>
              <w:rPr>
                <w:rFonts w:cstheme="minorHAnsi"/>
                <w:sz w:val="28"/>
                <w:szCs w:val="28"/>
              </w:rPr>
            </w:pPr>
            <w:r>
              <w:rPr>
                <w:rFonts w:cstheme="minorHAnsi"/>
                <w:sz w:val="28"/>
                <w:szCs w:val="28"/>
              </w:rPr>
              <w:t xml:space="preserve">The words that accompany an image (still or moving) contribute to the meaning associated with that image. If the caption or voice-over is changed then so may the way in which the audience interprets the image. An image with an anchor is a closed text; the audience are given a preferred reading. A text without an anchor is an open text as the audience can interpret it as they wish. The same image of a school in a local newspaper could include a negative or a positive headline, which may change the way in which the same image is viewed by the reader. </w:t>
            </w:r>
          </w:p>
        </w:tc>
        <w:tc>
          <w:tcPr>
            <w:tcW w:w="425" w:type="dxa"/>
            <w:tcBorders>
              <w:top w:val="single" w:sz="4" w:space="0" w:color="auto"/>
              <w:left w:val="single" w:sz="4" w:space="0" w:color="auto"/>
              <w:bottom w:val="single" w:sz="4" w:space="0" w:color="auto"/>
              <w:right w:val="single" w:sz="4" w:space="0" w:color="auto"/>
            </w:tcBorders>
          </w:tcPr>
          <w:p w14:paraId="4E974114"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1BA88086"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2A574981" w14:textId="77777777" w:rsidR="00DB0B54" w:rsidRDefault="00DB0B54">
            <w:pPr>
              <w:rPr>
                <w:rFonts w:cstheme="minorHAnsi"/>
                <w:sz w:val="28"/>
                <w:szCs w:val="28"/>
              </w:rPr>
            </w:pPr>
          </w:p>
        </w:tc>
      </w:tr>
      <w:tr w:rsidR="00DB0B54" w14:paraId="68A54473"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636D2E4F" w14:textId="77777777" w:rsidR="00DB0B54" w:rsidRDefault="00DB0B54">
            <w:pPr>
              <w:rPr>
                <w:rFonts w:cstheme="minorHAnsi"/>
                <w:sz w:val="32"/>
                <w:szCs w:val="32"/>
              </w:rPr>
            </w:pPr>
            <w:r>
              <w:rPr>
                <w:rFonts w:cstheme="minorHAnsi"/>
                <w:sz w:val="32"/>
                <w:szCs w:val="32"/>
              </w:rPr>
              <w:t>APPEAL</w:t>
            </w:r>
          </w:p>
        </w:tc>
        <w:tc>
          <w:tcPr>
            <w:tcW w:w="5597" w:type="dxa"/>
            <w:tcBorders>
              <w:top w:val="single" w:sz="4" w:space="0" w:color="auto"/>
              <w:left w:val="single" w:sz="4" w:space="0" w:color="auto"/>
              <w:bottom w:val="single" w:sz="4" w:space="0" w:color="auto"/>
              <w:right w:val="single" w:sz="4" w:space="0" w:color="auto"/>
            </w:tcBorders>
            <w:hideMark/>
          </w:tcPr>
          <w:p w14:paraId="6E96881B" w14:textId="77777777" w:rsidR="00DB0B54" w:rsidRDefault="00DB0B54">
            <w:pPr>
              <w:rPr>
                <w:rFonts w:cstheme="minorHAnsi"/>
                <w:sz w:val="28"/>
                <w:szCs w:val="28"/>
              </w:rPr>
            </w:pPr>
            <w:r>
              <w:rPr>
                <w:rFonts w:cstheme="minorHAnsi"/>
                <w:sz w:val="28"/>
                <w:szCs w:val="28"/>
              </w:rPr>
              <w:t>The way in which products attract and interest an audience, e.g. through the use of stars, familiar genre conventions etc.</w:t>
            </w:r>
          </w:p>
        </w:tc>
        <w:tc>
          <w:tcPr>
            <w:tcW w:w="425" w:type="dxa"/>
            <w:tcBorders>
              <w:top w:val="single" w:sz="4" w:space="0" w:color="auto"/>
              <w:left w:val="single" w:sz="4" w:space="0" w:color="auto"/>
              <w:bottom w:val="single" w:sz="4" w:space="0" w:color="auto"/>
              <w:right w:val="single" w:sz="4" w:space="0" w:color="auto"/>
            </w:tcBorders>
          </w:tcPr>
          <w:p w14:paraId="1FF053DE"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61CE4064"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408926E0" w14:textId="77777777" w:rsidR="00DB0B54" w:rsidRDefault="00DB0B54">
            <w:pPr>
              <w:rPr>
                <w:rFonts w:cstheme="minorHAnsi"/>
                <w:sz w:val="28"/>
                <w:szCs w:val="28"/>
              </w:rPr>
            </w:pPr>
          </w:p>
        </w:tc>
      </w:tr>
      <w:tr w:rsidR="00DB0B54" w14:paraId="4E2DE5C9"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273FF141" w14:textId="77777777" w:rsidR="00DB0B54" w:rsidRDefault="00DB0B54">
            <w:pPr>
              <w:rPr>
                <w:rFonts w:cstheme="minorHAnsi"/>
                <w:sz w:val="32"/>
                <w:szCs w:val="32"/>
              </w:rPr>
            </w:pPr>
            <w:r>
              <w:rPr>
                <w:rFonts w:cstheme="minorHAnsi"/>
                <w:sz w:val="32"/>
                <w:szCs w:val="32"/>
              </w:rPr>
              <w:t>ARC OF TRANSFORMATION</w:t>
            </w:r>
          </w:p>
        </w:tc>
        <w:tc>
          <w:tcPr>
            <w:tcW w:w="5597" w:type="dxa"/>
            <w:tcBorders>
              <w:top w:val="single" w:sz="4" w:space="0" w:color="auto"/>
              <w:left w:val="single" w:sz="4" w:space="0" w:color="auto"/>
              <w:bottom w:val="single" w:sz="4" w:space="0" w:color="auto"/>
              <w:right w:val="single" w:sz="4" w:space="0" w:color="auto"/>
            </w:tcBorders>
            <w:hideMark/>
          </w:tcPr>
          <w:p w14:paraId="5B171FA8" w14:textId="77777777" w:rsidR="00DB0B54" w:rsidRDefault="00DB0B54">
            <w:pPr>
              <w:rPr>
                <w:rFonts w:cstheme="minorHAnsi"/>
                <w:sz w:val="28"/>
                <w:szCs w:val="28"/>
              </w:rPr>
            </w:pPr>
            <w:r>
              <w:rPr>
                <w:rFonts w:cstheme="minorHAnsi"/>
                <w:sz w:val="28"/>
                <w:szCs w:val="28"/>
              </w:rPr>
              <w:t>The emotional changes a character goes through in the process of the narrative. The events in the story mean that they will 'transform' by the end of the story.</w:t>
            </w:r>
          </w:p>
        </w:tc>
        <w:tc>
          <w:tcPr>
            <w:tcW w:w="425" w:type="dxa"/>
            <w:tcBorders>
              <w:top w:val="single" w:sz="4" w:space="0" w:color="auto"/>
              <w:left w:val="single" w:sz="4" w:space="0" w:color="auto"/>
              <w:bottom w:val="single" w:sz="4" w:space="0" w:color="auto"/>
              <w:right w:val="single" w:sz="4" w:space="0" w:color="auto"/>
            </w:tcBorders>
          </w:tcPr>
          <w:p w14:paraId="21265017"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55DB56F3"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5AA384E3" w14:textId="77777777" w:rsidR="00DB0B54" w:rsidRDefault="00DB0B54">
            <w:pPr>
              <w:rPr>
                <w:rFonts w:cstheme="minorHAnsi"/>
                <w:sz w:val="28"/>
                <w:szCs w:val="28"/>
              </w:rPr>
            </w:pPr>
          </w:p>
        </w:tc>
      </w:tr>
      <w:tr w:rsidR="00DB0B54" w14:paraId="74C5257C"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51D52A62" w14:textId="77777777" w:rsidR="00DB0B54" w:rsidRDefault="00DB0B54">
            <w:pPr>
              <w:rPr>
                <w:rFonts w:cstheme="minorHAnsi"/>
                <w:sz w:val="32"/>
                <w:szCs w:val="32"/>
              </w:rPr>
            </w:pPr>
            <w:r>
              <w:rPr>
                <w:rFonts w:cstheme="minorHAnsi"/>
                <w:sz w:val="28"/>
                <w:szCs w:val="28"/>
              </w:rPr>
              <w:t>ASPIRATIONAL</w:t>
            </w:r>
          </w:p>
        </w:tc>
        <w:tc>
          <w:tcPr>
            <w:tcW w:w="5597" w:type="dxa"/>
            <w:tcBorders>
              <w:top w:val="single" w:sz="4" w:space="0" w:color="auto"/>
              <w:left w:val="single" w:sz="4" w:space="0" w:color="auto"/>
              <w:bottom w:val="single" w:sz="4" w:space="0" w:color="auto"/>
              <w:right w:val="single" w:sz="4" w:space="0" w:color="auto"/>
            </w:tcBorders>
            <w:hideMark/>
          </w:tcPr>
          <w:p w14:paraId="79C7CDAF" w14:textId="77777777" w:rsidR="00DB0B54" w:rsidRDefault="00DB0B54">
            <w:pPr>
              <w:rPr>
                <w:rFonts w:cstheme="minorHAnsi"/>
                <w:sz w:val="28"/>
                <w:szCs w:val="28"/>
              </w:rPr>
            </w:pPr>
            <w:r>
              <w:rPr>
                <w:rFonts w:cstheme="minorHAnsi"/>
                <w:sz w:val="28"/>
                <w:szCs w:val="28"/>
              </w:rPr>
              <w:t>In terms of a media text, one that encourages the audience to want more money, up-market consumer items and a higher social position.</w:t>
            </w:r>
          </w:p>
        </w:tc>
        <w:tc>
          <w:tcPr>
            <w:tcW w:w="425" w:type="dxa"/>
            <w:tcBorders>
              <w:top w:val="single" w:sz="4" w:space="0" w:color="auto"/>
              <w:left w:val="single" w:sz="4" w:space="0" w:color="auto"/>
              <w:bottom w:val="single" w:sz="4" w:space="0" w:color="auto"/>
              <w:right w:val="single" w:sz="4" w:space="0" w:color="auto"/>
            </w:tcBorders>
          </w:tcPr>
          <w:p w14:paraId="012ABBD9"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5F751E51"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2B18E2E5" w14:textId="77777777" w:rsidR="00DB0B54" w:rsidRDefault="00DB0B54">
            <w:pPr>
              <w:rPr>
                <w:rFonts w:cstheme="minorHAnsi"/>
                <w:sz w:val="28"/>
                <w:szCs w:val="28"/>
              </w:rPr>
            </w:pPr>
          </w:p>
        </w:tc>
      </w:tr>
      <w:tr w:rsidR="00DB0B54" w14:paraId="35D61C5F"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4A3BEC06" w14:textId="77777777" w:rsidR="00DB0B54" w:rsidRDefault="00DB0B54">
            <w:pPr>
              <w:rPr>
                <w:rFonts w:cstheme="minorHAnsi"/>
                <w:sz w:val="32"/>
                <w:szCs w:val="32"/>
              </w:rPr>
            </w:pPr>
            <w:r>
              <w:rPr>
                <w:rFonts w:cstheme="minorHAnsi"/>
                <w:sz w:val="28"/>
                <w:szCs w:val="28"/>
              </w:rPr>
              <w:t>ATTRACT</w:t>
            </w:r>
          </w:p>
        </w:tc>
        <w:tc>
          <w:tcPr>
            <w:tcW w:w="5597" w:type="dxa"/>
            <w:tcBorders>
              <w:top w:val="single" w:sz="4" w:space="0" w:color="auto"/>
              <w:left w:val="single" w:sz="4" w:space="0" w:color="auto"/>
              <w:bottom w:val="single" w:sz="4" w:space="0" w:color="auto"/>
              <w:right w:val="single" w:sz="4" w:space="0" w:color="auto"/>
            </w:tcBorders>
            <w:hideMark/>
          </w:tcPr>
          <w:p w14:paraId="77DA8442" w14:textId="77777777" w:rsidR="00DB0B54" w:rsidRDefault="00DB0B54">
            <w:pPr>
              <w:rPr>
                <w:rFonts w:cstheme="minorHAnsi"/>
                <w:sz w:val="28"/>
                <w:szCs w:val="28"/>
              </w:rPr>
            </w:pPr>
            <w:r>
              <w:rPr>
                <w:rFonts w:cstheme="minorHAnsi"/>
                <w:sz w:val="28"/>
                <w:szCs w:val="28"/>
              </w:rPr>
              <w:t>How media producers create appeal to audiences to encourage them to consume the product.</w:t>
            </w:r>
          </w:p>
        </w:tc>
        <w:tc>
          <w:tcPr>
            <w:tcW w:w="425" w:type="dxa"/>
            <w:tcBorders>
              <w:top w:val="single" w:sz="4" w:space="0" w:color="auto"/>
              <w:left w:val="single" w:sz="4" w:space="0" w:color="auto"/>
              <w:bottom w:val="single" w:sz="4" w:space="0" w:color="auto"/>
              <w:right w:val="single" w:sz="4" w:space="0" w:color="auto"/>
            </w:tcBorders>
          </w:tcPr>
          <w:p w14:paraId="1510CF44"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40EC1DC6"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3D3F0601" w14:textId="77777777" w:rsidR="00DB0B54" w:rsidRDefault="00DB0B54">
            <w:pPr>
              <w:rPr>
                <w:rFonts w:cstheme="minorHAnsi"/>
                <w:sz w:val="28"/>
                <w:szCs w:val="28"/>
              </w:rPr>
            </w:pPr>
          </w:p>
        </w:tc>
      </w:tr>
      <w:tr w:rsidR="00DB0B54" w14:paraId="08D21758"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720B3157" w14:textId="77777777" w:rsidR="00DB0B54" w:rsidRDefault="00DB0B54">
            <w:pPr>
              <w:rPr>
                <w:rFonts w:cstheme="minorHAnsi"/>
                <w:sz w:val="32"/>
                <w:szCs w:val="32"/>
              </w:rPr>
            </w:pPr>
            <w:r>
              <w:rPr>
                <w:rFonts w:cstheme="minorHAnsi"/>
                <w:sz w:val="28"/>
                <w:szCs w:val="28"/>
              </w:rPr>
              <w:lastRenderedPageBreak/>
              <w:t xml:space="preserve">AUDIENCE </w:t>
            </w:r>
          </w:p>
          <w:p w14:paraId="3270C5BA" w14:textId="77777777" w:rsidR="00DB0B54" w:rsidRDefault="00DB0B54">
            <w:pPr>
              <w:rPr>
                <w:rFonts w:cstheme="minorHAnsi"/>
                <w:sz w:val="28"/>
                <w:szCs w:val="28"/>
              </w:rPr>
            </w:pPr>
            <w:r>
              <w:rPr>
                <w:rFonts w:cstheme="minorHAnsi"/>
                <w:sz w:val="28"/>
                <w:szCs w:val="28"/>
              </w:rPr>
              <w:t>CATEGORISATION</w:t>
            </w:r>
          </w:p>
        </w:tc>
        <w:tc>
          <w:tcPr>
            <w:tcW w:w="5597" w:type="dxa"/>
            <w:tcBorders>
              <w:top w:val="single" w:sz="4" w:space="0" w:color="auto"/>
              <w:left w:val="single" w:sz="4" w:space="0" w:color="auto"/>
              <w:bottom w:val="single" w:sz="4" w:space="0" w:color="auto"/>
              <w:right w:val="single" w:sz="4" w:space="0" w:color="auto"/>
            </w:tcBorders>
            <w:hideMark/>
          </w:tcPr>
          <w:p w14:paraId="2B5E326F" w14:textId="77777777" w:rsidR="00DB0B54" w:rsidRDefault="00DB0B54">
            <w:pPr>
              <w:rPr>
                <w:rFonts w:cstheme="minorHAnsi"/>
                <w:sz w:val="28"/>
                <w:szCs w:val="28"/>
              </w:rPr>
            </w:pPr>
            <w:r>
              <w:rPr>
                <w:rFonts w:cstheme="minorHAnsi"/>
                <w:sz w:val="28"/>
                <w:szCs w:val="28"/>
              </w:rPr>
              <w:t>How media producers group audiences (e.g. by age, gender ethnicity) to target their products.</w:t>
            </w:r>
          </w:p>
        </w:tc>
        <w:tc>
          <w:tcPr>
            <w:tcW w:w="425" w:type="dxa"/>
            <w:tcBorders>
              <w:top w:val="single" w:sz="4" w:space="0" w:color="auto"/>
              <w:left w:val="single" w:sz="4" w:space="0" w:color="auto"/>
              <w:bottom w:val="single" w:sz="4" w:space="0" w:color="auto"/>
              <w:right w:val="single" w:sz="4" w:space="0" w:color="auto"/>
            </w:tcBorders>
          </w:tcPr>
          <w:p w14:paraId="57C19933"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391F214E"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7A4D76C3" w14:textId="77777777" w:rsidR="00DB0B54" w:rsidRDefault="00DB0B54">
            <w:pPr>
              <w:rPr>
                <w:rFonts w:cstheme="minorHAnsi"/>
                <w:sz w:val="28"/>
                <w:szCs w:val="28"/>
              </w:rPr>
            </w:pPr>
          </w:p>
        </w:tc>
      </w:tr>
      <w:tr w:rsidR="00DB0B54" w14:paraId="215F8624"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7ED65239" w14:textId="77777777" w:rsidR="00DB0B54" w:rsidRDefault="00DB0B54">
            <w:pPr>
              <w:rPr>
                <w:rFonts w:cstheme="minorHAnsi"/>
                <w:sz w:val="32"/>
                <w:szCs w:val="32"/>
              </w:rPr>
            </w:pPr>
            <w:r>
              <w:rPr>
                <w:rFonts w:cstheme="minorHAnsi"/>
                <w:sz w:val="28"/>
                <w:szCs w:val="28"/>
              </w:rPr>
              <w:t>AUDIENCE CONSUMPTION</w:t>
            </w:r>
          </w:p>
        </w:tc>
        <w:tc>
          <w:tcPr>
            <w:tcW w:w="5597" w:type="dxa"/>
            <w:tcBorders>
              <w:top w:val="single" w:sz="4" w:space="0" w:color="auto"/>
              <w:left w:val="single" w:sz="4" w:space="0" w:color="auto"/>
              <w:bottom w:val="single" w:sz="4" w:space="0" w:color="auto"/>
              <w:right w:val="single" w:sz="4" w:space="0" w:color="auto"/>
            </w:tcBorders>
            <w:hideMark/>
          </w:tcPr>
          <w:p w14:paraId="7F1D4AF1" w14:textId="77777777" w:rsidR="00DB0B54" w:rsidRDefault="00DB0B54">
            <w:pPr>
              <w:rPr>
                <w:rFonts w:cstheme="minorHAnsi"/>
                <w:sz w:val="28"/>
                <w:szCs w:val="28"/>
              </w:rPr>
            </w:pPr>
            <w:r>
              <w:rPr>
                <w:rFonts w:cstheme="minorHAnsi"/>
                <w:sz w:val="28"/>
                <w:szCs w:val="28"/>
              </w:rPr>
              <w:t>The way in which audiences engage with media products (e.g. viewing a TV programme, playing a video game, reading a blog or magazine). Methods of consumption have changed significantly due to the development of digital technologies.</w:t>
            </w:r>
          </w:p>
        </w:tc>
        <w:tc>
          <w:tcPr>
            <w:tcW w:w="425" w:type="dxa"/>
            <w:tcBorders>
              <w:top w:val="single" w:sz="4" w:space="0" w:color="auto"/>
              <w:left w:val="single" w:sz="4" w:space="0" w:color="auto"/>
              <w:bottom w:val="single" w:sz="4" w:space="0" w:color="auto"/>
              <w:right w:val="single" w:sz="4" w:space="0" w:color="auto"/>
            </w:tcBorders>
          </w:tcPr>
          <w:p w14:paraId="21D0F1AB"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67D3F92C"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4A0AF4D6" w14:textId="77777777" w:rsidR="00DB0B54" w:rsidRDefault="00DB0B54">
            <w:pPr>
              <w:rPr>
                <w:rFonts w:cstheme="minorHAnsi"/>
                <w:sz w:val="28"/>
                <w:szCs w:val="28"/>
              </w:rPr>
            </w:pPr>
          </w:p>
        </w:tc>
      </w:tr>
      <w:tr w:rsidR="00DB0B54" w14:paraId="53038A55"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68A9E918" w14:textId="77777777" w:rsidR="00DB0B54" w:rsidRDefault="00DB0B54">
            <w:pPr>
              <w:rPr>
                <w:rFonts w:cstheme="minorHAnsi"/>
                <w:sz w:val="32"/>
                <w:szCs w:val="32"/>
              </w:rPr>
            </w:pPr>
            <w:r>
              <w:rPr>
                <w:rFonts w:cstheme="minorHAnsi"/>
                <w:sz w:val="28"/>
                <w:szCs w:val="28"/>
              </w:rPr>
              <w:t>AUDIENCE INTERPRETATION</w:t>
            </w:r>
          </w:p>
        </w:tc>
        <w:tc>
          <w:tcPr>
            <w:tcW w:w="5597" w:type="dxa"/>
            <w:tcBorders>
              <w:top w:val="single" w:sz="4" w:space="0" w:color="auto"/>
              <w:left w:val="single" w:sz="4" w:space="0" w:color="auto"/>
              <w:bottom w:val="single" w:sz="4" w:space="0" w:color="auto"/>
              <w:right w:val="single" w:sz="4" w:space="0" w:color="auto"/>
            </w:tcBorders>
            <w:hideMark/>
          </w:tcPr>
          <w:p w14:paraId="59602BA3" w14:textId="77777777" w:rsidR="00DB0B54" w:rsidRDefault="00DB0B54">
            <w:pPr>
              <w:rPr>
                <w:rFonts w:cstheme="minorHAnsi"/>
                <w:sz w:val="28"/>
                <w:szCs w:val="28"/>
              </w:rPr>
            </w:pPr>
            <w:r>
              <w:rPr>
                <w:rFonts w:cstheme="minorHAnsi"/>
                <w:sz w:val="28"/>
                <w:szCs w:val="28"/>
              </w:rPr>
              <w:t>The way in which audiences 'read' the meanings in, and make sense of, media products.</w:t>
            </w:r>
          </w:p>
        </w:tc>
        <w:tc>
          <w:tcPr>
            <w:tcW w:w="425" w:type="dxa"/>
            <w:tcBorders>
              <w:top w:val="single" w:sz="4" w:space="0" w:color="auto"/>
              <w:left w:val="single" w:sz="4" w:space="0" w:color="auto"/>
              <w:bottom w:val="single" w:sz="4" w:space="0" w:color="auto"/>
              <w:right w:val="single" w:sz="4" w:space="0" w:color="auto"/>
            </w:tcBorders>
          </w:tcPr>
          <w:p w14:paraId="5976F7F6"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441379D9"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3A365FBC" w14:textId="77777777" w:rsidR="00DB0B54" w:rsidRDefault="00DB0B54">
            <w:pPr>
              <w:rPr>
                <w:rFonts w:cstheme="minorHAnsi"/>
                <w:sz w:val="28"/>
                <w:szCs w:val="28"/>
              </w:rPr>
            </w:pPr>
          </w:p>
        </w:tc>
      </w:tr>
      <w:tr w:rsidR="00DB0B54" w14:paraId="7B12DF22"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49DED351" w14:textId="77777777" w:rsidR="00DB0B54" w:rsidRDefault="00DB0B54">
            <w:pPr>
              <w:rPr>
                <w:rFonts w:cstheme="minorHAnsi"/>
                <w:sz w:val="32"/>
                <w:szCs w:val="32"/>
              </w:rPr>
            </w:pPr>
            <w:r>
              <w:rPr>
                <w:rFonts w:cstheme="minorHAnsi"/>
                <w:sz w:val="28"/>
                <w:szCs w:val="28"/>
              </w:rPr>
              <w:t>AUDIENCE POSITIONING</w:t>
            </w:r>
          </w:p>
        </w:tc>
        <w:tc>
          <w:tcPr>
            <w:tcW w:w="5597" w:type="dxa"/>
            <w:tcBorders>
              <w:top w:val="single" w:sz="4" w:space="0" w:color="auto"/>
              <w:left w:val="single" w:sz="4" w:space="0" w:color="auto"/>
              <w:bottom w:val="single" w:sz="4" w:space="0" w:color="auto"/>
              <w:right w:val="single" w:sz="4" w:space="0" w:color="auto"/>
            </w:tcBorders>
            <w:hideMark/>
          </w:tcPr>
          <w:p w14:paraId="045DAE9C" w14:textId="77777777" w:rsidR="00DB0B54" w:rsidRDefault="00DB0B54">
            <w:pPr>
              <w:rPr>
                <w:rFonts w:cstheme="minorHAnsi"/>
                <w:sz w:val="28"/>
                <w:szCs w:val="28"/>
              </w:rPr>
            </w:pPr>
            <w:r>
              <w:rPr>
                <w:rFonts w:cstheme="minorHAnsi"/>
                <w:sz w:val="28"/>
                <w:szCs w:val="28"/>
              </w:rPr>
              <w:t xml:space="preserve">The way in which media products place audiences (literally or metaphorically) in relation to a particular point of view. For example, audiences may be positioned with a particular character or positioned to adopt a specific ideological perspective. </w:t>
            </w:r>
          </w:p>
        </w:tc>
        <w:tc>
          <w:tcPr>
            <w:tcW w:w="425" w:type="dxa"/>
            <w:tcBorders>
              <w:top w:val="single" w:sz="4" w:space="0" w:color="auto"/>
              <w:left w:val="single" w:sz="4" w:space="0" w:color="auto"/>
              <w:bottom w:val="single" w:sz="4" w:space="0" w:color="auto"/>
              <w:right w:val="single" w:sz="4" w:space="0" w:color="auto"/>
            </w:tcBorders>
          </w:tcPr>
          <w:p w14:paraId="19004488"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3A51CF2D"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6F85CCE8" w14:textId="77777777" w:rsidR="00DB0B54" w:rsidRDefault="00DB0B54">
            <w:pPr>
              <w:rPr>
                <w:rFonts w:cstheme="minorHAnsi"/>
                <w:sz w:val="28"/>
                <w:szCs w:val="28"/>
              </w:rPr>
            </w:pPr>
          </w:p>
        </w:tc>
      </w:tr>
      <w:tr w:rsidR="00DB0B54" w14:paraId="1F0D4BDA"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1E070920" w14:textId="77777777" w:rsidR="00DB0B54" w:rsidRDefault="00DB0B54">
            <w:pPr>
              <w:rPr>
                <w:rFonts w:cstheme="minorHAnsi"/>
                <w:sz w:val="32"/>
                <w:szCs w:val="32"/>
              </w:rPr>
            </w:pPr>
            <w:r>
              <w:rPr>
                <w:rFonts w:cstheme="minorHAnsi"/>
                <w:sz w:val="28"/>
                <w:szCs w:val="28"/>
              </w:rPr>
              <w:t>AUDIENCE RESPONSE</w:t>
            </w:r>
          </w:p>
        </w:tc>
        <w:tc>
          <w:tcPr>
            <w:tcW w:w="5597" w:type="dxa"/>
            <w:tcBorders>
              <w:top w:val="single" w:sz="4" w:space="0" w:color="auto"/>
              <w:left w:val="single" w:sz="4" w:space="0" w:color="auto"/>
              <w:bottom w:val="single" w:sz="4" w:space="0" w:color="auto"/>
              <w:right w:val="single" w:sz="4" w:space="0" w:color="auto"/>
            </w:tcBorders>
            <w:hideMark/>
          </w:tcPr>
          <w:p w14:paraId="0EF5C826" w14:textId="77777777" w:rsidR="00DB0B54" w:rsidRDefault="00DB0B54">
            <w:pPr>
              <w:rPr>
                <w:rFonts w:cstheme="minorHAnsi"/>
                <w:sz w:val="28"/>
                <w:szCs w:val="28"/>
              </w:rPr>
            </w:pPr>
            <w:r>
              <w:rPr>
                <w:rFonts w:cstheme="minorHAnsi"/>
                <w:sz w:val="28"/>
                <w:szCs w:val="28"/>
              </w:rPr>
              <w:t>How audiences react to media products e.g. by accepting the intended meanings (preferred reading).</w:t>
            </w:r>
          </w:p>
        </w:tc>
        <w:tc>
          <w:tcPr>
            <w:tcW w:w="425" w:type="dxa"/>
            <w:tcBorders>
              <w:top w:val="single" w:sz="4" w:space="0" w:color="auto"/>
              <w:left w:val="single" w:sz="4" w:space="0" w:color="auto"/>
              <w:bottom w:val="single" w:sz="4" w:space="0" w:color="auto"/>
              <w:right w:val="single" w:sz="4" w:space="0" w:color="auto"/>
            </w:tcBorders>
          </w:tcPr>
          <w:p w14:paraId="060C2423"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1AD30D63"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2DB54B0F" w14:textId="77777777" w:rsidR="00DB0B54" w:rsidRDefault="00DB0B54">
            <w:pPr>
              <w:rPr>
                <w:rFonts w:cstheme="minorHAnsi"/>
                <w:sz w:val="28"/>
                <w:szCs w:val="28"/>
              </w:rPr>
            </w:pPr>
          </w:p>
        </w:tc>
      </w:tr>
      <w:tr w:rsidR="00DB0B54" w14:paraId="12DD0DB5"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5C23B605" w14:textId="77777777" w:rsidR="00DB0B54" w:rsidRDefault="00DB0B54">
            <w:pPr>
              <w:rPr>
                <w:rFonts w:cstheme="minorHAnsi"/>
                <w:sz w:val="32"/>
                <w:szCs w:val="32"/>
              </w:rPr>
            </w:pPr>
            <w:r>
              <w:rPr>
                <w:rFonts w:cstheme="minorHAnsi"/>
                <w:sz w:val="28"/>
                <w:szCs w:val="28"/>
              </w:rPr>
              <w:t>AUDIENCE SEGMENTATION</w:t>
            </w:r>
          </w:p>
        </w:tc>
        <w:tc>
          <w:tcPr>
            <w:tcW w:w="5597" w:type="dxa"/>
            <w:tcBorders>
              <w:top w:val="single" w:sz="4" w:space="0" w:color="auto"/>
              <w:left w:val="single" w:sz="4" w:space="0" w:color="auto"/>
              <w:bottom w:val="single" w:sz="4" w:space="0" w:color="auto"/>
              <w:right w:val="single" w:sz="4" w:space="0" w:color="auto"/>
            </w:tcBorders>
            <w:hideMark/>
          </w:tcPr>
          <w:p w14:paraId="610AD720" w14:textId="77777777" w:rsidR="00DB0B54" w:rsidRDefault="00DB0B54">
            <w:pPr>
              <w:rPr>
                <w:rFonts w:cstheme="minorHAnsi"/>
                <w:sz w:val="28"/>
                <w:szCs w:val="28"/>
              </w:rPr>
            </w:pPr>
            <w:r>
              <w:rPr>
                <w:rFonts w:cstheme="minorHAnsi"/>
                <w:sz w:val="28"/>
                <w:szCs w:val="28"/>
              </w:rPr>
              <w:t>Where a target audience is divided up due to the diversity and range of programmes and channels. This makes it difficult for one programme to attract a large target audience.</w:t>
            </w:r>
          </w:p>
        </w:tc>
        <w:tc>
          <w:tcPr>
            <w:tcW w:w="425" w:type="dxa"/>
            <w:tcBorders>
              <w:top w:val="single" w:sz="4" w:space="0" w:color="auto"/>
              <w:left w:val="single" w:sz="4" w:space="0" w:color="auto"/>
              <w:bottom w:val="single" w:sz="4" w:space="0" w:color="auto"/>
              <w:right w:val="single" w:sz="4" w:space="0" w:color="auto"/>
            </w:tcBorders>
          </w:tcPr>
          <w:p w14:paraId="77EBC362"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2AB381DC"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4389A71E" w14:textId="77777777" w:rsidR="00DB0B54" w:rsidRDefault="00DB0B54">
            <w:pPr>
              <w:rPr>
                <w:rFonts w:cstheme="minorHAnsi"/>
                <w:sz w:val="28"/>
                <w:szCs w:val="28"/>
              </w:rPr>
            </w:pPr>
          </w:p>
        </w:tc>
      </w:tr>
      <w:tr w:rsidR="00DB0B54" w14:paraId="156ACA53"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45638A22" w14:textId="77777777" w:rsidR="00DB0B54" w:rsidRDefault="00DB0B54">
            <w:pPr>
              <w:rPr>
                <w:rFonts w:cstheme="minorHAnsi"/>
                <w:sz w:val="32"/>
                <w:szCs w:val="32"/>
              </w:rPr>
            </w:pPr>
            <w:r>
              <w:rPr>
                <w:rFonts w:cstheme="minorHAnsi"/>
                <w:sz w:val="28"/>
                <w:szCs w:val="28"/>
              </w:rPr>
              <w:t>AUDIO</w:t>
            </w:r>
          </w:p>
        </w:tc>
        <w:tc>
          <w:tcPr>
            <w:tcW w:w="5597" w:type="dxa"/>
            <w:tcBorders>
              <w:top w:val="single" w:sz="4" w:space="0" w:color="auto"/>
              <w:left w:val="single" w:sz="4" w:space="0" w:color="auto"/>
              <w:bottom w:val="single" w:sz="4" w:space="0" w:color="auto"/>
              <w:right w:val="single" w:sz="4" w:space="0" w:color="auto"/>
            </w:tcBorders>
            <w:hideMark/>
          </w:tcPr>
          <w:p w14:paraId="16B708BB" w14:textId="77777777" w:rsidR="00DB0B54" w:rsidRDefault="00DB0B54">
            <w:pPr>
              <w:rPr>
                <w:rFonts w:cstheme="minorHAnsi"/>
                <w:sz w:val="28"/>
                <w:szCs w:val="28"/>
              </w:rPr>
            </w:pPr>
            <w:r>
              <w:rPr>
                <w:rFonts w:cstheme="minorHAnsi"/>
                <w:sz w:val="28"/>
                <w:szCs w:val="28"/>
              </w:rPr>
              <w:t>How sound is used to communicate meaning - voice-over, dialogue, music, SFX, etc.</w:t>
            </w:r>
          </w:p>
        </w:tc>
        <w:tc>
          <w:tcPr>
            <w:tcW w:w="425" w:type="dxa"/>
            <w:tcBorders>
              <w:top w:val="single" w:sz="4" w:space="0" w:color="auto"/>
              <w:left w:val="single" w:sz="4" w:space="0" w:color="auto"/>
              <w:bottom w:val="single" w:sz="4" w:space="0" w:color="auto"/>
              <w:right w:val="single" w:sz="4" w:space="0" w:color="auto"/>
            </w:tcBorders>
          </w:tcPr>
          <w:p w14:paraId="06D6A143"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72F54B12"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474DF989" w14:textId="77777777" w:rsidR="00DB0B54" w:rsidRDefault="00DB0B54">
            <w:pPr>
              <w:rPr>
                <w:rFonts w:cstheme="minorHAnsi"/>
                <w:sz w:val="28"/>
                <w:szCs w:val="28"/>
              </w:rPr>
            </w:pPr>
          </w:p>
        </w:tc>
      </w:tr>
      <w:tr w:rsidR="00DB0B54" w14:paraId="0761A427"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3CE0858E" w14:textId="77777777" w:rsidR="00DB0B54" w:rsidRDefault="00DB0B54">
            <w:pPr>
              <w:rPr>
                <w:rFonts w:cstheme="minorHAnsi"/>
                <w:sz w:val="32"/>
                <w:szCs w:val="32"/>
              </w:rPr>
            </w:pPr>
            <w:r>
              <w:rPr>
                <w:rFonts w:cstheme="minorHAnsi"/>
                <w:sz w:val="28"/>
                <w:szCs w:val="28"/>
              </w:rPr>
              <w:t>AVATAR</w:t>
            </w:r>
          </w:p>
        </w:tc>
        <w:tc>
          <w:tcPr>
            <w:tcW w:w="5597" w:type="dxa"/>
            <w:tcBorders>
              <w:top w:val="single" w:sz="4" w:space="0" w:color="auto"/>
              <w:left w:val="single" w:sz="4" w:space="0" w:color="auto"/>
              <w:bottom w:val="single" w:sz="4" w:space="0" w:color="auto"/>
              <w:right w:val="single" w:sz="4" w:space="0" w:color="auto"/>
            </w:tcBorders>
            <w:hideMark/>
          </w:tcPr>
          <w:p w14:paraId="0C70634B" w14:textId="77777777" w:rsidR="00DB0B54" w:rsidRDefault="00DB0B54">
            <w:pPr>
              <w:rPr>
                <w:rFonts w:cstheme="minorHAnsi"/>
                <w:sz w:val="28"/>
                <w:szCs w:val="28"/>
              </w:rPr>
            </w:pPr>
            <w:r>
              <w:rPr>
                <w:rFonts w:cstheme="minorHAnsi"/>
                <w:sz w:val="28"/>
                <w:szCs w:val="28"/>
              </w:rPr>
              <w:t>A player's representation of themselves within a game.</w:t>
            </w:r>
          </w:p>
        </w:tc>
        <w:tc>
          <w:tcPr>
            <w:tcW w:w="425" w:type="dxa"/>
            <w:tcBorders>
              <w:top w:val="single" w:sz="4" w:space="0" w:color="auto"/>
              <w:left w:val="single" w:sz="4" w:space="0" w:color="auto"/>
              <w:bottom w:val="single" w:sz="4" w:space="0" w:color="auto"/>
              <w:right w:val="single" w:sz="4" w:space="0" w:color="auto"/>
            </w:tcBorders>
          </w:tcPr>
          <w:p w14:paraId="4E9DEB65"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1B5C4F8B"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3F6456C5" w14:textId="77777777" w:rsidR="00DB0B54" w:rsidRDefault="00DB0B54">
            <w:pPr>
              <w:rPr>
                <w:rFonts w:cstheme="minorHAnsi"/>
                <w:sz w:val="28"/>
                <w:szCs w:val="28"/>
              </w:rPr>
            </w:pPr>
          </w:p>
        </w:tc>
      </w:tr>
      <w:tr w:rsidR="00DB0B54" w14:paraId="7D204915"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47E324D0" w14:textId="77777777" w:rsidR="00DB0B54" w:rsidRDefault="00DB0B54">
            <w:pPr>
              <w:rPr>
                <w:rFonts w:cstheme="minorHAnsi"/>
                <w:sz w:val="32"/>
                <w:szCs w:val="32"/>
              </w:rPr>
            </w:pPr>
            <w:r>
              <w:rPr>
                <w:rFonts w:cstheme="minorHAnsi"/>
                <w:sz w:val="28"/>
                <w:szCs w:val="28"/>
              </w:rPr>
              <w:t>BACK STORY</w:t>
            </w:r>
          </w:p>
        </w:tc>
        <w:tc>
          <w:tcPr>
            <w:tcW w:w="5597" w:type="dxa"/>
            <w:tcBorders>
              <w:top w:val="single" w:sz="4" w:space="0" w:color="auto"/>
              <w:left w:val="single" w:sz="4" w:space="0" w:color="auto"/>
              <w:bottom w:val="single" w:sz="4" w:space="0" w:color="auto"/>
              <w:right w:val="single" w:sz="4" w:space="0" w:color="auto"/>
            </w:tcBorders>
            <w:hideMark/>
          </w:tcPr>
          <w:p w14:paraId="700825B0" w14:textId="77777777" w:rsidR="00DB0B54" w:rsidRDefault="00DB0B54">
            <w:pPr>
              <w:rPr>
                <w:rFonts w:cstheme="minorHAnsi"/>
                <w:sz w:val="28"/>
                <w:szCs w:val="28"/>
              </w:rPr>
            </w:pPr>
            <w:r>
              <w:rPr>
                <w:rFonts w:cstheme="minorHAnsi"/>
                <w:sz w:val="28"/>
                <w:szCs w:val="28"/>
              </w:rPr>
              <w:t>Part of a narrative which may be the experiences of a character or the circumstances of an event that occur before the action or narrative of a media text. It is a device that gives the audience more information and makes the main story more credible.</w:t>
            </w:r>
          </w:p>
        </w:tc>
        <w:tc>
          <w:tcPr>
            <w:tcW w:w="425" w:type="dxa"/>
            <w:tcBorders>
              <w:top w:val="single" w:sz="4" w:space="0" w:color="auto"/>
              <w:left w:val="single" w:sz="4" w:space="0" w:color="auto"/>
              <w:bottom w:val="single" w:sz="4" w:space="0" w:color="auto"/>
              <w:right w:val="single" w:sz="4" w:space="0" w:color="auto"/>
            </w:tcBorders>
          </w:tcPr>
          <w:p w14:paraId="039AC0E2"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62E65FF6"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3AFC539C" w14:textId="77777777" w:rsidR="00DB0B54" w:rsidRDefault="00DB0B54">
            <w:pPr>
              <w:rPr>
                <w:rFonts w:cstheme="minorHAnsi"/>
                <w:sz w:val="28"/>
                <w:szCs w:val="28"/>
              </w:rPr>
            </w:pPr>
          </w:p>
        </w:tc>
      </w:tr>
      <w:tr w:rsidR="00DB0B54" w14:paraId="03D94BB1"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5AA09A6C" w14:textId="77777777" w:rsidR="00DB0B54" w:rsidRDefault="00DB0B54">
            <w:pPr>
              <w:rPr>
                <w:rFonts w:cstheme="minorHAnsi"/>
                <w:sz w:val="32"/>
                <w:szCs w:val="32"/>
              </w:rPr>
            </w:pPr>
            <w:r>
              <w:rPr>
                <w:rFonts w:cstheme="minorHAnsi"/>
                <w:sz w:val="28"/>
                <w:szCs w:val="28"/>
              </w:rPr>
              <w:t>BINARY OPPOSITES</w:t>
            </w:r>
          </w:p>
        </w:tc>
        <w:tc>
          <w:tcPr>
            <w:tcW w:w="5597" w:type="dxa"/>
            <w:tcBorders>
              <w:top w:val="single" w:sz="4" w:space="0" w:color="auto"/>
              <w:left w:val="single" w:sz="4" w:space="0" w:color="auto"/>
              <w:bottom w:val="single" w:sz="4" w:space="0" w:color="auto"/>
              <w:right w:val="single" w:sz="4" w:space="0" w:color="auto"/>
            </w:tcBorders>
            <w:hideMark/>
          </w:tcPr>
          <w:p w14:paraId="5E50FB5F" w14:textId="77777777" w:rsidR="00DB0B54" w:rsidRDefault="00DB0B54">
            <w:pPr>
              <w:rPr>
                <w:rFonts w:cstheme="minorHAnsi"/>
                <w:sz w:val="28"/>
                <w:szCs w:val="28"/>
              </w:rPr>
            </w:pPr>
            <w:r>
              <w:rPr>
                <w:rFonts w:cstheme="minorHAnsi"/>
                <w:sz w:val="28"/>
                <w:szCs w:val="28"/>
              </w:rPr>
              <w:t>Where texts incorporate examples of opposite values; for example, good versus evil, villain versus hero. These can be apparent in the characters, narrative or themes.</w:t>
            </w:r>
          </w:p>
        </w:tc>
        <w:tc>
          <w:tcPr>
            <w:tcW w:w="425" w:type="dxa"/>
            <w:tcBorders>
              <w:top w:val="single" w:sz="4" w:space="0" w:color="auto"/>
              <w:left w:val="single" w:sz="4" w:space="0" w:color="auto"/>
              <w:bottom w:val="single" w:sz="4" w:space="0" w:color="auto"/>
              <w:right w:val="single" w:sz="4" w:space="0" w:color="auto"/>
            </w:tcBorders>
          </w:tcPr>
          <w:p w14:paraId="63C8590E"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180D5D5B"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53C33BC8" w14:textId="77777777" w:rsidR="00DB0B54" w:rsidRDefault="00DB0B54">
            <w:pPr>
              <w:rPr>
                <w:rFonts w:cstheme="minorHAnsi"/>
                <w:sz w:val="28"/>
                <w:szCs w:val="28"/>
              </w:rPr>
            </w:pPr>
          </w:p>
        </w:tc>
      </w:tr>
    </w:tbl>
    <w:p w14:paraId="42396538" w14:textId="77777777" w:rsidR="00DB0B54" w:rsidRDefault="00DB0B54" w:rsidP="00DB0B54">
      <w:pPr>
        <w:rPr>
          <w:rFonts w:ascii="Times New Roman" w:hAnsi="Times New Roman" w:cs="Times New Roman"/>
          <w:sz w:val="24"/>
          <w:szCs w:val="24"/>
        </w:rPr>
      </w:pPr>
      <w:r>
        <w:br w:type="page"/>
      </w:r>
    </w:p>
    <w:tbl>
      <w:tblPr>
        <w:tblStyle w:val="TableGrid"/>
        <w:tblW w:w="0" w:type="auto"/>
        <w:tblInd w:w="0" w:type="dxa"/>
        <w:tblLook w:val="04A0" w:firstRow="1" w:lastRow="0" w:firstColumn="1" w:lastColumn="0" w:noHBand="0" w:noVBand="1"/>
      </w:tblPr>
      <w:tblGrid>
        <w:gridCol w:w="2731"/>
        <w:gridCol w:w="5597"/>
        <w:gridCol w:w="425"/>
        <w:gridCol w:w="425"/>
        <w:gridCol w:w="393"/>
      </w:tblGrid>
      <w:tr w:rsidR="00DB0B54" w14:paraId="2CCC9B5E"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2EECFDB8" w14:textId="77777777" w:rsidR="00DB0B54" w:rsidRDefault="00DB0B54">
            <w:pPr>
              <w:rPr>
                <w:rFonts w:cstheme="minorHAnsi"/>
                <w:sz w:val="32"/>
                <w:szCs w:val="32"/>
              </w:rPr>
            </w:pPr>
            <w:r>
              <w:rPr>
                <w:rFonts w:cstheme="minorHAnsi"/>
                <w:sz w:val="28"/>
                <w:szCs w:val="28"/>
              </w:rPr>
              <w:lastRenderedPageBreak/>
              <w:t>BRAND IDENTITY</w:t>
            </w:r>
          </w:p>
        </w:tc>
        <w:tc>
          <w:tcPr>
            <w:tcW w:w="5597" w:type="dxa"/>
            <w:tcBorders>
              <w:top w:val="single" w:sz="4" w:space="0" w:color="auto"/>
              <w:left w:val="single" w:sz="4" w:space="0" w:color="auto"/>
              <w:bottom w:val="single" w:sz="4" w:space="0" w:color="auto"/>
              <w:right w:val="single" w:sz="4" w:space="0" w:color="auto"/>
            </w:tcBorders>
            <w:hideMark/>
          </w:tcPr>
          <w:p w14:paraId="54CE56A8" w14:textId="77777777" w:rsidR="00DB0B54" w:rsidRDefault="00DB0B54">
            <w:pPr>
              <w:rPr>
                <w:rFonts w:cstheme="minorHAnsi"/>
                <w:sz w:val="28"/>
                <w:szCs w:val="28"/>
              </w:rPr>
            </w:pPr>
            <w:r>
              <w:rPr>
                <w:rFonts w:cstheme="minorHAnsi"/>
                <w:sz w:val="28"/>
                <w:szCs w:val="28"/>
              </w:rPr>
              <w:t>The association the audience make with the brand, for example Chanel or Nike, built up over time and reinforced by the advertising campaigns and their placement.</w:t>
            </w:r>
          </w:p>
        </w:tc>
        <w:tc>
          <w:tcPr>
            <w:tcW w:w="425" w:type="dxa"/>
            <w:tcBorders>
              <w:top w:val="single" w:sz="4" w:space="0" w:color="auto"/>
              <w:left w:val="single" w:sz="4" w:space="0" w:color="auto"/>
              <w:bottom w:val="single" w:sz="4" w:space="0" w:color="auto"/>
              <w:right w:val="single" w:sz="4" w:space="0" w:color="auto"/>
            </w:tcBorders>
          </w:tcPr>
          <w:p w14:paraId="0ADF4A92"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333C66DB"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2F42B2A8" w14:textId="77777777" w:rsidR="00DB0B54" w:rsidRDefault="00DB0B54">
            <w:pPr>
              <w:rPr>
                <w:rFonts w:cstheme="minorHAnsi"/>
                <w:sz w:val="28"/>
                <w:szCs w:val="28"/>
              </w:rPr>
            </w:pPr>
          </w:p>
        </w:tc>
      </w:tr>
      <w:tr w:rsidR="00DB0B54" w14:paraId="313CA3C5" w14:textId="77777777" w:rsidTr="00DB0B54">
        <w:trPr>
          <w:trHeight w:val="1025"/>
        </w:trPr>
        <w:tc>
          <w:tcPr>
            <w:tcW w:w="2731" w:type="dxa"/>
            <w:tcBorders>
              <w:top w:val="single" w:sz="4" w:space="0" w:color="auto"/>
              <w:left w:val="single" w:sz="4" w:space="0" w:color="auto"/>
              <w:bottom w:val="single" w:sz="4" w:space="0" w:color="auto"/>
              <w:right w:val="single" w:sz="4" w:space="0" w:color="auto"/>
            </w:tcBorders>
            <w:hideMark/>
          </w:tcPr>
          <w:p w14:paraId="407131CD" w14:textId="77777777" w:rsidR="00DB0B54" w:rsidRDefault="00DB0B54">
            <w:pPr>
              <w:rPr>
                <w:rFonts w:cstheme="minorHAnsi"/>
                <w:sz w:val="32"/>
                <w:szCs w:val="32"/>
              </w:rPr>
            </w:pPr>
            <w:r>
              <w:rPr>
                <w:rFonts w:cstheme="minorHAnsi"/>
                <w:sz w:val="28"/>
                <w:szCs w:val="28"/>
              </w:rPr>
              <w:t>BROADSHEET</w:t>
            </w:r>
          </w:p>
        </w:tc>
        <w:tc>
          <w:tcPr>
            <w:tcW w:w="5597" w:type="dxa"/>
            <w:tcBorders>
              <w:top w:val="single" w:sz="4" w:space="0" w:color="auto"/>
              <w:left w:val="single" w:sz="4" w:space="0" w:color="auto"/>
              <w:bottom w:val="single" w:sz="4" w:space="0" w:color="auto"/>
              <w:right w:val="single" w:sz="4" w:space="0" w:color="auto"/>
            </w:tcBorders>
            <w:hideMark/>
          </w:tcPr>
          <w:p w14:paraId="51905858" w14:textId="77777777" w:rsidR="00DB0B54" w:rsidRDefault="00DB0B54">
            <w:pPr>
              <w:rPr>
                <w:rFonts w:cstheme="minorHAnsi"/>
                <w:sz w:val="28"/>
                <w:szCs w:val="28"/>
              </w:rPr>
            </w:pPr>
            <w:r>
              <w:rPr>
                <w:rFonts w:cstheme="minorHAnsi"/>
                <w:sz w:val="28"/>
                <w:szCs w:val="28"/>
              </w:rPr>
              <w:t>A larger newspaper that publishes more serious news, for</w:t>
            </w:r>
          </w:p>
          <w:p w14:paraId="2999FDC3" w14:textId="77777777" w:rsidR="00DB0B54" w:rsidRDefault="00DB0B54">
            <w:pPr>
              <w:rPr>
                <w:rFonts w:cstheme="minorHAnsi"/>
                <w:sz w:val="28"/>
                <w:szCs w:val="28"/>
              </w:rPr>
            </w:pPr>
            <w:r>
              <w:rPr>
                <w:rFonts w:cstheme="minorHAnsi"/>
                <w:sz w:val="28"/>
                <w:szCs w:val="28"/>
              </w:rPr>
              <w:t>example The Daily Telegraph has maintained its broadsheet format.</w:t>
            </w:r>
          </w:p>
        </w:tc>
        <w:tc>
          <w:tcPr>
            <w:tcW w:w="425" w:type="dxa"/>
            <w:tcBorders>
              <w:top w:val="single" w:sz="4" w:space="0" w:color="auto"/>
              <w:left w:val="single" w:sz="4" w:space="0" w:color="auto"/>
              <w:bottom w:val="single" w:sz="4" w:space="0" w:color="auto"/>
              <w:right w:val="single" w:sz="4" w:space="0" w:color="auto"/>
            </w:tcBorders>
          </w:tcPr>
          <w:p w14:paraId="13A8FADC"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54AC754E"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771D11B1" w14:textId="77777777" w:rsidR="00DB0B54" w:rsidRDefault="00DB0B54">
            <w:pPr>
              <w:rPr>
                <w:rFonts w:cstheme="minorHAnsi"/>
                <w:sz w:val="28"/>
                <w:szCs w:val="28"/>
              </w:rPr>
            </w:pPr>
          </w:p>
        </w:tc>
      </w:tr>
      <w:tr w:rsidR="00DB0B54" w14:paraId="2C04C20E"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7E6388C4" w14:textId="77777777" w:rsidR="00DB0B54" w:rsidRDefault="00DB0B54">
            <w:pPr>
              <w:rPr>
                <w:rFonts w:cstheme="minorHAnsi"/>
                <w:sz w:val="32"/>
                <w:szCs w:val="32"/>
              </w:rPr>
            </w:pPr>
            <w:r>
              <w:rPr>
                <w:rFonts w:cstheme="minorHAnsi"/>
                <w:sz w:val="28"/>
                <w:szCs w:val="28"/>
              </w:rPr>
              <w:t>CAMERA ANGLES</w:t>
            </w:r>
          </w:p>
        </w:tc>
        <w:tc>
          <w:tcPr>
            <w:tcW w:w="5597" w:type="dxa"/>
            <w:tcBorders>
              <w:top w:val="single" w:sz="4" w:space="0" w:color="auto"/>
              <w:left w:val="single" w:sz="4" w:space="0" w:color="auto"/>
              <w:bottom w:val="single" w:sz="4" w:space="0" w:color="auto"/>
              <w:right w:val="single" w:sz="4" w:space="0" w:color="auto"/>
            </w:tcBorders>
            <w:hideMark/>
          </w:tcPr>
          <w:p w14:paraId="4B82BCFD" w14:textId="77777777" w:rsidR="00DB0B54" w:rsidRDefault="00DB0B54">
            <w:pPr>
              <w:rPr>
                <w:rFonts w:cstheme="minorHAnsi"/>
                <w:sz w:val="28"/>
                <w:szCs w:val="28"/>
              </w:rPr>
            </w:pPr>
            <w:r>
              <w:rPr>
                <w:rFonts w:cstheme="minorHAnsi"/>
                <w:sz w:val="28"/>
                <w:szCs w:val="28"/>
              </w:rPr>
              <w:t>The angle of the camera in relation to the subject. For example, a high angle shot (shot of a character from above) may make them appear more vulnerable.</w:t>
            </w:r>
          </w:p>
        </w:tc>
        <w:tc>
          <w:tcPr>
            <w:tcW w:w="425" w:type="dxa"/>
            <w:tcBorders>
              <w:top w:val="single" w:sz="4" w:space="0" w:color="auto"/>
              <w:left w:val="single" w:sz="4" w:space="0" w:color="auto"/>
              <w:bottom w:val="single" w:sz="4" w:space="0" w:color="auto"/>
              <w:right w:val="single" w:sz="4" w:space="0" w:color="auto"/>
            </w:tcBorders>
          </w:tcPr>
          <w:p w14:paraId="7199246D"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1B1766BB"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6BCCD498" w14:textId="77777777" w:rsidR="00DB0B54" w:rsidRDefault="00DB0B54">
            <w:pPr>
              <w:rPr>
                <w:rFonts w:cstheme="minorHAnsi"/>
                <w:sz w:val="28"/>
                <w:szCs w:val="28"/>
              </w:rPr>
            </w:pPr>
          </w:p>
        </w:tc>
      </w:tr>
      <w:tr w:rsidR="00DB0B54" w14:paraId="02A2A210"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4D957039" w14:textId="77777777" w:rsidR="00DB0B54" w:rsidRDefault="00DB0B54">
            <w:pPr>
              <w:rPr>
                <w:rFonts w:cstheme="minorHAnsi"/>
                <w:sz w:val="32"/>
                <w:szCs w:val="32"/>
              </w:rPr>
            </w:pPr>
            <w:r>
              <w:rPr>
                <w:rFonts w:cstheme="minorHAnsi"/>
                <w:sz w:val="28"/>
                <w:szCs w:val="28"/>
              </w:rPr>
              <w:t>CAMERA SHOTS</w:t>
            </w:r>
          </w:p>
        </w:tc>
        <w:tc>
          <w:tcPr>
            <w:tcW w:w="5597" w:type="dxa"/>
            <w:tcBorders>
              <w:top w:val="single" w:sz="4" w:space="0" w:color="auto"/>
              <w:left w:val="single" w:sz="4" w:space="0" w:color="auto"/>
              <w:bottom w:val="single" w:sz="4" w:space="0" w:color="auto"/>
              <w:right w:val="single" w:sz="4" w:space="0" w:color="auto"/>
            </w:tcBorders>
            <w:hideMark/>
          </w:tcPr>
          <w:p w14:paraId="78FF0C13" w14:textId="77777777" w:rsidR="00DB0B54" w:rsidRDefault="00DB0B54">
            <w:pPr>
              <w:rPr>
                <w:rFonts w:cstheme="minorHAnsi"/>
                <w:sz w:val="28"/>
                <w:szCs w:val="28"/>
              </w:rPr>
            </w:pPr>
            <w:r>
              <w:rPr>
                <w:rFonts w:cstheme="minorHAnsi"/>
                <w:sz w:val="28"/>
                <w:szCs w:val="28"/>
              </w:rPr>
              <w:t>The type of shot and framing in relation to the subject, for example, close-up shots are often used to express emotion.</w:t>
            </w:r>
          </w:p>
        </w:tc>
        <w:tc>
          <w:tcPr>
            <w:tcW w:w="425" w:type="dxa"/>
            <w:tcBorders>
              <w:top w:val="single" w:sz="4" w:space="0" w:color="auto"/>
              <w:left w:val="single" w:sz="4" w:space="0" w:color="auto"/>
              <w:bottom w:val="single" w:sz="4" w:space="0" w:color="auto"/>
              <w:right w:val="single" w:sz="4" w:space="0" w:color="auto"/>
            </w:tcBorders>
          </w:tcPr>
          <w:p w14:paraId="6B7F3F25"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0BA64D3B"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05ED7B5F" w14:textId="77777777" w:rsidR="00DB0B54" w:rsidRDefault="00DB0B54">
            <w:pPr>
              <w:rPr>
                <w:rFonts w:cstheme="minorHAnsi"/>
                <w:sz w:val="28"/>
                <w:szCs w:val="28"/>
              </w:rPr>
            </w:pPr>
          </w:p>
        </w:tc>
      </w:tr>
      <w:tr w:rsidR="00DB0B54" w14:paraId="6F2A1388"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342FFC48" w14:textId="77777777" w:rsidR="00DB0B54" w:rsidRDefault="00DB0B54">
            <w:pPr>
              <w:rPr>
                <w:rFonts w:cstheme="minorHAnsi"/>
                <w:sz w:val="32"/>
                <w:szCs w:val="32"/>
              </w:rPr>
            </w:pPr>
            <w:r>
              <w:rPr>
                <w:rFonts w:cstheme="minorHAnsi"/>
                <w:sz w:val="28"/>
                <w:szCs w:val="28"/>
              </w:rPr>
              <w:t>CAPTION</w:t>
            </w:r>
          </w:p>
        </w:tc>
        <w:tc>
          <w:tcPr>
            <w:tcW w:w="5597" w:type="dxa"/>
            <w:tcBorders>
              <w:top w:val="single" w:sz="4" w:space="0" w:color="auto"/>
              <w:left w:val="single" w:sz="4" w:space="0" w:color="auto"/>
              <w:bottom w:val="single" w:sz="4" w:space="0" w:color="auto"/>
              <w:right w:val="single" w:sz="4" w:space="0" w:color="auto"/>
            </w:tcBorders>
            <w:hideMark/>
          </w:tcPr>
          <w:p w14:paraId="2FEE200A" w14:textId="77777777" w:rsidR="00DB0B54" w:rsidRDefault="00DB0B54">
            <w:pPr>
              <w:rPr>
                <w:rFonts w:cstheme="minorHAnsi"/>
                <w:sz w:val="28"/>
                <w:szCs w:val="28"/>
              </w:rPr>
            </w:pPr>
            <w:r>
              <w:rPr>
                <w:rFonts w:cstheme="minorHAnsi"/>
                <w:sz w:val="28"/>
                <w:szCs w:val="28"/>
              </w:rPr>
              <w:t>Words that accompany an image that help to explain its meaning.</w:t>
            </w:r>
          </w:p>
        </w:tc>
        <w:tc>
          <w:tcPr>
            <w:tcW w:w="425" w:type="dxa"/>
            <w:tcBorders>
              <w:top w:val="single" w:sz="4" w:space="0" w:color="auto"/>
              <w:left w:val="single" w:sz="4" w:space="0" w:color="auto"/>
              <w:bottom w:val="single" w:sz="4" w:space="0" w:color="auto"/>
              <w:right w:val="single" w:sz="4" w:space="0" w:color="auto"/>
            </w:tcBorders>
          </w:tcPr>
          <w:p w14:paraId="5D4FEDDB"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5E64DCAC"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5E72A4D3" w14:textId="77777777" w:rsidR="00DB0B54" w:rsidRDefault="00DB0B54">
            <w:pPr>
              <w:rPr>
                <w:rFonts w:cstheme="minorHAnsi"/>
                <w:sz w:val="28"/>
                <w:szCs w:val="28"/>
              </w:rPr>
            </w:pPr>
          </w:p>
        </w:tc>
      </w:tr>
      <w:tr w:rsidR="00DB0B54" w14:paraId="24B602DA"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3C3C434A" w14:textId="77777777" w:rsidR="00DB0B54" w:rsidRDefault="00DB0B54">
            <w:pPr>
              <w:rPr>
                <w:rFonts w:cstheme="minorHAnsi"/>
                <w:sz w:val="32"/>
                <w:szCs w:val="32"/>
              </w:rPr>
            </w:pPr>
            <w:r>
              <w:rPr>
                <w:rFonts w:cstheme="minorHAnsi"/>
                <w:sz w:val="28"/>
                <w:szCs w:val="28"/>
              </w:rPr>
              <w:t>CHANNEL IDENTITY</w:t>
            </w:r>
          </w:p>
        </w:tc>
        <w:tc>
          <w:tcPr>
            <w:tcW w:w="5597" w:type="dxa"/>
            <w:tcBorders>
              <w:top w:val="single" w:sz="4" w:space="0" w:color="auto"/>
              <w:left w:val="single" w:sz="4" w:space="0" w:color="auto"/>
              <w:bottom w:val="single" w:sz="4" w:space="0" w:color="auto"/>
              <w:right w:val="single" w:sz="4" w:space="0" w:color="auto"/>
            </w:tcBorders>
            <w:hideMark/>
          </w:tcPr>
          <w:p w14:paraId="6EEE4386" w14:textId="77777777" w:rsidR="00DB0B54" w:rsidRDefault="00DB0B54">
            <w:pPr>
              <w:rPr>
                <w:rFonts w:cstheme="minorHAnsi"/>
                <w:sz w:val="28"/>
                <w:szCs w:val="28"/>
              </w:rPr>
            </w:pPr>
            <w:r>
              <w:rPr>
                <w:rFonts w:cstheme="minorHAnsi"/>
                <w:sz w:val="28"/>
                <w:szCs w:val="28"/>
              </w:rPr>
              <w:t>That which makes the channel recognisable to audiences and different from any other channel. Presenters, stars, programme genres and specific programmes all contribute to a channel's identity.</w:t>
            </w:r>
          </w:p>
        </w:tc>
        <w:tc>
          <w:tcPr>
            <w:tcW w:w="425" w:type="dxa"/>
            <w:tcBorders>
              <w:top w:val="single" w:sz="4" w:space="0" w:color="auto"/>
              <w:left w:val="single" w:sz="4" w:space="0" w:color="auto"/>
              <w:bottom w:val="single" w:sz="4" w:space="0" w:color="auto"/>
              <w:right w:val="single" w:sz="4" w:space="0" w:color="auto"/>
            </w:tcBorders>
          </w:tcPr>
          <w:p w14:paraId="45A15D1F"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5A7E4866"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39AC5E9A" w14:textId="77777777" w:rsidR="00DB0B54" w:rsidRDefault="00DB0B54">
            <w:pPr>
              <w:rPr>
                <w:rFonts w:cstheme="minorHAnsi"/>
                <w:sz w:val="28"/>
                <w:szCs w:val="28"/>
              </w:rPr>
            </w:pPr>
          </w:p>
        </w:tc>
      </w:tr>
      <w:tr w:rsidR="00DB0B54" w14:paraId="6E5C5E0F"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759834EB" w14:textId="77777777" w:rsidR="00DB0B54" w:rsidRDefault="00DB0B54">
            <w:pPr>
              <w:rPr>
                <w:rFonts w:cstheme="minorHAnsi"/>
                <w:sz w:val="32"/>
                <w:szCs w:val="32"/>
              </w:rPr>
            </w:pPr>
            <w:r>
              <w:rPr>
                <w:rFonts w:cstheme="minorHAnsi"/>
                <w:sz w:val="28"/>
                <w:szCs w:val="28"/>
              </w:rPr>
              <w:t>CIRCULATION</w:t>
            </w:r>
          </w:p>
        </w:tc>
        <w:tc>
          <w:tcPr>
            <w:tcW w:w="5597" w:type="dxa"/>
            <w:tcBorders>
              <w:top w:val="single" w:sz="4" w:space="0" w:color="auto"/>
              <w:left w:val="single" w:sz="4" w:space="0" w:color="auto"/>
              <w:bottom w:val="single" w:sz="4" w:space="0" w:color="auto"/>
              <w:right w:val="single" w:sz="4" w:space="0" w:color="auto"/>
            </w:tcBorders>
            <w:hideMark/>
          </w:tcPr>
          <w:p w14:paraId="6B32FF66" w14:textId="77777777" w:rsidR="00DB0B54" w:rsidRDefault="00DB0B54">
            <w:pPr>
              <w:rPr>
                <w:rFonts w:cstheme="minorHAnsi"/>
                <w:sz w:val="28"/>
                <w:szCs w:val="28"/>
              </w:rPr>
            </w:pPr>
            <w:r>
              <w:rPr>
                <w:rFonts w:cstheme="minorHAnsi"/>
                <w:sz w:val="28"/>
                <w:szCs w:val="28"/>
              </w:rPr>
              <w:t>The dissemination of media products to audiences/users – the method will depend on the media form e.g. circulation of print magazines, broadcast of television programmes etc.</w:t>
            </w:r>
          </w:p>
        </w:tc>
        <w:tc>
          <w:tcPr>
            <w:tcW w:w="425" w:type="dxa"/>
            <w:tcBorders>
              <w:top w:val="single" w:sz="4" w:space="0" w:color="auto"/>
              <w:left w:val="single" w:sz="4" w:space="0" w:color="auto"/>
              <w:bottom w:val="single" w:sz="4" w:space="0" w:color="auto"/>
              <w:right w:val="single" w:sz="4" w:space="0" w:color="auto"/>
            </w:tcBorders>
          </w:tcPr>
          <w:p w14:paraId="1E7CD8C7"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36951359"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10141AFF" w14:textId="77777777" w:rsidR="00DB0B54" w:rsidRDefault="00DB0B54">
            <w:pPr>
              <w:rPr>
                <w:rFonts w:cstheme="minorHAnsi"/>
                <w:sz w:val="28"/>
                <w:szCs w:val="28"/>
              </w:rPr>
            </w:pPr>
          </w:p>
        </w:tc>
      </w:tr>
      <w:tr w:rsidR="00DB0B54" w14:paraId="74DC1B17"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689152D8" w14:textId="77777777" w:rsidR="00DB0B54" w:rsidRDefault="00DB0B54">
            <w:pPr>
              <w:rPr>
                <w:rFonts w:cstheme="minorHAnsi"/>
                <w:sz w:val="32"/>
                <w:szCs w:val="32"/>
              </w:rPr>
            </w:pPr>
            <w:r>
              <w:rPr>
                <w:rFonts w:cstheme="minorHAnsi"/>
                <w:sz w:val="28"/>
                <w:szCs w:val="28"/>
              </w:rPr>
              <w:t>CONNOTATION</w:t>
            </w:r>
          </w:p>
        </w:tc>
        <w:tc>
          <w:tcPr>
            <w:tcW w:w="5597" w:type="dxa"/>
            <w:tcBorders>
              <w:top w:val="single" w:sz="4" w:space="0" w:color="auto"/>
              <w:left w:val="single" w:sz="4" w:space="0" w:color="auto"/>
              <w:bottom w:val="single" w:sz="4" w:space="0" w:color="auto"/>
              <w:right w:val="single" w:sz="4" w:space="0" w:color="auto"/>
            </w:tcBorders>
            <w:hideMark/>
          </w:tcPr>
          <w:p w14:paraId="2A2409CD" w14:textId="77777777" w:rsidR="00DB0B54" w:rsidRDefault="00DB0B54">
            <w:pPr>
              <w:rPr>
                <w:rFonts w:cstheme="minorHAnsi"/>
                <w:sz w:val="28"/>
                <w:szCs w:val="28"/>
              </w:rPr>
            </w:pPr>
            <w:r>
              <w:rPr>
                <w:rFonts w:cstheme="minorHAnsi"/>
                <w:sz w:val="28"/>
                <w:szCs w:val="28"/>
              </w:rPr>
              <w:t>The suggested meanings attached to a sign, e.g., the red car in the advert suggests speed and power.</w:t>
            </w:r>
          </w:p>
        </w:tc>
        <w:tc>
          <w:tcPr>
            <w:tcW w:w="425" w:type="dxa"/>
            <w:tcBorders>
              <w:top w:val="single" w:sz="4" w:space="0" w:color="auto"/>
              <w:left w:val="single" w:sz="4" w:space="0" w:color="auto"/>
              <w:bottom w:val="single" w:sz="4" w:space="0" w:color="auto"/>
              <w:right w:val="single" w:sz="4" w:space="0" w:color="auto"/>
            </w:tcBorders>
          </w:tcPr>
          <w:p w14:paraId="4398D570"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59410CF7"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2F9B536C" w14:textId="77777777" w:rsidR="00DB0B54" w:rsidRDefault="00DB0B54">
            <w:pPr>
              <w:rPr>
                <w:rFonts w:cstheme="minorHAnsi"/>
                <w:sz w:val="28"/>
                <w:szCs w:val="28"/>
              </w:rPr>
            </w:pPr>
          </w:p>
        </w:tc>
      </w:tr>
      <w:tr w:rsidR="00DB0B54" w14:paraId="08D1AD98" w14:textId="77777777" w:rsidTr="00DB0B54">
        <w:tc>
          <w:tcPr>
            <w:tcW w:w="2731" w:type="dxa"/>
            <w:tcBorders>
              <w:top w:val="single" w:sz="4" w:space="0" w:color="auto"/>
              <w:left w:val="single" w:sz="4" w:space="0" w:color="auto"/>
              <w:bottom w:val="single" w:sz="4" w:space="0" w:color="auto"/>
              <w:right w:val="single" w:sz="4" w:space="0" w:color="auto"/>
            </w:tcBorders>
            <w:hideMark/>
          </w:tcPr>
          <w:p w14:paraId="3B083EC9" w14:textId="77777777" w:rsidR="00DB0B54" w:rsidRDefault="00DB0B54">
            <w:pPr>
              <w:rPr>
                <w:rFonts w:cstheme="minorHAnsi"/>
                <w:sz w:val="32"/>
                <w:szCs w:val="32"/>
              </w:rPr>
            </w:pPr>
            <w:r>
              <w:rPr>
                <w:rFonts w:cstheme="minorHAnsi"/>
                <w:sz w:val="28"/>
                <w:szCs w:val="28"/>
              </w:rPr>
              <w:t>CONVENTIONS</w:t>
            </w:r>
          </w:p>
        </w:tc>
        <w:tc>
          <w:tcPr>
            <w:tcW w:w="5597" w:type="dxa"/>
            <w:tcBorders>
              <w:top w:val="single" w:sz="4" w:space="0" w:color="auto"/>
              <w:left w:val="single" w:sz="4" w:space="0" w:color="auto"/>
              <w:bottom w:val="single" w:sz="4" w:space="0" w:color="auto"/>
              <w:right w:val="single" w:sz="4" w:space="0" w:color="auto"/>
            </w:tcBorders>
            <w:hideMark/>
          </w:tcPr>
          <w:p w14:paraId="465D818E" w14:textId="77777777" w:rsidR="00DB0B54" w:rsidRDefault="00DB0B54">
            <w:pPr>
              <w:rPr>
                <w:rFonts w:cstheme="minorHAnsi"/>
                <w:sz w:val="28"/>
                <w:szCs w:val="28"/>
              </w:rPr>
            </w:pPr>
            <w:r>
              <w:rPr>
                <w:rFonts w:cstheme="minorHAnsi"/>
                <w:sz w:val="28"/>
                <w:szCs w:val="28"/>
              </w:rPr>
              <w:t>What the audience expects to see in a particular media text, for example the conventions of science fiction films may include: aliens, scientists, other worlds, gadgets, representations of good and evil, etc. Useful headings to discuss conventions are: characters, setting, iconography, narrative, technical codes and representation.</w:t>
            </w:r>
          </w:p>
        </w:tc>
        <w:tc>
          <w:tcPr>
            <w:tcW w:w="425" w:type="dxa"/>
            <w:tcBorders>
              <w:top w:val="single" w:sz="4" w:space="0" w:color="auto"/>
              <w:left w:val="single" w:sz="4" w:space="0" w:color="auto"/>
              <w:bottom w:val="single" w:sz="4" w:space="0" w:color="auto"/>
              <w:right w:val="single" w:sz="4" w:space="0" w:color="auto"/>
            </w:tcBorders>
          </w:tcPr>
          <w:p w14:paraId="0C400AF1"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0FF077AD"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172BDD33" w14:textId="77777777" w:rsidR="00DB0B54" w:rsidRDefault="00DB0B54">
            <w:pPr>
              <w:rPr>
                <w:rFonts w:cstheme="minorHAnsi"/>
                <w:sz w:val="28"/>
                <w:szCs w:val="28"/>
              </w:rPr>
            </w:pPr>
          </w:p>
        </w:tc>
      </w:tr>
    </w:tbl>
    <w:p w14:paraId="6EFD5F4E" w14:textId="77777777" w:rsidR="00DB0B54" w:rsidRDefault="00DB0B54" w:rsidP="00DB0B54">
      <w:pPr>
        <w:rPr>
          <w:rFonts w:ascii="Times New Roman" w:hAnsi="Times New Roman" w:cs="Times New Roman"/>
          <w:sz w:val="24"/>
          <w:szCs w:val="24"/>
        </w:rPr>
      </w:pPr>
      <w:r>
        <w:br w:type="page"/>
      </w:r>
    </w:p>
    <w:tbl>
      <w:tblPr>
        <w:tblStyle w:val="TableGrid"/>
        <w:tblW w:w="0" w:type="auto"/>
        <w:tblInd w:w="0" w:type="dxa"/>
        <w:tblLook w:val="04A0" w:firstRow="1" w:lastRow="0" w:firstColumn="1" w:lastColumn="0" w:noHBand="0" w:noVBand="1"/>
      </w:tblPr>
      <w:tblGrid>
        <w:gridCol w:w="2660"/>
        <w:gridCol w:w="5668"/>
        <w:gridCol w:w="425"/>
        <w:gridCol w:w="425"/>
        <w:gridCol w:w="393"/>
      </w:tblGrid>
      <w:tr w:rsidR="00DB0B54" w14:paraId="363C03F0"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093E314B" w14:textId="77777777" w:rsidR="00DB0B54" w:rsidRDefault="00DB0B54">
            <w:pPr>
              <w:rPr>
                <w:rFonts w:cstheme="minorHAnsi"/>
                <w:sz w:val="28"/>
                <w:szCs w:val="28"/>
              </w:rPr>
            </w:pPr>
            <w:r>
              <w:rPr>
                <w:rFonts w:cstheme="minorHAnsi"/>
                <w:sz w:val="28"/>
                <w:szCs w:val="28"/>
              </w:rPr>
              <w:lastRenderedPageBreak/>
              <w:t>CONVERGENCE</w:t>
            </w:r>
          </w:p>
        </w:tc>
        <w:tc>
          <w:tcPr>
            <w:tcW w:w="5668" w:type="dxa"/>
            <w:tcBorders>
              <w:top w:val="single" w:sz="4" w:space="0" w:color="auto"/>
              <w:left w:val="single" w:sz="4" w:space="0" w:color="auto"/>
              <w:bottom w:val="single" w:sz="4" w:space="0" w:color="auto"/>
              <w:right w:val="single" w:sz="4" w:space="0" w:color="auto"/>
            </w:tcBorders>
            <w:hideMark/>
          </w:tcPr>
          <w:p w14:paraId="31F5CAC3" w14:textId="77777777" w:rsidR="00DB0B54" w:rsidRDefault="00DB0B54">
            <w:pPr>
              <w:rPr>
                <w:rFonts w:cstheme="minorHAnsi"/>
                <w:sz w:val="28"/>
                <w:szCs w:val="28"/>
              </w:rPr>
            </w:pPr>
            <w:r>
              <w:rPr>
                <w:rFonts w:cstheme="minorHAnsi"/>
                <w:sz w:val="28"/>
                <w:szCs w:val="28"/>
              </w:rPr>
              <w:t xml:space="preserve">The coming together of previously separate media industries and/or platforms; often the result of advances in technology whereby one device or platform contains a range of different features. The mobile phone, for example, allows the user to download and listen to music, view videos, tweet artists etc. All this can be done through one portable device. </w:t>
            </w:r>
          </w:p>
        </w:tc>
        <w:tc>
          <w:tcPr>
            <w:tcW w:w="425" w:type="dxa"/>
            <w:tcBorders>
              <w:top w:val="single" w:sz="4" w:space="0" w:color="auto"/>
              <w:left w:val="single" w:sz="4" w:space="0" w:color="auto"/>
              <w:bottom w:val="single" w:sz="4" w:space="0" w:color="auto"/>
              <w:right w:val="single" w:sz="4" w:space="0" w:color="auto"/>
            </w:tcBorders>
          </w:tcPr>
          <w:p w14:paraId="3D705D60"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1ABB111B"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158BFB7F" w14:textId="77777777" w:rsidR="00DB0B54" w:rsidRDefault="00DB0B54">
            <w:pPr>
              <w:rPr>
                <w:rFonts w:cstheme="minorHAnsi"/>
                <w:sz w:val="28"/>
                <w:szCs w:val="28"/>
              </w:rPr>
            </w:pPr>
          </w:p>
        </w:tc>
      </w:tr>
      <w:tr w:rsidR="00DB0B54" w14:paraId="274335C9"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376FEEFF" w14:textId="77777777" w:rsidR="00DB0B54" w:rsidRDefault="00DB0B54">
            <w:pPr>
              <w:rPr>
                <w:rFonts w:cstheme="minorHAnsi"/>
                <w:sz w:val="28"/>
                <w:szCs w:val="28"/>
              </w:rPr>
            </w:pPr>
            <w:r>
              <w:rPr>
                <w:rFonts w:cstheme="minorHAnsi"/>
                <w:sz w:val="28"/>
                <w:szCs w:val="28"/>
              </w:rPr>
              <w:t>COVER LINES</w:t>
            </w:r>
          </w:p>
        </w:tc>
        <w:tc>
          <w:tcPr>
            <w:tcW w:w="5668" w:type="dxa"/>
            <w:tcBorders>
              <w:top w:val="single" w:sz="4" w:space="0" w:color="auto"/>
              <w:left w:val="single" w:sz="4" w:space="0" w:color="auto"/>
              <w:bottom w:val="single" w:sz="4" w:space="0" w:color="auto"/>
              <w:right w:val="single" w:sz="4" w:space="0" w:color="auto"/>
            </w:tcBorders>
            <w:hideMark/>
          </w:tcPr>
          <w:p w14:paraId="5C307A30" w14:textId="77777777" w:rsidR="00DB0B54" w:rsidRDefault="00DB0B54">
            <w:pPr>
              <w:rPr>
                <w:rFonts w:cstheme="minorHAnsi"/>
                <w:sz w:val="28"/>
                <w:szCs w:val="28"/>
              </w:rPr>
            </w:pPr>
            <w:r>
              <w:rPr>
                <w:rFonts w:cstheme="minorHAnsi"/>
                <w:sz w:val="28"/>
                <w:szCs w:val="28"/>
              </w:rPr>
              <w:t>These suggest the content to the reader and often contain teasers and rhetorical questions. These relate to the genre of the magazine.</w:t>
            </w:r>
          </w:p>
        </w:tc>
        <w:tc>
          <w:tcPr>
            <w:tcW w:w="425" w:type="dxa"/>
            <w:tcBorders>
              <w:top w:val="single" w:sz="4" w:space="0" w:color="auto"/>
              <w:left w:val="single" w:sz="4" w:space="0" w:color="auto"/>
              <w:bottom w:val="single" w:sz="4" w:space="0" w:color="auto"/>
              <w:right w:val="single" w:sz="4" w:space="0" w:color="auto"/>
            </w:tcBorders>
          </w:tcPr>
          <w:p w14:paraId="4ACC5D34"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1D205E99"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7DD9CABA" w14:textId="77777777" w:rsidR="00DB0B54" w:rsidRDefault="00DB0B54">
            <w:pPr>
              <w:rPr>
                <w:rFonts w:cstheme="minorHAnsi"/>
                <w:sz w:val="28"/>
                <w:szCs w:val="28"/>
              </w:rPr>
            </w:pPr>
          </w:p>
        </w:tc>
      </w:tr>
      <w:tr w:rsidR="00DB0B54" w14:paraId="762195C6"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58732F5E" w14:textId="77777777" w:rsidR="00DB0B54" w:rsidRDefault="00DB0B54">
            <w:pPr>
              <w:rPr>
                <w:rFonts w:cstheme="minorHAnsi"/>
                <w:sz w:val="28"/>
                <w:szCs w:val="28"/>
              </w:rPr>
            </w:pPr>
            <w:r>
              <w:rPr>
                <w:rFonts w:cstheme="minorHAnsi"/>
                <w:sz w:val="28"/>
                <w:szCs w:val="28"/>
              </w:rPr>
              <w:t>CROSS-PLATFORM</w:t>
            </w:r>
          </w:p>
        </w:tc>
        <w:tc>
          <w:tcPr>
            <w:tcW w:w="5668" w:type="dxa"/>
            <w:tcBorders>
              <w:top w:val="single" w:sz="4" w:space="0" w:color="auto"/>
              <w:left w:val="single" w:sz="4" w:space="0" w:color="auto"/>
              <w:bottom w:val="single" w:sz="4" w:space="0" w:color="auto"/>
              <w:right w:val="single" w:sz="4" w:space="0" w:color="auto"/>
            </w:tcBorders>
            <w:hideMark/>
          </w:tcPr>
          <w:p w14:paraId="55ED10B3" w14:textId="77777777" w:rsidR="00DB0B54" w:rsidRDefault="00DB0B54">
            <w:pPr>
              <w:rPr>
                <w:rFonts w:cstheme="minorHAnsi"/>
                <w:sz w:val="28"/>
                <w:szCs w:val="28"/>
              </w:rPr>
            </w:pPr>
            <w:r>
              <w:rPr>
                <w:rFonts w:cstheme="minorHAnsi"/>
                <w:sz w:val="28"/>
                <w:szCs w:val="28"/>
              </w:rPr>
              <w:t xml:space="preserve">In media terms, a text that is distributed and exhibited across a range of media formats or platforms. This may include film, television, print, radio and the Internet. </w:t>
            </w:r>
          </w:p>
        </w:tc>
        <w:tc>
          <w:tcPr>
            <w:tcW w:w="425" w:type="dxa"/>
            <w:tcBorders>
              <w:top w:val="single" w:sz="4" w:space="0" w:color="auto"/>
              <w:left w:val="single" w:sz="4" w:space="0" w:color="auto"/>
              <w:bottom w:val="single" w:sz="4" w:space="0" w:color="auto"/>
              <w:right w:val="single" w:sz="4" w:space="0" w:color="auto"/>
            </w:tcBorders>
          </w:tcPr>
          <w:p w14:paraId="02A67DEB"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48396082"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5C3847A6" w14:textId="77777777" w:rsidR="00DB0B54" w:rsidRDefault="00DB0B54">
            <w:pPr>
              <w:rPr>
                <w:rFonts w:cstheme="minorHAnsi"/>
                <w:sz w:val="28"/>
                <w:szCs w:val="28"/>
              </w:rPr>
            </w:pPr>
          </w:p>
        </w:tc>
      </w:tr>
      <w:tr w:rsidR="00DB0B54" w14:paraId="6DD248CE"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017BD168" w14:textId="77777777" w:rsidR="00DB0B54" w:rsidRDefault="00DB0B54">
            <w:pPr>
              <w:rPr>
                <w:rFonts w:cstheme="minorHAnsi"/>
                <w:sz w:val="28"/>
                <w:szCs w:val="28"/>
              </w:rPr>
            </w:pPr>
            <w:r>
              <w:rPr>
                <w:rFonts w:cstheme="minorHAnsi"/>
                <w:sz w:val="28"/>
                <w:szCs w:val="28"/>
              </w:rPr>
              <w:t>CULTURAL CAPITAL</w:t>
            </w:r>
          </w:p>
        </w:tc>
        <w:tc>
          <w:tcPr>
            <w:tcW w:w="5668" w:type="dxa"/>
            <w:tcBorders>
              <w:top w:val="single" w:sz="4" w:space="0" w:color="auto"/>
              <w:left w:val="single" w:sz="4" w:space="0" w:color="auto"/>
              <w:bottom w:val="single" w:sz="4" w:space="0" w:color="auto"/>
              <w:right w:val="single" w:sz="4" w:space="0" w:color="auto"/>
            </w:tcBorders>
            <w:hideMark/>
          </w:tcPr>
          <w:p w14:paraId="061D3BA8" w14:textId="77777777" w:rsidR="00DB0B54" w:rsidRDefault="00DB0B54">
            <w:pPr>
              <w:rPr>
                <w:rFonts w:cstheme="minorHAnsi"/>
                <w:sz w:val="28"/>
                <w:szCs w:val="28"/>
              </w:rPr>
            </w:pPr>
            <w:r>
              <w:rPr>
                <w:rFonts w:cstheme="minorHAnsi"/>
                <w:sz w:val="28"/>
                <w:szCs w:val="28"/>
              </w:rPr>
              <w:t>The media tastes and preferences of an audience, traditionally linked to social class/background.</w:t>
            </w:r>
          </w:p>
        </w:tc>
        <w:tc>
          <w:tcPr>
            <w:tcW w:w="425" w:type="dxa"/>
            <w:tcBorders>
              <w:top w:val="single" w:sz="4" w:space="0" w:color="auto"/>
              <w:left w:val="single" w:sz="4" w:space="0" w:color="auto"/>
              <w:bottom w:val="single" w:sz="4" w:space="0" w:color="auto"/>
              <w:right w:val="single" w:sz="4" w:space="0" w:color="auto"/>
            </w:tcBorders>
          </w:tcPr>
          <w:p w14:paraId="2A864A57"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7CDEB451"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06B877A2" w14:textId="77777777" w:rsidR="00DB0B54" w:rsidRDefault="00DB0B54">
            <w:pPr>
              <w:rPr>
                <w:rFonts w:cstheme="minorHAnsi"/>
                <w:sz w:val="28"/>
                <w:szCs w:val="28"/>
              </w:rPr>
            </w:pPr>
          </w:p>
        </w:tc>
      </w:tr>
      <w:tr w:rsidR="00DB0B54" w14:paraId="63AA3437"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37400790" w14:textId="77777777" w:rsidR="00DB0B54" w:rsidRDefault="00DB0B54">
            <w:pPr>
              <w:rPr>
                <w:rFonts w:cstheme="minorHAnsi"/>
                <w:sz w:val="28"/>
                <w:szCs w:val="28"/>
              </w:rPr>
            </w:pPr>
            <w:r>
              <w:rPr>
                <w:rFonts w:cstheme="minorHAnsi"/>
                <w:sz w:val="28"/>
                <w:szCs w:val="28"/>
              </w:rPr>
              <w:t>DEMOGRAPHIC CATEGORY</w:t>
            </w:r>
          </w:p>
        </w:tc>
        <w:tc>
          <w:tcPr>
            <w:tcW w:w="5668" w:type="dxa"/>
            <w:tcBorders>
              <w:top w:val="single" w:sz="4" w:space="0" w:color="auto"/>
              <w:left w:val="single" w:sz="4" w:space="0" w:color="auto"/>
              <w:bottom w:val="single" w:sz="4" w:space="0" w:color="auto"/>
              <w:right w:val="single" w:sz="4" w:space="0" w:color="auto"/>
            </w:tcBorders>
            <w:hideMark/>
          </w:tcPr>
          <w:p w14:paraId="2E6EFB8D" w14:textId="77777777" w:rsidR="00DB0B54" w:rsidRDefault="00DB0B54">
            <w:pPr>
              <w:rPr>
                <w:rFonts w:cstheme="minorHAnsi"/>
                <w:sz w:val="28"/>
                <w:szCs w:val="28"/>
              </w:rPr>
            </w:pPr>
            <w:r>
              <w:rPr>
                <w:rFonts w:cstheme="minorHAnsi"/>
                <w:sz w:val="28"/>
                <w:szCs w:val="28"/>
              </w:rPr>
              <w:t>A group in which consumers are placed according to their age, sex, income, profession, etc. The categories range from A to E where categories A and B are the wealthiest and most influential members of society.</w:t>
            </w:r>
          </w:p>
        </w:tc>
        <w:tc>
          <w:tcPr>
            <w:tcW w:w="425" w:type="dxa"/>
            <w:tcBorders>
              <w:top w:val="single" w:sz="4" w:space="0" w:color="auto"/>
              <w:left w:val="single" w:sz="4" w:space="0" w:color="auto"/>
              <w:bottom w:val="single" w:sz="4" w:space="0" w:color="auto"/>
              <w:right w:val="single" w:sz="4" w:space="0" w:color="auto"/>
            </w:tcBorders>
          </w:tcPr>
          <w:p w14:paraId="72B51AB3"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28CE33FF"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09AD97EE" w14:textId="77777777" w:rsidR="00DB0B54" w:rsidRDefault="00DB0B54">
            <w:pPr>
              <w:rPr>
                <w:rFonts w:cstheme="minorHAnsi"/>
                <w:sz w:val="28"/>
                <w:szCs w:val="28"/>
              </w:rPr>
            </w:pPr>
          </w:p>
        </w:tc>
      </w:tr>
      <w:tr w:rsidR="00DB0B54" w14:paraId="404A4E07"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13A20903" w14:textId="77777777" w:rsidR="00DB0B54" w:rsidRDefault="00DB0B54">
            <w:pPr>
              <w:rPr>
                <w:rFonts w:cstheme="minorHAnsi"/>
                <w:sz w:val="28"/>
                <w:szCs w:val="28"/>
              </w:rPr>
            </w:pPr>
            <w:r>
              <w:rPr>
                <w:rFonts w:cstheme="minorHAnsi"/>
                <w:sz w:val="28"/>
                <w:szCs w:val="28"/>
              </w:rPr>
              <w:t>DENOTATION</w:t>
            </w:r>
          </w:p>
        </w:tc>
        <w:tc>
          <w:tcPr>
            <w:tcW w:w="5668" w:type="dxa"/>
            <w:tcBorders>
              <w:top w:val="single" w:sz="4" w:space="0" w:color="auto"/>
              <w:left w:val="single" w:sz="4" w:space="0" w:color="auto"/>
              <w:bottom w:val="single" w:sz="4" w:space="0" w:color="auto"/>
              <w:right w:val="single" w:sz="4" w:space="0" w:color="auto"/>
            </w:tcBorders>
            <w:hideMark/>
          </w:tcPr>
          <w:p w14:paraId="4A406233" w14:textId="77777777" w:rsidR="00DB0B54" w:rsidRDefault="00DB0B54">
            <w:pPr>
              <w:rPr>
                <w:rFonts w:cstheme="minorHAnsi"/>
                <w:sz w:val="28"/>
                <w:szCs w:val="28"/>
              </w:rPr>
            </w:pPr>
            <w:r>
              <w:rPr>
                <w:rFonts w:cstheme="minorHAnsi"/>
                <w:sz w:val="28"/>
                <w:szCs w:val="28"/>
              </w:rPr>
              <w:t>The literal meaning of a sign, e.g. the car in the advert is red.</w:t>
            </w:r>
          </w:p>
        </w:tc>
        <w:tc>
          <w:tcPr>
            <w:tcW w:w="425" w:type="dxa"/>
            <w:tcBorders>
              <w:top w:val="single" w:sz="4" w:space="0" w:color="auto"/>
              <w:left w:val="single" w:sz="4" w:space="0" w:color="auto"/>
              <w:bottom w:val="single" w:sz="4" w:space="0" w:color="auto"/>
              <w:right w:val="single" w:sz="4" w:space="0" w:color="auto"/>
            </w:tcBorders>
          </w:tcPr>
          <w:p w14:paraId="23041B84"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6FA05A63"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75B87415" w14:textId="77777777" w:rsidR="00DB0B54" w:rsidRDefault="00DB0B54">
            <w:pPr>
              <w:rPr>
                <w:rFonts w:cstheme="minorHAnsi"/>
                <w:sz w:val="28"/>
                <w:szCs w:val="28"/>
              </w:rPr>
            </w:pPr>
          </w:p>
        </w:tc>
      </w:tr>
      <w:tr w:rsidR="00DB0B54" w14:paraId="22433A03"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7DA03AE1" w14:textId="77777777" w:rsidR="00DB0B54" w:rsidRDefault="00DB0B54">
            <w:pPr>
              <w:rPr>
                <w:rFonts w:cstheme="minorHAnsi"/>
                <w:sz w:val="28"/>
                <w:szCs w:val="28"/>
              </w:rPr>
            </w:pPr>
            <w:r>
              <w:rPr>
                <w:rFonts w:cstheme="minorHAnsi"/>
                <w:sz w:val="28"/>
                <w:szCs w:val="28"/>
              </w:rPr>
              <w:t>DIEGETIC SOUND</w:t>
            </w:r>
          </w:p>
        </w:tc>
        <w:tc>
          <w:tcPr>
            <w:tcW w:w="5668" w:type="dxa"/>
            <w:tcBorders>
              <w:top w:val="single" w:sz="4" w:space="0" w:color="auto"/>
              <w:left w:val="single" w:sz="4" w:space="0" w:color="auto"/>
              <w:bottom w:val="single" w:sz="4" w:space="0" w:color="auto"/>
              <w:right w:val="single" w:sz="4" w:space="0" w:color="auto"/>
            </w:tcBorders>
            <w:hideMark/>
          </w:tcPr>
          <w:p w14:paraId="06FFCFDD" w14:textId="77777777" w:rsidR="00DB0B54" w:rsidRDefault="00DB0B54">
            <w:pPr>
              <w:rPr>
                <w:rFonts w:cstheme="minorHAnsi"/>
                <w:sz w:val="28"/>
                <w:szCs w:val="28"/>
              </w:rPr>
            </w:pPr>
            <w:r>
              <w:rPr>
                <w:rFonts w:cstheme="minorHAnsi"/>
                <w:sz w:val="28"/>
                <w:szCs w:val="28"/>
              </w:rPr>
              <w:t>Sound that comes from the fictional world, for example sound of a gun firing, the cereal being poured into the bowl in an advert, etc.</w:t>
            </w:r>
          </w:p>
        </w:tc>
        <w:tc>
          <w:tcPr>
            <w:tcW w:w="425" w:type="dxa"/>
            <w:tcBorders>
              <w:top w:val="single" w:sz="4" w:space="0" w:color="auto"/>
              <w:left w:val="single" w:sz="4" w:space="0" w:color="auto"/>
              <w:bottom w:val="single" w:sz="4" w:space="0" w:color="auto"/>
              <w:right w:val="single" w:sz="4" w:space="0" w:color="auto"/>
            </w:tcBorders>
          </w:tcPr>
          <w:p w14:paraId="1ED60A28"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14507534"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6DAD091B" w14:textId="77777777" w:rsidR="00DB0B54" w:rsidRDefault="00DB0B54">
            <w:pPr>
              <w:rPr>
                <w:rFonts w:cstheme="minorHAnsi"/>
                <w:sz w:val="28"/>
                <w:szCs w:val="28"/>
              </w:rPr>
            </w:pPr>
          </w:p>
        </w:tc>
      </w:tr>
      <w:tr w:rsidR="00DB0B54" w14:paraId="16E4F21F"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08153978" w14:textId="77777777" w:rsidR="00DB0B54" w:rsidRDefault="00DB0B54">
            <w:pPr>
              <w:rPr>
                <w:rFonts w:cstheme="minorHAnsi"/>
                <w:sz w:val="28"/>
                <w:szCs w:val="28"/>
              </w:rPr>
            </w:pPr>
            <w:r>
              <w:rPr>
                <w:rFonts w:cstheme="minorHAnsi"/>
                <w:sz w:val="28"/>
                <w:szCs w:val="28"/>
              </w:rPr>
              <w:t>DISCOURSE</w:t>
            </w:r>
          </w:p>
        </w:tc>
        <w:tc>
          <w:tcPr>
            <w:tcW w:w="5668" w:type="dxa"/>
            <w:tcBorders>
              <w:top w:val="single" w:sz="4" w:space="0" w:color="auto"/>
              <w:left w:val="single" w:sz="4" w:space="0" w:color="auto"/>
              <w:bottom w:val="single" w:sz="4" w:space="0" w:color="auto"/>
              <w:right w:val="single" w:sz="4" w:space="0" w:color="auto"/>
            </w:tcBorders>
            <w:hideMark/>
          </w:tcPr>
          <w:p w14:paraId="314A62CC" w14:textId="77777777" w:rsidR="00DB0B54" w:rsidRDefault="00DB0B54">
            <w:pPr>
              <w:rPr>
                <w:rFonts w:cstheme="minorHAnsi"/>
                <w:sz w:val="28"/>
                <w:szCs w:val="28"/>
              </w:rPr>
            </w:pPr>
            <w:r>
              <w:rPr>
                <w:rFonts w:cstheme="minorHAnsi"/>
                <w:sz w:val="28"/>
                <w:szCs w:val="28"/>
              </w:rPr>
              <w:t>The topics, language and meanings or values behind them within a media text. The discourse of lifestyle magazines, for example, tends to revolve around body image and narcissism.</w:t>
            </w:r>
          </w:p>
        </w:tc>
        <w:tc>
          <w:tcPr>
            <w:tcW w:w="425" w:type="dxa"/>
            <w:tcBorders>
              <w:top w:val="single" w:sz="4" w:space="0" w:color="auto"/>
              <w:left w:val="single" w:sz="4" w:space="0" w:color="auto"/>
              <w:bottom w:val="single" w:sz="4" w:space="0" w:color="auto"/>
              <w:right w:val="single" w:sz="4" w:space="0" w:color="auto"/>
            </w:tcBorders>
          </w:tcPr>
          <w:p w14:paraId="0DBCFA6A"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25DF60DE"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0593EC82" w14:textId="77777777" w:rsidR="00DB0B54" w:rsidRDefault="00DB0B54">
            <w:pPr>
              <w:rPr>
                <w:rFonts w:cstheme="minorHAnsi"/>
                <w:sz w:val="28"/>
                <w:szCs w:val="28"/>
              </w:rPr>
            </w:pPr>
          </w:p>
        </w:tc>
      </w:tr>
      <w:tr w:rsidR="00DB0B54" w14:paraId="5F6A831D"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68296042" w14:textId="77777777" w:rsidR="00DB0B54" w:rsidRDefault="00DB0B54">
            <w:pPr>
              <w:rPr>
                <w:rFonts w:cstheme="minorHAnsi"/>
                <w:sz w:val="28"/>
                <w:szCs w:val="28"/>
              </w:rPr>
            </w:pPr>
            <w:r>
              <w:rPr>
                <w:rFonts w:cstheme="minorHAnsi"/>
                <w:sz w:val="28"/>
                <w:szCs w:val="28"/>
              </w:rPr>
              <w:t>DISTRIBUTION</w:t>
            </w:r>
          </w:p>
        </w:tc>
        <w:tc>
          <w:tcPr>
            <w:tcW w:w="5668" w:type="dxa"/>
            <w:tcBorders>
              <w:top w:val="single" w:sz="4" w:space="0" w:color="auto"/>
              <w:left w:val="single" w:sz="4" w:space="0" w:color="auto"/>
              <w:bottom w:val="single" w:sz="4" w:space="0" w:color="auto"/>
              <w:right w:val="single" w:sz="4" w:space="0" w:color="auto"/>
            </w:tcBorders>
            <w:hideMark/>
          </w:tcPr>
          <w:p w14:paraId="165EAB61" w14:textId="77777777" w:rsidR="00DB0B54" w:rsidRDefault="00DB0B54">
            <w:pPr>
              <w:rPr>
                <w:rFonts w:cstheme="minorHAnsi"/>
                <w:sz w:val="28"/>
                <w:szCs w:val="28"/>
              </w:rPr>
            </w:pPr>
            <w:r>
              <w:rPr>
                <w:rFonts w:cstheme="minorHAnsi"/>
                <w:sz w:val="28"/>
                <w:szCs w:val="28"/>
              </w:rPr>
              <w:t>The methods by which media products are delivered to audiences, including the marketing campaign. These methods will depend on the product (for example, distribution companies in the film industry organise the release of the films, as well as their promotion).</w:t>
            </w:r>
          </w:p>
        </w:tc>
        <w:tc>
          <w:tcPr>
            <w:tcW w:w="425" w:type="dxa"/>
            <w:tcBorders>
              <w:top w:val="single" w:sz="4" w:space="0" w:color="auto"/>
              <w:left w:val="single" w:sz="4" w:space="0" w:color="auto"/>
              <w:bottom w:val="single" w:sz="4" w:space="0" w:color="auto"/>
              <w:right w:val="single" w:sz="4" w:space="0" w:color="auto"/>
            </w:tcBorders>
          </w:tcPr>
          <w:p w14:paraId="48E17530"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0C59A12F"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65894D62" w14:textId="77777777" w:rsidR="00DB0B54" w:rsidRDefault="00DB0B54">
            <w:pPr>
              <w:rPr>
                <w:rFonts w:cstheme="minorHAnsi"/>
                <w:sz w:val="28"/>
                <w:szCs w:val="28"/>
              </w:rPr>
            </w:pPr>
          </w:p>
        </w:tc>
      </w:tr>
    </w:tbl>
    <w:p w14:paraId="1434D990" w14:textId="77777777" w:rsidR="00DB0B54" w:rsidRDefault="00DB0B54" w:rsidP="00DB0B54">
      <w:pPr>
        <w:rPr>
          <w:rFonts w:ascii="Times New Roman" w:hAnsi="Times New Roman" w:cs="Times New Roman"/>
          <w:sz w:val="24"/>
          <w:szCs w:val="24"/>
        </w:rPr>
      </w:pPr>
      <w:r>
        <w:br w:type="page"/>
      </w:r>
    </w:p>
    <w:tbl>
      <w:tblPr>
        <w:tblStyle w:val="TableGrid"/>
        <w:tblW w:w="0" w:type="auto"/>
        <w:tblInd w:w="0" w:type="dxa"/>
        <w:tblLook w:val="04A0" w:firstRow="1" w:lastRow="0" w:firstColumn="1" w:lastColumn="0" w:noHBand="0" w:noVBand="1"/>
      </w:tblPr>
      <w:tblGrid>
        <w:gridCol w:w="2660"/>
        <w:gridCol w:w="5668"/>
        <w:gridCol w:w="425"/>
        <w:gridCol w:w="425"/>
        <w:gridCol w:w="393"/>
      </w:tblGrid>
      <w:tr w:rsidR="00DB0B54" w14:paraId="00FAD3FD"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4A8B1D9D" w14:textId="77777777" w:rsidR="00DB0B54" w:rsidRDefault="00DB0B54">
            <w:pPr>
              <w:rPr>
                <w:rFonts w:cstheme="minorHAnsi"/>
                <w:sz w:val="32"/>
                <w:szCs w:val="32"/>
              </w:rPr>
            </w:pPr>
            <w:r>
              <w:rPr>
                <w:rFonts w:cstheme="minorHAnsi"/>
                <w:sz w:val="28"/>
                <w:szCs w:val="28"/>
              </w:rPr>
              <w:lastRenderedPageBreak/>
              <w:t xml:space="preserve">DIVERSIFICATION </w:t>
            </w:r>
          </w:p>
        </w:tc>
        <w:tc>
          <w:tcPr>
            <w:tcW w:w="5668" w:type="dxa"/>
            <w:tcBorders>
              <w:top w:val="single" w:sz="4" w:space="0" w:color="auto"/>
              <w:left w:val="single" w:sz="4" w:space="0" w:color="auto"/>
              <w:bottom w:val="single" w:sz="4" w:space="0" w:color="auto"/>
              <w:right w:val="single" w:sz="4" w:space="0" w:color="auto"/>
            </w:tcBorders>
            <w:hideMark/>
          </w:tcPr>
          <w:p w14:paraId="55FBE1A2" w14:textId="77777777" w:rsidR="00DB0B54" w:rsidRDefault="00DB0B54">
            <w:pPr>
              <w:rPr>
                <w:rFonts w:cstheme="minorHAnsi"/>
                <w:sz w:val="28"/>
                <w:szCs w:val="28"/>
              </w:rPr>
            </w:pPr>
            <w:r>
              <w:rPr>
                <w:rFonts w:cstheme="minorHAnsi"/>
                <w:sz w:val="28"/>
                <w:szCs w:val="28"/>
              </w:rPr>
              <w:t>Where media organisations who have specialised in producing media products in one form move into producing content across a range of forms.</w:t>
            </w:r>
          </w:p>
        </w:tc>
        <w:tc>
          <w:tcPr>
            <w:tcW w:w="425" w:type="dxa"/>
            <w:tcBorders>
              <w:top w:val="single" w:sz="4" w:space="0" w:color="auto"/>
              <w:left w:val="single" w:sz="4" w:space="0" w:color="auto"/>
              <w:bottom w:val="single" w:sz="4" w:space="0" w:color="auto"/>
              <w:right w:val="single" w:sz="4" w:space="0" w:color="auto"/>
            </w:tcBorders>
          </w:tcPr>
          <w:p w14:paraId="3B0BD646"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50280DC6"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2BA556AC" w14:textId="77777777" w:rsidR="00DB0B54" w:rsidRDefault="00DB0B54">
            <w:pPr>
              <w:rPr>
                <w:rFonts w:cstheme="minorHAnsi"/>
                <w:sz w:val="28"/>
                <w:szCs w:val="28"/>
              </w:rPr>
            </w:pPr>
          </w:p>
        </w:tc>
      </w:tr>
      <w:tr w:rsidR="00DB0B54" w14:paraId="68047B37"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31A339AC" w14:textId="77777777" w:rsidR="00DB0B54" w:rsidRDefault="00DB0B54">
            <w:pPr>
              <w:rPr>
                <w:rFonts w:cstheme="minorHAnsi"/>
                <w:sz w:val="32"/>
                <w:szCs w:val="32"/>
              </w:rPr>
            </w:pPr>
            <w:r>
              <w:rPr>
                <w:rFonts w:cstheme="minorHAnsi"/>
                <w:sz w:val="28"/>
                <w:szCs w:val="28"/>
              </w:rPr>
              <w:t>EDITING</w:t>
            </w:r>
          </w:p>
        </w:tc>
        <w:tc>
          <w:tcPr>
            <w:tcW w:w="5668" w:type="dxa"/>
            <w:tcBorders>
              <w:top w:val="single" w:sz="4" w:space="0" w:color="auto"/>
              <w:left w:val="single" w:sz="4" w:space="0" w:color="auto"/>
              <w:bottom w:val="single" w:sz="4" w:space="0" w:color="auto"/>
              <w:right w:val="single" w:sz="4" w:space="0" w:color="auto"/>
            </w:tcBorders>
            <w:hideMark/>
          </w:tcPr>
          <w:p w14:paraId="5DE84E21" w14:textId="77777777" w:rsidR="00DB0B54" w:rsidRDefault="00DB0B54">
            <w:pPr>
              <w:rPr>
                <w:rFonts w:cstheme="minorHAnsi"/>
                <w:sz w:val="28"/>
                <w:szCs w:val="28"/>
              </w:rPr>
            </w:pPr>
            <w:r>
              <w:rPr>
                <w:rFonts w:cstheme="minorHAnsi"/>
                <w:sz w:val="28"/>
                <w:szCs w:val="28"/>
              </w:rPr>
              <w:t>The way in which the shots move from one to the other (transitions), e.g. fade, cut, etc. Fast cutting may increase the pace and therefore the tension of the text, for example.</w:t>
            </w:r>
          </w:p>
        </w:tc>
        <w:tc>
          <w:tcPr>
            <w:tcW w:w="425" w:type="dxa"/>
            <w:tcBorders>
              <w:top w:val="single" w:sz="4" w:space="0" w:color="auto"/>
              <w:left w:val="single" w:sz="4" w:space="0" w:color="auto"/>
              <w:bottom w:val="single" w:sz="4" w:space="0" w:color="auto"/>
              <w:right w:val="single" w:sz="4" w:space="0" w:color="auto"/>
            </w:tcBorders>
          </w:tcPr>
          <w:p w14:paraId="340A3ABE"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077C58A7"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4861B909" w14:textId="77777777" w:rsidR="00DB0B54" w:rsidRDefault="00DB0B54">
            <w:pPr>
              <w:rPr>
                <w:rFonts w:cstheme="minorHAnsi"/>
                <w:sz w:val="28"/>
                <w:szCs w:val="28"/>
              </w:rPr>
            </w:pPr>
          </w:p>
        </w:tc>
      </w:tr>
      <w:tr w:rsidR="00DB0B54" w14:paraId="690F5A5D"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0EF7CADE" w14:textId="77777777" w:rsidR="00DB0B54" w:rsidRDefault="00DB0B54">
            <w:pPr>
              <w:rPr>
                <w:rFonts w:cstheme="minorHAnsi"/>
                <w:sz w:val="32"/>
                <w:szCs w:val="32"/>
              </w:rPr>
            </w:pPr>
            <w:r>
              <w:rPr>
                <w:rFonts w:cstheme="minorHAnsi"/>
                <w:sz w:val="28"/>
                <w:szCs w:val="28"/>
              </w:rPr>
              <w:t>ENCODING AND DECODING</w:t>
            </w:r>
          </w:p>
        </w:tc>
        <w:tc>
          <w:tcPr>
            <w:tcW w:w="5668" w:type="dxa"/>
            <w:tcBorders>
              <w:top w:val="single" w:sz="4" w:space="0" w:color="auto"/>
              <w:left w:val="single" w:sz="4" w:space="0" w:color="auto"/>
              <w:bottom w:val="single" w:sz="4" w:space="0" w:color="auto"/>
              <w:right w:val="single" w:sz="4" w:space="0" w:color="auto"/>
            </w:tcBorders>
            <w:hideMark/>
          </w:tcPr>
          <w:p w14:paraId="532E70FA" w14:textId="77777777" w:rsidR="00DB0B54" w:rsidRDefault="00DB0B54">
            <w:pPr>
              <w:rPr>
                <w:rFonts w:cstheme="minorHAnsi"/>
                <w:sz w:val="28"/>
                <w:szCs w:val="28"/>
              </w:rPr>
            </w:pPr>
            <w:r>
              <w:rPr>
                <w:rFonts w:cstheme="minorHAnsi"/>
                <w:sz w:val="28"/>
                <w:szCs w:val="28"/>
              </w:rPr>
              <w:t>Media producers encode messages and meanings in products that are decoded, or interpreted, by audiences.</w:t>
            </w:r>
          </w:p>
        </w:tc>
        <w:tc>
          <w:tcPr>
            <w:tcW w:w="425" w:type="dxa"/>
            <w:tcBorders>
              <w:top w:val="single" w:sz="4" w:space="0" w:color="auto"/>
              <w:left w:val="single" w:sz="4" w:space="0" w:color="auto"/>
              <w:bottom w:val="single" w:sz="4" w:space="0" w:color="auto"/>
              <w:right w:val="single" w:sz="4" w:space="0" w:color="auto"/>
            </w:tcBorders>
          </w:tcPr>
          <w:p w14:paraId="37B107DA"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1D8718A7"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62C98C11" w14:textId="77777777" w:rsidR="00DB0B54" w:rsidRDefault="00DB0B54">
            <w:pPr>
              <w:rPr>
                <w:rFonts w:cstheme="minorHAnsi"/>
                <w:sz w:val="28"/>
                <w:szCs w:val="28"/>
              </w:rPr>
            </w:pPr>
          </w:p>
        </w:tc>
      </w:tr>
      <w:tr w:rsidR="00DB0B54" w14:paraId="7FA616B9"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0D0A9B19" w14:textId="77777777" w:rsidR="00DB0B54" w:rsidRDefault="00DB0B54">
            <w:pPr>
              <w:rPr>
                <w:rFonts w:cstheme="minorHAnsi"/>
                <w:sz w:val="32"/>
                <w:szCs w:val="32"/>
              </w:rPr>
            </w:pPr>
            <w:r>
              <w:rPr>
                <w:rFonts w:cstheme="minorHAnsi"/>
                <w:sz w:val="28"/>
                <w:szCs w:val="28"/>
              </w:rPr>
              <w:t>ENIGMA CODE</w:t>
            </w:r>
          </w:p>
        </w:tc>
        <w:tc>
          <w:tcPr>
            <w:tcW w:w="5668" w:type="dxa"/>
            <w:tcBorders>
              <w:top w:val="single" w:sz="4" w:space="0" w:color="auto"/>
              <w:left w:val="single" w:sz="4" w:space="0" w:color="auto"/>
              <w:bottom w:val="single" w:sz="4" w:space="0" w:color="auto"/>
              <w:right w:val="single" w:sz="4" w:space="0" w:color="auto"/>
            </w:tcBorders>
            <w:hideMark/>
          </w:tcPr>
          <w:p w14:paraId="6AECC47A" w14:textId="77777777" w:rsidR="00DB0B54" w:rsidRDefault="00DB0B54">
            <w:pPr>
              <w:rPr>
                <w:rFonts w:cstheme="minorHAnsi"/>
                <w:sz w:val="28"/>
                <w:szCs w:val="28"/>
              </w:rPr>
            </w:pPr>
            <w:r>
              <w:rPr>
                <w:rFonts w:cstheme="minorHAnsi"/>
                <w:sz w:val="28"/>
                <w:szCs w:val="28"/>
              </w:rPr>
              <w:t>A narrative device which increases tension and audience interest by only releasing bits of information, for example teasers in a film trailer or narrative strands that are set up at the beginning of a drama/film that make the audience ask questions; part of a restricted narrative.</w:t>
            </w:r>
          </w:p>
        </w:tc>
        <w:tc>
          <w:tcPr>
            <w:tcW w:w="425" w:type="dxa"/>
            <w:tcBorders>
              <w:top w:val="single" w:sz="4" w:space="0" w:color="auto"/>
              <w:left w:val="single" w:sz="4" w:space="0" w:color="auto"/>
              <w:bottom w:val="single" w:sz="4" w:space="0" w:color="auto"/>
              <w:right w:val="single" w:sz="4" w:space="0" w:color="auto"/>
            </w:tcBorders>
          </w:tcPr>
          <w:p w14:paraId="183A7795"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160A3AF7"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2184D32D" w14:textId="77777777" w:rsidR="00DB0B54" w:rsidRDefault="00DB0B54">
            <w:pPr>
              <w:rPr>
                <w:rFonts w:cstheme="minorHAnsi"/>
                <w:sz w:val="28"/>
                <w:szCs w:val="28"/>
              </w:rPr>
            </w:pPr>
          </w:p>
        </w:tc>
      </w:tr>
      <w:tr w:rsidR="00DB0B54" w14:paraId="37D28F44"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21C2ABF3" w14:textId="77777777" w:rsidR="00DB0B54" w:rsidRDefault="00DB0B54">
            <w:pPr>
              <w:rPr>
                <w:rFonts w:cstheme="minorHAnsi"/>
                <w:sz w:val="32"/>
                <w:szCs w:val="32"/>
              </w:rPr>
            </w:pPr>
            <w:r>
              <w:rPr>
                <w:rFonts w:cstheme="minorHAnsi"/>
                <w:sz w:val="28"/>
                <w:szCs w:val="28"/>
              </w:rPr>
              <w:t>EQUILIBRIUM</w:t>
            </w:r>
          </w:p>
        </w:tc>
        <w:tc>
          <w:tcPr>
            <w:tcW w:w="5668" w:type="dxa"/>
            <w:tcBorders>
              <w:top w:val="single" w:sz="4" w:space="0" w:color="auto"/>
              <w:left w:val="single" w:sz="4" w:space="0" w:color="auto"/>
              <w:bottom w:val="single" w:sz="4" w:space="0" w:color="auto"/>
              <w:right w:val="single" w:sz="4" w:space="0" w:color="auto"/>
            </w:tcBorders>
            <w:hideMark/>
          </w:tcPr>
          <w:p w14:paraId="444B3CC1" w14:textId="77777777" w:rsidR="00DB0B54" w:rsidRDefault="00DB0B54">
            <w:pPr>
              <w:rPr>
                <w:rFonts w:cstheme="minorHAnsi"/>
                <w:sz w:val="28"/>
                <w:szCs w:val="28"/>
              </w:rPr>
            </w:pPr>
            <w:r>
              <w:rPr>
                <w:rFonts w:cstheme="minorHAnsi"/>
                <w:sz w:val="28"/>
                <w:szCs w:val="28"/>
              </w:rPr>
              <w:t>In relation to narrative, a state of balance or stability (in Todorov's theory the equilibrium is disrupted and ultimately restored).</w:t>
            </w:r>
          </w:p>
        </w:tc>
        <w:tc>
          <w:tcPr>
            <w:tcW w:w="425" w:type="dxa"/>
            <w:tcBorders>
              <w:top w:val="single" w:sz="4" w:space="0" w:color="auto"/>
              <w:left w:val="single" w:sz="4" w:space="0" w:color="auto"/>
              <w:bottom w:val="single" w:sz="4" w:space="0" w:color="auto"/>
              <w:right w:val="single" w:sz="4" w:space="0" w:color="auto"/>
            </w:tcBorders>
          </w:tcPr>
          <w:p w14:paraId="156689CA"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19C0BD69"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122F335F" w14:textId="77777777" w:rsidR="00DB0B54" w:rsidRDefault="00DB0B54">
            <w:pPr>
              <w:rPr>
                <w:rFonts w:cstheme="minorHAnsi"/>
                <w:sz w:val="28"/>
                <w:szCs w:val="28"/>
              </w:rPr>
            </w:pPr>
          </w:p>
        </w:tc>
      </w:tr>
      <w:tr w:rsidR="00DB0B54" w14:paraId="53C548DE"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23CEEFAF" w14:textId="77777777" w:rsidR="00DB0B54" w:rsidRDefault="00DB0B54">
            <w:pPr>
              <w:rPr>
                <w:rFonts w:cstheme="minorHAnsi"/>
                <w:sz w:val="32"/>
                <w:szCs w:val="32"/>
              </w:rPr>
            </w:pPr>
            <w:r>
              <w:rPr>
                <w:rFonts w:cstheme="minorHAnsi"/>
                <w:sz w:val="28"/>
                <w:szCs w:val="28"/>
              </w:rPr>
              <w:t>ETHNOCENTRIC</w:t>
            </w:r>
          </w:p>
        </w:tc>
        <w:tc>
          <w:tcPr>
            <w:tcW w:w="5668" w:type="dxa"/>
            <w:tcBorders>
              <w:top w:val="single" w:sz="4" w:space="0" w:color="auto"/>
              <w:left w:val="single" w:sz="4" w:space="0" w:color="auto"/>
              <w:bottom w:val="single" w:sz="4" w:space="0" w:color="auto"/>
              <w:right w:val="single" w:sz="4" w:space="0" w:color="auto"/>
            </w:tcBorders>
            <w:hideMark/>
          </w:tcPr>
          <w:p w14:paraId="54CDC718" w14:textId="77777777" w:rsidR="00DB0B54" w:rsidRDefault="00DB0B54">
            <w:pPr>
              <w:rPr>
                <w:rFonts w:cstheme="minorHAnsi"/>
                <w:sz w:val="28"/>
                <w:szCs w:val="28"/>
              </w:rPr>
            </w:pPr>
            <w:r>
              <w:rPr>
                <w:rFonts w:cstheme="minorHAnsi"/>
                <w:sz w:val="28"/>
                <w:szCs w:val="28"/>
              </w:rPr>
              <w:t>A belief in the superiority of one's own ethnic group or culture. For example, a newspaper will be more concerned to cover stories that are closely related to the reader and their concerns. Tabloid and local papers only tend to cover international news stories if they can relate them specifically to their readers.</w:t>
            </w:r>
          </w:p>
        </w:tc>
        <w:tc>
          <w:tcPr>
            <w:tcW w:w="425" w:type="dxa"/>
            <w:tcBorders>
              <w:top w:val="single" w:sz="4" w:space="0" w:color="auto"/>
              <w:left w:val="single" w:sz="4" w:space="0" w:color="auto"/>
              <w:bottom w:val="single" w:sz="4" w:space="0" w:color="auto"/>
              <w:right w:val="single" w:sz="4" w:space="0" w:color="auto"/>
            </w:tcBorders>
          </w:tcPr>
          <w:p w14:paraId="755BB83C"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5AB7D1CD"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58F896FD" w14:textId="77777777" w:rsidR="00DB0B54" w:rsidRDefault="00DB0B54">
            <w:pPr>
              <w:rPr>
                <w:rFonts w:cstheme="minorHAnsi"/>
                <w:sz w:val="28"/>
                <w:szCs w:val="28"/>
              </w:rPr>
            </w:pPr>
          </w:p>
        </w:tc>
      </w:tr>
      <w:tr w:rsidR="00DB0B54" w14:paraId="633F0C81"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52894823" w14:textId="77777777" w:rsidR="00DB0B54" w:rsidRDefault="00DB0B54">
            <w:pPr>
              <w:rPr>
                <w:rFonts w:cstheme="minorHAnsi"/>
                <w:sz w:val="32"/>
                <w:szCs w:val="32"/>
              </w:rPr>
            </w:pPr>
            <w:r>
              <w:rPr>
                <w:rFonts w:cstheme="minorHAnsi"/>
                <w:sz w:val="28"/>
                <w:szCs w:val="28"/>
              </w:rPr>
              <w:t>ETHOS</w:t>
            </w:r>
          </w:p>
        </w:tc>
        <w:tc>
          <w:tcPr>
            <w:tcW w:w="5668" w:type="dxa"/>
            <w:tcBorders>
              <w:top w:val="single" w:sz="4" w:space="0" w:color="auto"/>
              <w:left w:val="single" w:sz="4" w:space="0" w:color="auto"/>
              <w:bottom w:val="single" w:sz="4" w:space="0" w:color="auto"/>
              <w:right w:val="single" w:sz="4" w:space="0" w:color="auto"/>
            </w:tcBorders>
            <w:hideMark/>
          </w:tcPr>
          <w:p w14:paraId="77A1383C" w14:textId="77777777" w:rsidR="00DB0B54" w:rsidRDefault="00DB0B54">
            <w:pPr>
              <w:rPr>
                <w:rFonts w:cstheme="minorHAnsi"/>
                <w:sz w:val="28"/>
                <w:szCs w:val="28"/>
              </w:rPr>
            </w:pPr>
            <w:r>
              <w:rPr>
                <w:rFonts w:cstheme="minorHAnsi"/>
                <w:sz w:val="28"/>
                <w:szCs w:val="28"/>
              </w:rPr>
              <w:t>The beliefs, values and customs of, for example, media organisations. In television, for example, what the channel believes in and what it sees as its role. The ethos is usually set out in the channel's charter.</w:t>
            </w:r>
          </w:p>
        </w:tc>
        <w:tc>
          <w:tcPr>
            <w:tcW w:w="425" w:type="dxa"/>
            <w:tcBorders>
              <w:top w:val="single" w:sz="4" w:space="0" w:color="auto"/>
              <w:left w:val="single" w:sz="4" w:space="0" w:color="auto"/>
              <w:bottom w:val="single" w:sz="4" w:space="0" w:color="auto"/>
              <w:right w:val="single" w:sz="4" w:space="0" w:color="auto"/>
            </w:tcBorders>
          </w:tcPr>
          <w:p w14:paraId="7EF7479C"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6F832893"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15B887D1" w14:textId="77777777" w:rsidR="00DB0B54" w:rsidRDefault="00DB0B54">
            <w:pPr>
              <w:rPr>
                <w:rFonts w:cstheme="minorHAnsi"/>
                <w:sz w:val="28"/>
                <w:szCs w:val="28"/>
              </w:rPr>
            </w:pPr>
          </w:p>
        </w:tc>
      </w:tr>
      <w:tr w:rsidR="00DB0B54" w14:paraId="339B4A46"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04CF97D2" w14:textId="77777777" w:rsidR="00DB0B54" w:rsidRDefault="00DB0B54">
            <w:pPr>
              <w:rPr>
                <w:rFonts w:cstheme="minorHAnsi"/>
                <w:sz w:val="32"/>
                <w:szCs w:val="32"/>
              </w:rPr>
            </w:pPr>
            <w:r>
              <w:rPr>
                <w:rFonts w:cstheme="minorHAnsi"/>
                <w:sz w:val="28"/>
                <w:szCs w:val="28"/>
              </w:rPr>
              <w:t>FAN</w:t>
            </w:r>
          </w:p>
        </w:tc>
        <w:tc>
          <w:tcPr>
            <w:tcW w:w="5668" w:type="dxa"/>
            <w:tcBorders>
              <w:top w:val="single" w:sz="4" w:space="0" w:color="auto"/>
              <w:left w:val="single" w:sz="4" w:space="0" w:color="auto"/>
              <w:bottom w:val="single" w:sz="4" w:space="0" w:color="auto"/>
              <w:right w:val="single" w:sz="4" w:space="0" w:color="auto"/>
            </w:tcBorders>
            <w:hideMark/>
          </w:tcPr>
          <w:p w14:paraId="2AFFF66F" w14:textId="77777777" w:rsidR="00DB0B54" w:rsidRDefault="00DB0B54">
            <w:pPr>
              <w:rPr>
                <w:rFonts w:cstheme="minorHAnsi"/>
                <w:sz w:val="28"/>
                <w:szCs w:val="28"/>
              </w:rPr>
            </w:pPr>
            <w:r>
              <w:rPr>
                <w:rFonts w:cstheme="minorHAnsi"/>
                <w:sz w:val="28"/>
                <w:szCs w:val="28"/>
              </w:rPr>
              <w:t>An enthusiast or aficionado of a particular media form or product.</w:t>
            </w:r>
          </w:p>
        </w:tc>
        <w:tc>
          <w:tcPr>
            <w:tcW w:w="425" w:type="dxa"/>
            <w:tcBorders>
              <w:top w:val="single" w:sz="4" w:space="0" w:color="auto"/>
              <w:left w:val="single" w:sz="4" w:space="0" w:color="auto"/>
              <w:bottom w:val="single" w:sz="4" w:space="0" w:color="auto"/>
              <w:right w:val="single" w:sz="4" w:space="0" w:color="auto"/>
            </w:tcBorders>
          </w:tcPr>
          <w:p w14:paraId="389DBB12"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161E649A"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2706313A" w14:textId="77777777" w:rsidR="00DB0B54" w:rsidRDefault="00DB0B54">
            <w:pPr>
              <w:rPr>
                <w:rFonts w:cstheme="minorHAnsi"/>
                <w:sz w:val="28"/>
                <w:szCs w:val="28"/>
              </w:rPr>
            </w:pPr>
          </w:p>
        </w:tc>
      </w:tr>
      <w:tr w:rsidR="00DB0B54" w14:paraId="6E2A5A83"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677D2EDA" w14:textId="77777777" w:rsidR="00DB0B54" w:rsidRDefault="00DB0B54">
            <w:pPr>
              <w:rPr>
                <w:rFonts w:cstheme="minorHAnsi"/>
                <w:sz w:val="32"/>
                <w:szCs w:val="32"/>
              </w:rPr>
            </w:pPr>
            <w:r>
              <w:rPr>
                <w:rFonts w:cstheme="minorHAnsi"/>
                <w:sz w:val="28"/>
                <w:szCs w:val="28"/>
              </w:rPr>
              <w:t>FEATURE</w:t>
            </w:r>
          </w:p>
        </w:tc>
        <w:tc>
          <w:tcPr>
            <w:tcW w:w="5668" w:type="dxa"/>
            <w:tcBorders>
              <w:top w:val="single" w:sz="4" w:space="0" w:color="auto"/>
              <w:left w:val="single" w:sz="4" w:space="0" w:color="auto"/>
              <w:bottom w:val="single" w:sz="4" w:space="0" w:color="auto"/>
              <w:right w:val="single" w:sz="4" w:space="0" w:color="auto"/>
            </w:tcBorders>
          </w:tcPr>
          <w:p w14:paraId="487B4FB7" w14:textId="77777777" w:rsidR="00DB0B54" w:rsidRDefault="00DB0B54">
            <w:pPr>
              <w:rPr>
                <w:rFonts w:cstheme="minorHAnsi"/>
                <w:sz w:val="28"/>
                <w:szCs w:val="28"/>
              </w:rPr>
            </w:pPr>
            <w:r>
              <w:rPr>
                <w:rFonts w:cstheme="minorHAnsi"/>
                <w:sz w:val="28"/>
                <w:szCs w:val="28"/>
              </w:rPr>
              <w:t>In magazine terms, the main, or one of the main, stories in an edition. Features are generally located in the middle of the magazine, and cover more than one or two pages.</w:t>
            </w:r>
          </w:p>
          <w:p w14:paraId="3DADF63F"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55CCB5C3"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2965E2BE"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44B851E3" w14:textId="77777777" w:rsidR="00DB0B54" w:rsidRDefault="00DB0B54">
            <w:pPr>
              <w:rPr>
                <w:rFonts w:cstheme="minorHAnsi"/>
                <w:sz w:val="28"/>
                <w:szCs w:val="28"/>
              </w:rPr>
            </w:pPr>
          </w:p>
        </w:tc>
      </w:tr>
      <w:tr w:rsidR="00DB0B54" w14:paraId="32BEF996"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69DF46C1" w14:textId="77777777" w:rsidR="00DB0B54" w:rsidRDefault="00DB0B54">
            <w:pPr>
              <w:rPr>
                <w:rFonts w:cstheme="minorHAnsi"/>
                <w:sz w:val="32"/>
                <w:szCs w:val="32"/>
              </w:rPr>
            </w:pPr>
            <w:r>
              <w:rPr>
                <w:rFonts w:cstheme="minorHAnsi"/>
                <w:sz w:val="28"/>
                <w:szCs w:val="28"/>
              </w:rPr>
              <w:lastRenderedPageBreak/>
              <w:t>FLEXI NARRATIVE</w:t>
            </w:r>
          </w:p>
        </w:tc>
        <w:tc>
          <w:tcPr>
            <w:tcW w:w="5668" w:type="dxa"/>
            <w:tcBorders>
              <w:top w:val="single" w:sz="4" w:space="0" w:color="auto"/>
              <w:left w:val="single" w:sz="4" w:space="0" w:color="auto"/>
              <w:bottom w:val="single" w:sz="4" w:space="0" w:color="auto"/>
              <w:right w:val="single" w:sz="4" w:space="0" w:color="auto"/>
            </w:tcBorders>
            <w:hideMark/>
          </w:tcPr>
          <w:p w14:paraId="35AA3AFF" w14:textId="77777777" w:rsidR="00DB0B54" w:rsidRDefault="00DB0B54">
            <w:pPr>
              <w:rPr>
                <w:rFonts w:cstheme="minorHAnsi"/>
                <w:sz w:val="28"/>
                <w:szCs w:val="28"/>
              </w:rPr>
            </w:pPr>
            <w:r>
              <w:rPr>
                <w:rFonts w:cstheme="minorHAnsi"/>
                <w:sz w:val="28"/>
                <w:szCs w:val="28"/>
              </w:rPr>
              <w:t>A more complex narrative structure with layers of interweaving storylines. This challenges the audience and keeps them watching.</w:t>
            </w:r>
          </w:p>
        </w:tc>
        <w:tc>
          <w:tcPr>
            <w:tcW w:w="425" w:type="dxa"/>
            <w:tcBorders>
              <w:top w:val="single" w:sz="4" w:space="0" w:color="auto"/>
              <w:left w:val="single" w:sz="4" w:space="0" w:color="auto"/>
              <w:bottom w:val="single" w:sz="4" w:space="0" w:color="auto"/>
              <w:right w:val="single" w:sz="4" w:space="0" w:color="auto"/>
            </w:tcBorders>
          </w:tcPr>
          <w:p w14:paraId="5EA61D27"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25B95D2D"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5338526D" w14:textId="77777777" w:rsidR="00DB0B54" w:rsidRDefault="00DB0B54">
            <w:pPr>
              <w:rPr>
                <w:rFonts w:cstheme="minorHAnsi"/>
                <w:sz w:val="28"/>
                <w:szCs w:val="28"/>
              </w:rPr>
            </w:pPr>
          </w:p>
        </w:tc>
      </w:tr>
      <w:tr w:rsidR="00DB0B54" w14:paraId="187DE47F"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6379CF19" w14:textId="77777777" w:rsidR="00DB0B54" w:rsidRDefault="00DB0B54">
            <w:pPr>
              <w:rPr>
                <w:rFonts w:cstheme="minorHAnsi"/>
                <w:sz w:val="32"/>
                <w:szCs w:val="32"/>
              </w:rPr>
            </w:pPr>
            <w:r>
              <w:rPr>
                <w:rFonts w:cstheme="minorHAnsi"/>
                <w:sz w:val="28"/>
                <w:szCs w:val="28"/>
              </w:rPr>
              <w:t>FOUR CS</w:t>
            </w:r>
          </w:p>
        </w:tc>
        <w:tc>
          <w:tcPr>
            <w:tcW w:w="5668" w:type="dxa"/>
            <w:tcBorders>
              <w:top w:val="single" w:sz="4" w:space="0" w:color="auto"/>
              <w:left w:val="single" w:sz="4" w:space="0" w:color="auto"/>
              <w:bottom w:val="single" w:sz="4" w:space="0" w:color="auto"/>
              <w:right w:val="single" w:sz="4" w:space="0" w:color="auto"/>
            </w:tcBorders>
            <w:hideMark/>
          </w:tcPr>
          <w:p w14:paraId="530AE998" w14:textId="77777777" w:rsidR="00DB0B54" w:rsidRDefault="00DB0B54">
            <w:pPr>
              <w:rPr>
                <w:rFonts w:cstheme="minorHAnsi"/>
                <w:sz w:val="28"/>
                <w:szCs w:val="28"/>
              </w:rPr>
            </w:pPr>
            <w:r>
              <w:rPr>
                <w:rFonts w:cstheme="minorHAnsi"/>
                <w:sz w:val="28"/>
                <w:szCs w:val="28"/>
              </w:rPr>
              <w:t>This stands for Cross Cultural Consumer Characteristics and was a way of categorising consumers into groups through their motivational needs. The main groups were Mainstreamers, Aspirers, Explorers, Succeeders and Reformers.</w:t>
            </w:r>
          </w:p>
        </w:tc>
        <w:tc>
          <w:tcPr>
            <w:tcW w:w="425" w:type="dxa"/>
            <w:tcBorders>
              <w:top w:val="single" w:sz="4" w:space="0" w:color="auto"/>
              <w:left w:val="single" w:sz="4" w:space="0" w:color="auto"/>
              <w:bottom w:val="single" w:sz="4" w:space="0" w:color="auto"/>
              <w:right w:val="single" w:sz="4" w:space="0" w:color="auto"/>
            </w:tcBorders>
          </w:tcPr>
          <w:p w14:paraId="64B03B31"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57DBB1DF"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2243A782" w14:textId="77777777" w:rsidR="00DB0B54" w:rsidRDefault="00DB0B54">
            <w:pPr>
              <w:rPr>
                <w:rFonts w:cstheme="minorHAnsi"/>
                <w:sz w:val="28"/>
                <w:szCs w:val="28"/>
              </w:rPr>
            </w:pPr>
          </w:p>
        </w:tc>
      </w:tr>
      <w:tr w:rsidR="00DB0B54" w14:paraId="172FA138"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30B38D71" w14:textId="77777777" w:rsidR="00DB0B54" w:rsidRDefault="00DB0B54">
            <w:pPr>
              <w:rPr>
                <w:rFonts w:cstheme="minorHAnsi"/>
                <w:sz w:val="32"/>
                <w:szCs w:val="32"/>
              </w:rPr>
            </w:pPr>
            <w:r>
              <w:rPr>
                <w:rFonts w:cstheme="minorHAnsi"/>
                <w:sz w:val="28"/>
                <w:szCs w:val="28"/>
              </w:rPr>
              <w:t>FRANCHISE</w:t>
            </w:r>
          </w:p>
        </w:tc>
        <w:tc>
          <w:tcPr>
            <w:tcW w:w="5668" w:type="dxa"/>
            <w:tcBorders>
              <w:top w:val="single" w:sz="4" w:space="0" w:color="auto"/>
              <w:left w:val="single" w:sz="4" w:space="0" w:color="auto"/>
              <w:bottom w:val="single" w:sz="4" w:space="0" w:color="auto"/>
              <w:right w:val="single" w:sz="4" w:space="0" w:color="auto"/>
            </w:tcBorders>
            <w:hideMark/>
          </w:tcPr>
          <w:p w14:paraId="7345EF74" w14:textId="77777777" w:rsidR="00DB0B54" w:rsidRDefault="00DB0B54">
            <w:pPr>
              <w:rPr>
                <w:rFonts w:cstheme="minorHAnsi"/>
                <w:sz w:val="28"/>
                <w:szCs w:val="28"/>
              </w:rPr>
            </w:pPr>
            <w:r>
              <w:rPr>
                <w:rFonts w:cstheme="minorHAnsi"/>
                <w:sz w:val="28"/>
                <w:szCs w:val="28"/>
              </w:rPr>
              <w:t>An entire series of, for example, a film including the original film and all those that follow.</w:t>
            </w:r>
          </w:p>
        </w:tc>
        <w:tc>
          <w:tcPr>
            <w:tcW w:w="425" w:type="dxa"/>
            <w:tcBorders>
              <w:top w:val="single" w:sz="4" w:space="0" w:color="auto"/>
              <w:left w:val="single" w:sz="4" w:space="0" w:color="auto"/>
              <w:bottom w:val="single" w:sz="4" w:space="0" w:color="auto"/>
              <w:right w:val="single" w:sz="4" w:space="0" w:color="auto"/>
            </w:tcBorders>
          </w:tcPr>
          <w:p w14:paraId="5D003950"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6CA39BC9"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5B9C532C" w14:textId="77777777" w:rsidR="00DB0B54" w:rsidRDefault="00DB0B54">
            <w:pPr>
              <w:rPr>
                <w:rFonts w:cstheme="minorHAnsi"/>
                <w:sz w:val="28"/>
                <w:szCs w:val="28"/>
              </w:rPr>
            </w:pPr>
          </w:p>
        </w:tc>
      </w:tr>
      <w:tr w:rsidR="00DB0B54" w14:paraId="7E577626"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194899D8" w14:textId="77777777" w:rsidR="00DB0B54" w:rsidRDefault="00DB0B54">
            <w:pPr>
              <w:rPr>
                <w:rFonts w:cstheme="minorHAnsi"/>
                <w:sz w:val="32"/>
                <w:szCs w:val="32"/>
              </w:rPr>
            </w:pPr>
            <w:r>
              <w:rPr>
                <w:rFonts w:cstheme="minorHAnsi"/>
                <w:sz w:val="28"/>
                <w:szCs w:val="28"/>
              </w:rPr>
              <w:t>GATE KEEPERS</w:t>
            </w:r>
          </w:p>
        </w:tc>
        <w:tc>
          <w:tcPr>
            <w:tcW w:w="5668" w:type="dxa"/>
            <w:tcBorders>
              <w:top w:val="single" w:sz="4" w:space="0" w:color="auto"/>
              <w:left w:val="single" w:sz="4" w:space="0" w:color="auto"/>
              <w:bottom w:val="single" w:sz="4" w:space="0" w:color="auto"/>
              <w:right w:val="single" w:sz="4" w:space="0" w:color="auto"/>
            </w:tcBorders>
            <w:hideMark/>
          </w:tcPr>
          <w:p w14:paraId="1142A54D" w14:textId="77777777" w:rsidR="00DB0B54" w:rsidRDefault="00DB0B54">
            <w:pPr>
              <w:rPr>
                <w:rFonts w:cstheme="minorHAnsi"/>
                <w:sz w:val="28"/>
                <w:szCs w:val="28"/>
              </w:rPr>
            </w:pPr>
            <w:r>
              <w:rPr>
                <w:rFonts w:cstheme="minorHAnsi"/>
                <w:sz w:val="28"/>
                <w:szCs w:val="28"/>
              </w:rPr>
              <w:t>The people responsible for deciding the most appropriate stories to appear in newspapers. They may be the owner, editor or senior journalists. They will only let the stories most appropriate for the ideology of the paper 'through the gate'.</w:t>
            </w:r>
          </w:p>
        </w:tc>
        <w:tc>
          <w:tcPr>
            <w:tcW w:w="425" w:type="dxa"/>
            <w:tcBorders>
              <w:top w:val="single" w:sz="4" w:space="0" w:color="auto"/>
              <w:left w:val="single" w:sz="4" w:space="0" w:color="auto"/>
              <w:bottom w:val="single" w:sz="4" w:space="0" w:color="auto"/>
              <w:right w:val="single" w:sz="4" w:space="0" w:color="auto"/>
            </w:tcBorders>
          </w:tcPr>
          <w:p w14:paraId="44CC266E"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66EB3149"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67CEA9DD" w14:textId="77777777" w:rsidR="00DB0B54" w:rsidRDefault="00DB0B54">
            <w:pPr>
              <w:rPr>
                <w:rFonts w:cstheme="minorHAnsi"/>
                <w:sz w:val="28"/>
                <w:szCs w:val="28"/>
              </w:rPr>
            </w:pPr>
          </w:p>
        </w:tc>
      </w:tr>
      <w:tr w:rsidR="00DB0B54" w14:paraId="7B769C75"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7C5C7B19" w14:textId="77777777" w:rsidR="00DB0B54" w:rsidRDefault="00DB0B54">
            <w:pPr>
              <w:rPr>
                <w:rFonts w:cstheme="minorHAnsi"/>
                <w:sz w:val="32"/>
                <w:szCs w:val="32"/>
              </w:rPr>
            </w:pPr>
            <w:r>
              <w:rPr>
                <w:rFonts w:cstheme="minorHAnsi"/>
                <w:sz w:val="28"/>
                <w:szCs w:val="28"/>
              </w:rPr>
              <w:t>GENRE</w:t>
            </w:r>
          </w:p>
        </w:tc>
        <w:tc>
          <w:tcPr>
            <w:tcW w:w="5668" w:type="dxa"/>
            <w:tcBorders>
              <w:top w:val="single" w:sz="4" w:space="0" w:color="auto"/>
              <w:left w:val="single" w:sz="4" w:space="0" w:color="auto"/>
              <w:bottom w:val="single" w:sz="4" w:space="0" w:color="auto"/>
              <w:right w:val="single" w:sz="4" w:space="0" w:color="auto"/>
            </w:tcBorders>
            <w:hideMark/>
          </w:tcPr>
          <w:p w14:paraId="02EB727C" w14:textId="77777777" w:rsidR="00DB0B54" w:rsidRDefault="00DB0B54">
            <w:pPr>
              <w:rPr>
                <w:rFonts w:cstheme="minorHAnsi"/>
                <w:sz w:val="28"/>
                <w:szCs w:val="28"/>
              </w:rPr>
            </w:pPr>
            <w:r>
              <w:rPr>
                <w:rFonts w:cstheme="minorHAnsi"/>
                <w:sz w:val="28"/>
                <w:szCs w:val="28"/>
              </w:rPr>
              <w:t>Media texts can often be grouped into genres that all share similar conventions. Science fiction is a genre, as are teenage magazines, etc.</w:t>
            </w:r>
          </w:p>
        </w:tc>
        <w:tc>
          <w:tcPr>
            <w:tcW w:w="425" w:type="dxa"/>
            <w:tcBorders>
              <w:top w:val="single" w:sz="4" w:space="0" w:color="auto"/>
              <w:left w:val="single" w:sz="4" w:space="0" w:color="auto"/>
              <w:bottom w:val="single" w:sz="4" w:space="0" w:color="auto"/>
              <w:right w:val="single" w:sz="4" w:space="0" w:color="auto"/>
            </w:tcBorders>
          </w:tcPr>
          <w:p w14:paraId="1D93B107"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45FB12F1"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4C127746" w14:textId="77777777" w:rsidR="00DB0B54" w:rsidRDefault="00DB0B54">
            <w:pPr>
              <w:rPr>
                <w:rFonts w:cstheme="minorHAnsi"/>
                <w:sz w:val="28"/>
                <w:szCs w:val="28"/>
              </w:rPr>
            </w:pPr>
          </w:p>
        </w:tc>
      </w:tr>
      <w:tr w:rsidR="00DB0B54" w14:paraId="7B630498"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105D2127" w14:textId="77777777" w:rsidR="00DB0B54" w:rsidRDefault="00DB0B54">
            <w:pPr>
              <w:rPr>
                <w:rFonts w:cstheme="minorHAnsi"/>
                <w:sz w:val="32"/>
                <w:szCs w:val="32"/>
              </w:rPr>
            </w:pPr>
            <w:r>
              <w:rPr>
                <w:rFonts w:cstheme="minorHAnsi"/>
                <w:sz w:val="28"/>
                <w:szCs w:val="28"/>
              </w:rPr>
              <w:t>GLOBAL</w:t>
            </w:r>
          </w:p>
        </w:tc>
        <w:tc>
          <w:tcPr>
            <w:tcW w:w="5668" w:type="dxa"/>
            <w:tcBorders>
              <w:top w:val="single" w:sz="4" w:space="0" w:color="auto"/>
              <w:left w:val="single" w:sz="4" w:space="0" w:color="auto"/>
              <w:bottom w:val="single" w:sz="4" w:space="0" w:color="auto"/>
              <w:right w:val="single" w:sz="4" w:space="0" w:color="auto"/>
            </w:tcBorders>
            <w:hideMark/>
          </w:tcPr>
          <w:p w14:paraId="5FCD9754" w14:textId="77777777" w:rsidR="00DB0B54" w:rsidRDefault="00DB0B54">
            <w:pPr>
              <w:rPr>
                <w:rFonts w:cstheme="minorHAnsi"/>
                <w:sz w:val="28"/>
                <w:szCs w:val="28"/>
              </w:rPr>
            </w:pPr>
            <w:r>
              <w:rPr>
                <w:rFonts w:cstheme="minorHAnsi"/>
                <w:sz w:val="28"/>
                <w:szCs w:val="28"/>
              </w:rPr>
              <w:t>Worldwide - e.g. a media product with global reach is a product that is distributed around the world.</w:t>
            </w:r>
          </w:p>
        </w:tc>
        <w:tc>
          <w:tcPr>
            <w:tcW w:w="425" w:type="dxa"/>
            <w:tcBorders>
              <w:top w:val="single" w:sz="4" w:space="0" w:color="auto"/>
              <w:left w:val="single" w:sz="4" w:space="0" w:color="auto"/>
              <w:bottom w:val="single" w:sz="4" w:space="0" w:color="auto"/>
              <w:right w:val="single" w:sz="4" w:space="0" w:color="auto"/>
            </w:tcBorders>
          </w:tcPr>
          <w:p w14:paraId="6D335A43"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661AB9FE"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2A5E36A4" w14:textId="77777777" w:rsidR="00DB0B54" w:rsidRDefault="00DB0B54">
            <w:pPr>
              <w:rPr>
                <w:rFonts w:cstheme="minorHAnsi"/>
                <w:sz w:val="28"/>
                <w:szCs w:val="28"/>
              </w:rPr>
            </w:pPr>
          </w:p>
        </w:tc>
      </w:tr>
      <w:tr w:rsidR="00DB0B54" w14:paraId="2A9D9F03"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20B44550" w14:textId="77777777" w:rsidR="00DB0B54" w:rsidRDefault="00DB0B54">
            <w:pPr>
              <w:rPr>
                <w:rFonts w:cstheme="minorHAnsi"/>
                <w:sz w:val="32"/>
                <w:szCs w:val="32"/>
              </w:rPr>
            </w:pPr>
            <w:r>
              <w:rPr>
                <w:rFonts w:cstheme="minorHAnsi"/>
                <w:sz w:val="28"/>
                <w:szCs w:val="28"/>
              </w:rPr>
              <w:t>HEGEMONY</w:t>
            </w:r>
          </w:p>
        </w:tc>
        <w:tc>
          <w:tcPr>
            <w:tcW w:w="5668" w:type="dxa"/>
            <w:tcBorders>
              <w:top w:val="single" w:sz="4" w:space="0" w:color="auto"/>
              <w:left w:val="single" w:sz="4" w:space="0" w:color="auto"/>
              <w:bottom w:val="single" w:sz="4" w:space="0" w:color="auto"/>
              <w:right w:val="single" w:sz="4" w:space="0" w:color="auto"/>
            </w:tcBorders>
            <w:hideMark/>
          </w:tcPr>
          <w:p w14:paraId="3ED3DEE9" w14:textId="77777777" w:rsidR="00DB0B54" w:rsidRDefault="00DB0B54">
            <w:pPr>
              <w:rPr>
                <w:rFonts w:cstheme="minorHAnsi"/>
                <w:sz w:val="28"/>
                <w:szCs w:val="28"/>
              </w:rPr>
            </w:pPr>
            <w:r>
              <w:rPr>
                <w:rFonts w:cstheme="minorHAnsi"/>
                <w:sz w:val="28"/>
                <w:szCs w:val="28"/>
              </w:rPr>
              <w:t>This derives from the theory of cultural hegemony by Antonio Gramsci. Hegemony is the dominance of one group over another, often supported by legitimating norms and ideas. For example, the dominant social position in society is taken by men and the subordinate one by women.</w:t>
            </w:r>
          </w:p>
        </w:tc>
        <w:tc>
          <w:tcPr>
            <w:tcW w:w="425" w:type="dxa"/>
            <w:tcBorders>
              <w:top w:val="single" w:sz="4" w:space="0" w:color="auto"/>
              <w:left w:val="single" w:sz="4" w:space="0" w:color="auto"/>
              <w:bottom w:val="single" w:sz="4" w:space="0" w:color="auto"/>
              <w:right w:val="single" w:sz="4" w:space="0" w:color="auto"/>
            </w:tcBorders>
          </w:tcPr>
          <w:p w14:paraId="611B6A1B"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73C2895D"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091CA2C9" w14:textId="77777777" w:rsidR="00DB0B54" w:rsidRDefault="00DB0B54">
            <w:pPr>
              <w:rPr>
                <w:rFonts w:cstheme="minorHAnsi"/>
                <w:sz w:val="28"/>
                <w:szCs w:val="28"/>
              </w:rPr>
            </w:pPr>
          </w:p>
        </w:tc>
      </w:tr>
      <w:tr w:rsidR="00DB0B54" w14:paraId="3C10450D" w14:textId="77777777" w:rsidTr="00DB0B54">
        <w:tc>
          <w:tcPr>
            <w:tcW w:w="2660" w:type="dxa"/>
            <w:tcBorders>
              <w:top w:val="single" w:sz="4" w:space="0" w:color="auto"/>
              <w:left w:val="single" w:sz="4" w:space="0" w:color="auto"/>
              <w:bottom w:val="single" w:sz="4" w:space="0" w:color="auto"/>
              <w:right w:val="single" w:sz="4" w:space="0" w:color="auto"/>
            </w:tcBorders>
            <w:hideMark/>
          </w:tcPr>
          <w:p w14:paraId="7BE9ED15" w14:textId="77777777" w:rsidR="00DB0B54" w:rsidRDefault="00DB0B54">
            <w:pPr>
              <w:rPr>
                <w:rFonts w:cstheme="minorHAnsi"/>
                <w:sz w:val="32"/>
                <w:szCs w:val="32"/>
              </w:rPr>
            </w:pPr>
            <w:r>
              <w:rPr>
                <w:rFonts w:cstheme="minorHAnsi"/>
                <w:sz w:val="28"/>
                <w:szCs w:val="28"/>
              </w:rPr>
              <w:t>HORIZONTAL INTEGRATION</w:t>
            </w:r>
          </w:p>
        </w:tc>
        <w:tc>
          <w:tcPr>
            <w:tcW w:w="5668" w:type="dxa"/>
            <w:tcBorders>
              <w:top w:val="single" w:sz="4" w:space="0" w:color="auto"/>
              <w:left w:val="single" w:sz="4" w:space="0" w:color="auto"/>
              <w:bottom w:val="single" w:sz="4" w:space="0" w:color="auto"/>
              <w:right w:val="single" w:sz="4" w:space="0" w:color="auto"/>
            </w:tcBorders>
            <w:hideMark/>
          </w:tcPr>
          <w:p w14:paraId="58394B45" w14:textId="77777777" w:rsidR="00DB0B54" w:rsidRDefault="00DB0B54">
            <w:pPr>
              <w:rPr>
                <w:rFonts w:cstheme="minorHAnsi"/>
                <w:sz w:val="28"/>
                <w:szCs w:val="28"/>
              </w:rPr>
            </w:pPr>
            <w:r>
              <w:rPr>
                <w:rFonts w:cstheme="minorHAnsi"/>
                <w:sz w:val="28"/>
                <w:szCs w:val="28"/>
              </w:rPr>
              <w:t>Where a media conglomerate is made up of different companies that produce and sell similar products, often as a result of mergers. For example a company with interests in film, TV, magazines newspaper.</w:t>
            </w:r>
          </w:p>
        </w:tc>
        <w:tc>
          <w:tcPr>
            <w:tcW w:w="425" w:type="dxa"/>
            <w:tcBorders>
              <w:top w:val="single" w:sz="4" w:space="0" w:color="auto"/>
              <w:left w:val="single" w:sz="4" w:space="0" w:color="auto"/>
              <w:bottom w:val="single" w:sz="4" w:space="0" w:color="auto"/>
              <w:right w:val="single" w:sz="4" w:space="0" w:color="auto"/>
            </w:tcBorders>
          </w:tcPr>
          <w:p w14:paraId="29096DA9"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69C0ACD5"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1FB34950" w14:textId="77777777" w:rsidR="00DB0B54" w:rsidRDefault="00DB0B54">
            <w:pPr>
              <w:rPr>
                <w:rFonts w:cstheme="minorHAnsi"/>
                <w:sz w:val="28"/>
                <w:szCs w:val="28"/>
              </w:rPr>
            </w:pPr>
          </w:p>
        </w:tc>
      </w:tr>
    </w:tbl>
    <w:p w14:paraId="5735C608" w14:textId="77777777" w:rsidR="00DB0B54" w:rsidRDefault="00DB0B54" w:rsidP="00DB0B54">
      <w:pPr>
        <w:rPr>
          <w:rFonts w:ascii="Times New Roman" w:hAnsi="Times New Roman" w:cs="Times New Roman"/>
          <w:sz w:val="24"/>
          <w:szCs w:val="24"/>
        </w:rPr>
      </w:pPr>
      <w:r>
        <w:br w:type="page"/>
      </w:r>
    </w:p>
    <w:tbl>
      <w:tblPr>
        <w:tblStyle w:val="TableGrid"/>
        <w:tblW w:w="9570" w:type="dxa"/>
        <w:tblInd w:w="0" w:type="dxa"/>
        <w:tblLayout w:type="fixed"/>
        <w:tblLook w:val="04A0" w:firstRow="1" w:lastRow="0" w:firstColumn="1" w:lastColumn="0" w:noHBand="0" w:noVBand="1"/>
      </w:tblPr>
      <w:tblGrid>
        <w:gridCol w:w="2512"/>
        <w:gridCol w:w="5795"/>
        <w:gridCol w:w="424"/>
        <w:gridCol w:w="424"/>
        <w:gridCol w:w="415"/>
      </w:tblGrid>
      <w:tr w:rsidR="00DB0B54" w14:paraId="3506AE76"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44FB1798" w14:textId="77777777" w:rsidR="00DB0B54" w:rsidRDefault="00DB0B54">
            <w:pPr>
              <w:rPr>
                <w:rFonts w:cstheme="minorHAnsi"/>
                <w:sz w:val="28"/>
                <w:szCs w:val="28"/>
              </w:rPr>
            </w:pPr>
            <w:r>
              <w:rPr>
                <w:rFonts w:cstheme="minorHAnsi"/>
                <w:sz w:val="28"/>
                <w:szCs w:val="28"/>
              </w:rPr>
              <w:lastRenderedPageBreak/>
              <w:t>HOUSE STYLE</w:t>
            </w:r>
          </w:p>
        </w:tc>
        <w:tc>
          <w:tcPr>
            <w:tcW w:w="5811" w:type="dxa"/>
            <w:tcBorders>
              <w:top w:val="single" w:sz="4" w:space="0" w:color="auto"/>
              <w:left w:val="single" w:sz="4" w:space="0" w:color="auto"/>
              <w:bottom w:val="single" w:sz="4" w:space="0" w:color="auto"/>
              <w:right w:val="single" w:sz="4" w:space="0" w:color="auto"/>
            </w:tcBorders>
            <w:hideMark/>
          </w:tcPr>
          <w:p w14:paraId="6FC4F144" w14:textId="77777777" w:rsidR="00DB0B54" w:rsidRDefault="00DB0B54">
            <w:pPr>
              <w:rPr>
                <w:rFonts w:cstheme="minorHAnsi"/>
                <w:sz w:val="28"/>
                <w:szCs w:val="28"/>
              </w:rPr>
            </w:pPr>
            <w:r>
              <w:rPr>
                <w:rFonts w:cstheme="minorHAnsi"/>
                <w:sz w:val="28"/>
                <w:szCs w:val="28"/>
              </w:rPr>
              <w:t>The aspects that make a magazine recognisable to its readers every issue. The house style is established through the choice of colour, the layout and design, the font style, the content and the general 'look' of the publication.</w:t>
            </w:r>
          </w:p>
        </w:tc>
        <w:tc>
          <w:tcPr>
            <w:tcW w:w="425" w:type="dxa"/>
            <w:tcBorders>
              <w:top w:val="single" w:sz="4" w:space="0" w:color="auto"/>
              <w:left w:val="single" w:sz="4" w:space="0" w:color="auto"/>
              <w:bottom w:val="single" w:sz="4" w:space="0" w:color="auto"/>
              <w:right w:val="single" w:sz="4" w:space="0" w:color="auto"/>
            </w:tcBorders>
          </w:tcPr>
          <w:p w14:paraId="7168AFBE"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582AF78B"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03678284" w14:textId="77777777" w:rsidR="00DB0B54" w:rsidRDefault="00DB0B54">
            <w:pPr>
              <w:rPr>
                <w:rFonts w:cstheme="minorHAnsi"/>
                <w:sz w:val="28"/>
                <w:szCs w:val="28"/>
              </w:rPr>
            </w:pPr>
          </w:p>
        </w:tc>
      </w:tr>
      <w:tr w:rsidR="00DB0B54" w14:paraId="008051A1"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5C5FBAA9" w14:textId="77777777" w:rsidR="00DB0B54" w:rsidRDefault="00DB0B54">
            <w:pPr>
              <w:rPr>
                <w:rFonts w:cstheme="minorHAnsi"/>
                <w:sz w:val="28"/>
                <w:szCs w:val="28"/>
              </w:rPr>
            </w:pPr>
            <w:r>
              <w:rPr>
                <w:rFonts w:cstheme="minorHAnsi"/>
                <w:sz w:val="28"/>
                <w:szCs w:val="28"/>
              </w:rPr>
              <w:t>HYBRID GENRE</w:t>
            </w:r>
          </w:p>
        </w:tc>
        <w:tc>
          <w:tcPr>
            <w:tcW w:w="5811" w:type="dxa"/>
            <w:tcBorders>
              <w:top w:val="single" w:sz="4" w:space="0" w:color="auto"/>
              <w:left w:val="single" w:sz="4" w:space="0" w:color="auto"/>
              <w:bottom w:val="single" w:sz="4" w:space="0" w:color="auto"/>
              <w:right w:val="single" w:sz="4" w:space="0" w:color="auto"/>
            </w:tcBorders>
            <w:hideMark/>
          </w:tcPr>
          <w:p w14:paraId="5F88BE68" w14:textId="77777777" w:rsidR="00DB0B54" w:rsidRDefault="00DB0B54">
            <w:pPr>
              <w:rPr>
                <w:rFonts w:cstheme="minorHAnsi"/>
                <w:sz w:val="28"/>
                <w:szCs w:val="28"/>
              </w:rPr>
            </w:pPr>
            <w:r>
              <w:rPr>
                <w:rFonts w:cstheme="minorHAnsi"/>
                <w:sz w:val="28"/>
                <w:szCs w:val="28"/>
              </w:rPr>
              <w:t>Media texts that incorporate elements of more than one genre and are therefore more difficult to classify are genre hybrids. Dr Who, for example, is a science fiction/fantasy television drama.</w:t>
            </w:r>
          </w:p>
        </w:tc>
        <w:tc>
          <w:tcPr>
            <w:tcW w:w="425" w:type="dxa"/>
            <w:tcBorders>
              <w:top w:val="single" w:sz="4" w:space="0" w:color="auto"/>
              <w:left w:val="single" w:sz="4" w:space="0" w:color="auto"/>
              <w:bottom w:val="single" w:sz="4" w:space="0" w:color="auto"/>
              <w:right w:val="single" w:sz="4" w:space="0" w:color="auto"/>
            </w:tcBorders>
          </w:tcPr>
          <w:p w14:paraId="1BFD93E5" w14:textId="77777777" w:rsidR="00DB0B54" w:rsidRDefault="00DB0B54">
            <w:pPr>
              <w:rPr>
                <w:rFonts w:cstheme="minorHAnsi"/>
                <w:sz w:val="28"/>
                <w:szCs w:val="28"/>
              </w:rPr>
            </w:pPr>
          </w:p>
        </w:tc>
        <w:tc>
          <w:tcPr>
            <w:tcW w:w="425" w:type="dxa"/>
            <w:tcBorders>
              <w:top w:val="single" w:sz="4" w:space="0" w:color="auto"/>
              <w:left w:val="single" w:sz="4" w:space="0" w:color="auto"/>
              <w:bottom w:val="single" w:sz="4" w:space="0" w:color="auto"/>
              <w:right w:val="single" w:sz="4" w:space="0" w:color="auto"/>
            </w:tcBorders>
          </w:tcPr>
          <w:p w14:paraId="6A1F722F" w14:textId="77777777" w:rsidR="00DB0B54" w:rsidRDefault="00DB0B54">
            <w:pPr>
              <w:rPr>
                <w:rFonts w:cstheme="minorHAnsi"/>
                <w:sz w:val="28"/>
                <w:szCs w:val="28"/>
              </w:rPr>
            </w:pPr>
          </w:p>
        </w:tc>
        <w:tc>
          <w:tcPr>
            <w:tcW w:w="393" w:type="dxa"/>
            <w:tcBorders>
              <w:top w:val="single" w:sz="4" w:space="0" w:color="auto"/>
              <w:left w:val="single" w:sz="4" w:space="0" w:color="auto"/>
              <w:bottom w:val="single" w:sz="4" w:space="0" w:color="auto"/>
              <w:right w:val="single" w:sz="4" w:space="0" w:color="auto"/>
            </w:tcBorders>
          </w:tcPr>
          <w:p w14:paraId="536C658A" w14:textId="77777777" w:rsidR="00DB0B54" w:rsidRDefault="00DB0B54">
            <w:pPr>
              <w:rPr>
                <w:rFonts w:cstheme="minorHAnsi"/>
                <w:sz w:val="28"/>
                <w:szCs w:val="28"/>
              </w:rPr>
            </w:pPr>
          </w:p>
        </w:tc>
      </w:tr>
      <w:tr w:rsidR="00DB0B54" w14:paraId="6ED39E2E"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55C82F94" w14:textId="77777777" w:rsidR="00DB0B54" w:rsidRDefault="00DB0B54">
            <w:pPr>
              <w:rPr>
                <w:rFonts w:cstheme="minorHAnsi"/>
                <w:sz w:val="28"/>
                <w:szCs w:val="28"/>
              </w:rPr>
            </w:pPr>
            <w:r>
              <w:rPr>
                <w:rFonts w:cstheme="minorHAnsi"/>
                <w:sz w:val="28"/>
                <w:szCs w:val="28"/>
              </w:rPr>
              <w:t>HYPODERMIC NEEDLE MODEL</w:t>
            </w:r>
          </w:p>
        </w:tc>
        <w:tc>
          <w:tcPr>
            <w:tcW w:w="5811" w:type="dxa"/>
            <w:tcBorders>
              <w:top w:val="single" w:sz="4" w:space="0" w:color="auto"/>
              <w:left w:val="single" w:sz="4" w:space="0" w:color="auto"/>
              <w:bottom w:val="single" w:sz="4" w:space="0" w:color="auto"/>
              <w:right w:val="single" w:sz="4" w:space="0" w:color="auto"/>
            </w:tcBorders>
            <w:hideMark/>
          </w:tcPr>
          <w:p w14:paraId="7BD63367" w14:textId="77777777" w:rsidR="00DB0B54" w:rsidRDefault="00DB0B54">
            <w:pPr>
              <w:rPr>
                <w:rFonts w:cstheme="minorHAnsi"/>
                <w:sz w:val="28"/>
                <w:szCs w:val="28"/>
              </w:rPr>
            </w:pPr>
            <w:r>
              <w:rPr>
                <w:rFonts w:cstheme="minorHAnsi"/>
                <w:sz w:val="28"/>
                <w:szCs w:val="28"/>
              </w:rPr>
              <w:t>Generally acknowledged to be an out of date media effects theory which suggests that an audience will have a mass response to a media text. The idea is that the media product injects an idea into the mind of an audience who are assumed to be passive and as a result will all respond in the same way.</w:t>
            </w:r>
          </w:p>
        </w:tc>
        <w:tc>
          <w:tcPr>
            <w:tcW w:w="413" w:type="dxa"/>
            <w:tcBorders>
              <w:top w:val="single" w:sz="4" w:space="0" w:color="auto"/>
              <w:left w:val="single" w:sz="4" w:space="0" w:color="auto"/>
              <w:bottom w:val="single" w:sz="4" w:space="0" w:color="auto"/>
              <w:right w:val="single" w:sz="4" w:space="0" w:color="auto"/>
            </w:tcBorders>
          </w:tcPr>
          <w:p w14:paraId="637EFEA3"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19FB95C0"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63AC94C1" w14:textId="77777777" w:rsidR="00DB0B54" w:rsidRDefault="00DB0B54">
            <w:pPr>
              <w:rPr>
                <w:rFonts w:cstheme="minorHAnsi"/>
                <w:sz w:val="28"/>
                <w:szCs w:val="28"/>
              </w:rPr>
            </w:pPr>
          </w:p>
        </w:tc>
      </w:tr>
      <w:tr w:rsidR="00DB0B54" w14:paraId="4A386AC7"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47684465" w14:textId="77777777" w:rsidR="00DB0B54" w:rsidRDefault="00DB0B54">
            <w:pPr>
              <w:rPr>
                <w:rFonts w:cstheme="minorHAnsi"/>
                <w:sz w:val="28"/>
                <w:szCs w:val="28"/>
              </w:rPr>
            </w:pPr>
            <w:r>
              <w:rPr>
                <w:rFonts w:cstheme="minorHAnsi"/>
                <w:sz w:val="28"/>
                <w:szCs w:val="28"/>
              </w:rPr>
              <w:t>ICONOGRAPHY</w:t>
            </w:r>
          </w:p>
        </w:tc>
        <w:tc>
          <w:tcPr>
            <w:tcW w:w="5811" w:type="dxa"/>
            <w:tcBorders>
              <w:top w:val="single" w:sz="4" w:space="0" w:color="auto"/>
              <w:left w:val="single" w:sz="4" w:space="0" w:color="auto"/>
              <w:bottom w:val="single" w:sz="4" w:space="0" w:color="auto"/>
              <w:right w:val="single" w:sz="4" w:space="0" w:color="auto"/>
            </w:tcBorders>
            <w:hideMark/>
          </w:tcPr>
          <w:p w14:paraId="0614AFEF" w14:textId="77777777" w:rsidR="00DB0B54" w:rsidRDefault="00DB0B54">
            <w:pPr>
              <w:rPr>
                <w:rFonts w:cstheme="minorHAnsi"/>
                <w:sz w:val="28"/>
                <w:szCs w:val="28"/>
              </w:rPr>
            </w:pPr>
            <w:r>
              <w:rPr>
                <w:rFonts w:cstheme="minorHAnsi"/>
                <w:sz w:val="28"/>
                <w:szCs w:val="28"/>
              </w:rPr>
              <w:t>The props, costumes, objects and backgrounds associated with a particular genre; for example, in a police series you would expect to see, uniforms, blue flashing lights, scene of crime tape and police radios.</w:t>
            </w:r>
          </w:p>
        </w:tc>
        <w:tc>
          <w:tcPr>
            <w:tcW w:w="413" w:type="dxa"/>
            <w:tcBorders>
              <w:top w:val="single" w:sz="4" w:space="0" w:color="auto"/>
              <w:left w:val="single" w:sz="4" w:space="0" w:color="auto"/>
              <w:bottom w:val="single" w:sz="4" w:space="0" w:color="auto"/>
              <w:right w:val="single" w:sz="4" w:space="0" w:color="auto"/>
            </w:tcBorders>
          </w:tcPr>
          <w:p w14:paraId="62AE241C"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4DAC4087"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64346CA2" w14:textId="77777777" w:rsidR="00DB0B54" w:rsidRDefault="00DB0B54">
            <w:pPr>
              <w:rPr>
                <w:rFonts w:cstheme="minorHAnsi"/>
                <w:sz w:val="28"/>
                <w:szCs w:val="28"/>
              </w:rPr>
            </w:pPr>
          </w:p>
        </w:tc>
      </w:tr>
      <w:tr w:rsidR="00DB0B54" w14:paraId="512252C5"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71652BA8" w14:textId="77777777" w:rsidR="00DB0B54" w:rsidRDefault="00DB0B54">
            <w:pPr>
              <w:rPr>
                <w:rFonts w:cstheme="minorHAnsi"/>
                <w:sz w:val="28"/>
                <w:szCs w:val="28"/>
              </w:rPr>
            </w:pPr>
            <w:r>
              <w:rPr>
                <w:rFonts w:cstheme="minorHAnsi"/>
                <w:sz w:val="28"/>
                <w:szCs w:val="28"/>
              </w:rPr>
              <w:t>IDEOLOGY</w:t>
            </w:r>
          </w:p>
        </w:tc>
        <w:tc>
          <w:tcPr>
            <w:tcW w:w="5811" w:type="dxa"/>
            <w:tcBorders>
              <w:top w:val="single" w:sz="4" w:space="0" w:color="auto"/>
              <w:left w:val="single" w:sz="4" w:space="0" w:color="auto"/>
              <w:bottom w:val="single" w:sz="4" w:space="0" w:color="auto"/>
              <w:right w:val="single" w:sz="4" w:space="0" w:color="auto"/>
            </w:tcBorders>
            <w:hideMark/>
          </w:tcPr>
          <w:p w14:paraId="5148C44A" w14:textId="77777777" w:rsidR="00DB0B54" w:rsidRDefault="00DB0B54">
            <w:pPr>
              <w:rPr>
                <w:rFonts w:cstheme="minorHAnsi"/>
                <w:sz w:val="28"/>
                <w:szCs w:val="28"/>
              </w:rPr>
            </w:pPr>
            <w:r>
              <w:rPr>
                <w:rFonts w:cstheme="minorHAnsi"/>
                <w:sz w:val="28"/>
                <w:szCs w:val="28"/>
              </w:rPr>
              <w:t>A set of messages, values and beliefs that may be encoded into media products.</w:t>
            </w:r>
          </w:p>
        </w:tc>
        <w:tc>
          <w:tcPr>
            <w:tcW w:w="413" w:type="dxa"/>
            <w:tcBorders>
              <w:top w:val="single" w:sz="4" w:space="0" w:color="auto"/>
              <w:left w:val="single" w:sz="4" w:space="0" w:color="auto"/>
              <w:bottom w:val="single" w:sz="4" w:space="0" w:color="auto"/>
              <w:right w:val="single" w:sz="4" w:space="0" w:color="auto"/>
            </w:tcBorders>
          </w:tcPr>
          <w:p w14:paraId="6F9F3940"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4A643B71"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02494D2C" w14:textId="77777777" w:rsidR="00DB0B54" w:rsidRDefault="00DB0B54">
            <w:pPr>
              <w:rPr>
                <w:rFonts w:cstheme="minorHAnsi"/>
                <w:sz w:val="28"/>
                <w:szCs w:val="28"/>
              </w:rPr>
            </w:pPr>
          </w:p>
        </w:tc>
      </w:tr>
      <w:tr w:rsidR="00DB0B54" w14:paraId="2D040F56"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2CCE3BD7" w14:textId="77777777" w:rsidR="00DB0B54" w:rsidRDefault="00DB0B54">
            <w:pPr>
              <w:rPr>
                <w:rFonts w:cstheme="minorHAnsi"/>
                <w:sz w:val="28"/>
                <w:szCs w:val="28"/>
              </w:rPr>
            </w:pPr>
            <w:r>
              <w:rPr>
                <w:rFonts w:cstheme="minorHAnsi"/>
                <w:sz w:val="28"/>
                <w:szCs w:val="28"/>
              </w:rPr>
              <w:t>INDEPENDENT FILM</w:t>
            </w:r>
          </w:p>
        </w:tc>
        <w:tc>
          <w:tcPr>
            <w:tcW w:w="5811" w:type="dxa"/>
            <w:tcBorders>
              <w:top w:val="single" w:sz="4" w:space="0" w:color="auto"/>
              <w:left w:val="single" w:sz="4" w:space="0" w:color="auto"/>
              <w:bottom w:val="single" w:sz="4" w:space="0" w:color="auto"/>
              <w:right w:val="single" w:sz="4" w:space="0" w:color="auto"/>
            </w:tcBorders>
            <w:hideMark/>
          </w:tcPr>
          <w:p w14:paraId="7EDA83A3" w14:textId="77777777" w:rsidR="00DB0B54" w:rsidRDefault="00DB0B54">
            <w:pPr>
              <w:rPr>
                <w:rFonts w:cstheme="minorHAnsi"/>
                <w:sz w:val="28"/>
                <w:szCs w:val="28"/>
              </w:rPr>
            </w:pPr>
            <w:r>
              <w:rPr>
                <w:rFonts w:cstheme="minorHAnsi"/>
                <w:sz w:val="28"/>
                <w:szCs w:val="28"/>
              </w:rPr>
              <w:t>A film made outside of the financial and artistic control of a large mainstream film company. A truly independent film will be privately conceived and funded. However, few films made are really 'independent'. This more commonly refers to a film that is made by a smaller film company on a low budget.</w:t>
            </w:r>
          </w:p>
        </w:tc>
        <w:tc>
          <w:tcPr>
            <w:tcW w:w="413" w:type="dxa"/>
            <w:tcBorders>
              <w:top w:val="single" w:sz="4" w:space="0" w:color="auto"/>
              <w:left w:val="single" w:sz="4" w:space="0" w:color="auto"/>
              <w:bottom w:val="single" w:sz="4" w:space="0" w:color="auto"/>
              <w:right w:val="single" w:sz="4" w:space="0" w:color="auto"/>
            </w:tcBorders>
          </w:tcPr>
          <w:p w14:paraId="1FF910EF"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310B5919"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1B65D75F" w14:textId="77777777" w:rsidR="00DB0B54" w:rsidRDefault="00DB0B54">
            <w:pPr>
              <w:rPr>
                <w:rFonts w:cstheme="minorHAnsi"/>
                <w:sz w:val="28"/>
                <w:szCs w:val="28"/>
              </w:rPr>
            </w:pPr>
          </w:p>
        </w:tc>
      </w:tr>
      <w:tr w:rsidR="00DB0B54" w14:paraId="0E4A33EA"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0FCD1616" w14:textId="77777777" w:rsidR="00DB0B54" w:rsidRDefault="00DB0B54">
            <w:pPr>
              <w:rPr>
                <w:rFonts w:cstheme="minorHAnsi"/>
                <w:sz w:val="28"/>
                <w:szCs w:val="28"/>
              </w:rPr>
            </w:pPr>
            <w:r>
              <w:rPr>
                <w:rFonts w:cstheme="minorHAnsi"/>
                <w:sz w:val="28"/>
                <w:szCs w:val="28"/>
              </w:rPr>
              <w:t>INDEPENDENT RECORD LABEL</w:t>
            </w:r>
          </w:p>
        </w:tc>
        <w:tc>
          <w:tcPr>
            <w:tcW w:w="5811" w:type="dxa"/>
            <w:tcBorders>
              <w:top w:val="single" w:sz="4" w:space="0" w:color="auto"/>
              <w:left w:val="single" w:sz="4" w:space="0" w:color="auto"/>
              <w:bottom w:val="single" w:sz="4" w:space="0" w:color="auto"/>
              <w:right w:val="single" w:sz="4" w:space="0" w:color="auto"/>
            </w:tcBorders>
            <w:hideMark/>
          </w:tcPr>
          <w:p w14:paraId="49D4F42D" w14:textId="77777777" w:rsidR="00DB0B54" w:rsidRDefault="00DB0B54">
            <w:pPr>
              <w:rPr>
                <w:rFonts w:cstheme="minorHAnsi"/>
                <w:sz w:val="28"/>
                <w:szCs w:val="28"/>
              </w:rPr>
            </w:pPr>
            <w:r>
              <w:rPr>
                <w:rFonts w:cstheme="minorHAnsi"/>
                <w:sz w:val="28"/>
                <w:szCs w:val="28"/>
              </w:rPr>
              <w:t>A record label that operates without the funding of, and that is not necessarily linked to, a major record label.</w:t>
            </w:r>
          </w:p>
        </w:tc>
        <w:tc>
          <w:tcPr>
            <w:tcW w:w="413" w:type="dxa"/>
            <w:tcBorders>
              <w:top w:val="single" w:sz="4" w:space="0" w:color="auto"/>
              <w:left w:val="single" w:sz="4" w:space="0" w:color="auto"/>
              <w:bottom w:val="single" w:sz="4" w:space="0" w:color="auto"/>
              <w:right w:val="single" w:sz="4" w:space="0" w:color="auto"/>
            </w:tcBorders>
          </w:tcPr>
          <w:p w14:paraId="09A8464E"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179DDDA7"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1E4D15CE" w14:textId="77777777" w:rsidR="00DB0B54" w:rsidRDefault="00DB0B54">
            <w:pPr>
              <w:rPr>
                <w:rFonts w:cstheme="minorHAnsi"/>
                <w:sz w:val="28"/>
                <w:szCs w:val="28"/>
              </w:rPr>
            </w:pPr>
          </w:p>
        </w:tc>
      </w:tr>
      <w:tr w:rsidR="00DB0B54" w14:paraId="3C5F3A18" w14:textId="77777777" w:rsidTr="00DB0B54">
        <w:trPr>
          <w:trHeight w:val="162"/>
        </w:trPr>
        <w:tc>
          <w:tcPr>
            <w:tcW w:w="2518" w:type="dxa"/>
            <w:tcBorders>
              <w:top w:val="single" w:sz="4" w:space="0" w:color="auto"/>
              <w:left w:val="single" w:sz="4" w:space="0" w:color="auto"/>
              <w:bottom w:val="single" w:sz="4" w:space="0" w:color="auto"/>
              <w:right w:val="single" w:sz="4" w:space="0" w:color="auto"/>
            </w:tcBorders>
            <w:hideMark/>
          </w:tcPr>
          <w:p w14:paraId="4FB654B3" w14:textId="77777777" w:rsidR="00DB0B54" w:rsidRDefault="00DB0B54">
            <w:pPr>
              <w:rPr>
                <w:rFonts w:cstheme="minorHAnsi"/>
                <w:sz w:val="28"/>
                <w:szCs w:val="28"/>
              </w:rPr>
            </w:pPr>
            <w:r>
              <w:rPr>
                <w:rFonts w:cstheme="minorHAnsi"/>
                <w:sz w:val="28"/>
                <w:szCs w:val="28"/>
              </w:rPr>
              <w:t>INTELLECTUAL PROPERTY</w:t>
            </w:r>
          </w:p>
        </w:tc>
        <w:tc>
          <w:tcPr>
            <w:tcW w:w="5811" w:type="dxa"/>
            <w:tcBorders>
              <w:top w:val="single" w:sz="4" w:space="0" w:color="auto"/>
              <w:left w:val="single" w:sz="4" w:space="0" w:color="auto"/>
              <w:bottom w:val="single" w:sz="4" w:space="0" w:color="auto"/>
              <w:right w:val="single" w:sz="4" w:space="0" w:color="auto"/>
            </w:tcBorders>
          </w:tcPr>
          <w:p w14:paraId="20DC35D0" w14:textId="77777777" w:rsidR="00DB0B54" w:rsidRDefault="00DB0B54">
            <w:pPr>
              <w:rPr>
                <w:rFonts w:cstheme="minorHAnsi"/>
                <w:sz w:val="28"/>
                <w:szCs w:val="28"/>
              </w:rPr>
            </w:pPr>
            <w:r>
              <w:rPr>
                <w:rFonts w:cstheme="minorHAnsi"/>
                <w:sz w:val="28"/>
                <w:szCs w:val="28"/>
              </w:rPr>
              <w:t>A legal concept which refers to creations of the mind for which the owner's rights are recognised. These rights cover such intangible assets as music, literary and artistic works; discoveries and inventions; and words, phrases, symbols, and designs.</w:t>
            </w:r>
          </w:p>
          <w:p w14:paraId="3B093DC9" w14:textId="77777777" w:rsidR="00DB0B54" w:rsidRDefault="00DB0B54">
            <w:pPr>
              <w:rPr>
                <w:rFonts w:cstheme="minorHAnsi"/>
                <w:sz w:val="28"/>
                <w:szCs w:val="28"/>
              </w:rPr>
            </w:pPr>
          </w:p>
        </w:tc>
        <w:tc>
          <w:tcPr>
            <w:tcW w:w="413" w:type="dxa"/>
            <w:tcBorders>
              <w:top w:val="single" w:sz="4" w:space="0" w:color="auto"/>
              <w:left w:val="single" w:sz="4" w:space="0" w:color="auto"/>
              <w:bottom w:val="single" w:sz="4" w:space="0" w:color="auto"/>
              <w:right w:val="single" w:sz="4" w:space="0" w:color="auto"/>
            </w:tcBorders>
          </w:tcPr>
          <w:p w14:paraId="6C941DF6"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094E4D53"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1BF90C72" w14:textId="77777777" w:rsidR="00DB0B54" w:rsidRDefault="00DB0B54">
            <w:pPr>
              <w:rPr>
                <w:rFonts w:cstheme="minorHAnsi"/>
                <w:sz w:val="28"/>
                <w:szCs w:val="28"/>
              </w:rPr>
            </w:pPr>
          </w:p>
        </w:tc>
      </w:tr>
      <w:tr w:rsidR="00DB0B54" w14:paraId="497B4E4C"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2C448BE7" w14:textId="77777777" w:rsidR="00DB0B54" w:rsidRDefault="00DB0B54">
            <w:pPr>
              <w:rPr>
                <w:rFonts w:cstheme="minorHAnsi"/>
                <w:sz w:val="28"/>
                <w:szCs w:val="28"/>
              </w:rPr>
            </w:pPr>
            <w:r>
              <w:rPr>
                <w:rFonts w:cstheme="minorHAnsi"/>
                <w:sz w:val="28"/>
                <w:szCs w:val="28"/>
              </w:rPr>
              <w:lastRenderedPageBreak/>
              <w:t>INTERACTIVE AUDIENCE</w:t>
            </w:r>
          </w:p>
        </w:tc>
        <w:tc>
          <w:tcPr>
            <w:tcW w:w="5811" w:type="dxa"/>
            <w:tcBorders>
              <w:top w:val="single" w:sz="4" w:space="0" w:color="auto"/>
              <w:left w:val="single" w:sz="4" w:space="0" w:color="auto"/>
              <w:bottom w:val="single" w:sz="4" w:space="0" w:color="auto"/>
              <w:right w:val="single" w:sz="4" w:space="0" w:color="auto"/>
            </w:tcBorders>
            <w:hideMark/>
          </w:tcPr>
          <w:p w14:paraId="5CB7E6F2" w14:textId="77777777" w:rsidR="00DB0B54" w:rsidRDefault="00DB0B54">
            <w:pPr>
              <w:rPr>
                <w:rFonts w:cstheme="minorHAnsi"/>
                <w:sz w:val="28"/>
                <w:szCs w:val="28"/>
              </w:rPr>
            </w:pPr>
            <w:r>
              <w:rPr>
                <w:rFonts w:cstheme="minorHAnsi"/>
                <w:sz w:val="28"/>
                <w:szCs w:val="28"/>
              </w:rPr>
              <w:t>The ways in which audiences can become actively involved with a product, for example by posting a response to a blog or live tweeting during a television programme.</w:t>
            </w:r>
          </w:p>
        </w:tc>
        <w:tc>
          <w:tcPr>
            <w:tcW w:w="413" w:type="dxa"/>
            <w:tcBorders>
              <w:top w:val="single" w:sz="4" w:space="0" w:color="auto"/>
              <w:left w:val="single" w:sz="4" w:space="0" w:color="auto"/>
              <w:bottom w:val="single" w:sz="4" w:space="0" w:color="auto"/>
              <w:right w:val="single" w:sz="4" w:space="0" w:color="auto"/>
            </w:tcBorders>
          </w:tcPr>
          <w:p w14:paraId="1623BD70"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74273E43"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208C829C" w14:textId="77777777" w:rsidR="00DB0B54" w:rsidRDefault="00DB0B54">
            <w:pPr>
              <w:rPr>
                <w:rFonts w:cstheme="minorHAnsi"/>
                <w:sz w:val="28"/>
                <w:szCs w:val="28"/>
              </w:rPr>
            </w:pPr>
          </w:p>
        </w:tc>
      </w:tr>
      <w:tr w:rsidR="00DB0B54" w14:paraId="3CD0DE0C"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1A779938" w14:textId="77777777" w:rsidR="00DB0B54" w:rsidRDefault="00DB0B54">
            <w:pPr>
              <w:rPr>
                <w:rFonts w:cstheme="minorHAnsi"/>
                <w:sz w:val="28"/>
                <w:szCs w:val="28"/>
              </w:rPr>
            </w:pPr>
            <w:r>
              <w:rPr>
                <w:rFonts w:cstheme="minorHAnsi"/>
                <w:sz w:val="28"/>
                <w:szCs w:val="28"/>
              </w:rPr>
              <w:t>INTERTEXTUAL</w:t>
            </w:r>
          </w:p>
        </w:tc>
        <w:tc>
          <w:tcPr>
            <w:tcW w:w="5811" w:type="dxa"/>
            <w:tcBorders>
              <w:top w:val="single" w:sz="4" w:space="0" w:color="auto"/>
              <w:left w:val="single" w:sz="4" w:space="0" w:color="auto"/>
              <w:bottom w:val="single" w:sz="4" w:space="0" w:color="auto"/>
              <w:right w:val="single" w:sz="4" w:space="0" w:color="auto"/>
            </w:tcBorders>
            <w:hideMark/>
          </w:tcPr>
          <w:p w14:paraId="793DCA7D" w14:textId="77777777" w:rsidR="00DB0B54" w:rsidRDefault="00DB0B54">
            <w:pPr>
              <w:rPr>
                <w:rFonts w:cstheme="minorHAnsi"/>
                <w:sz w:val="28"/>
                <w:szCs w:val="28"/>
              </w:rPr>
            </w:pPr>
            <w:r>
              <w:rPr>
                <w:rFonts w:cstheme="minorHAnsi"/>
                <w:sz w:val="28"/>
                <w:szCs w:val="28"/>
              </w:rPr>
              <w:t>Where one media text makes reference to aspects of another text within it. For example, referencing a scene from a film in a television advertisement. Audiences enjoy recognising intertextual references.</w:t>
            </w:r>
          </w:p>
        </w:tc>
        <w:tc>
          <w:tcPr>
            <w:tcW w:w="413" w:type="dxa"/>
            <w:tcBorders>
              <w:top w:val="single" w:sz="4" w:space="0" w:color="auto"/>
              <w:left w:val="single" w:sz="4" w:space="0" w:color="auto"/>
              <w:bottom w:val="single" w:sz="4" w:space="0" w:color="auto"/>
              <w:right w:val="single" w:sz="4" w:space="0" w:color="auto"/>
            </w:tcBorders>
          </w:tcPr>
          <w:p w14:paraId="528E12BF"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2F72149C"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468D7BBD" w14:textId="77777777" w:rsidR="00DB0B54" w:rsidRDefault="00DB0B54">
            <w:pPr>
              <w:rPr>
                <w:rFonts w:cstheme="minorHAnsi"/>
                <w:sz w:val="28"/>
                <w:szCs w:val="28"/>
              </w:rPr>
            </w:pPr>
          </w:p>
        </w:tc>
      </w:tr>
      <w:tr w:rsidR="00DB0B54" w14:paraId="30D1FD00"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33E34AC7" w14:textId="77777777" w:rsidR="00DB0B54" w:rsidRDefault="00DB0B54">
            <w:pPr>
              <w:rPr>
                <w:rFonts w:cstheme="minorHAnsi"/>
                <w:sz w:val="28"/>
                <w:szCs w:val="28"/>
              </w:rPr>
            </w:pPr>
            <w:r>
              <w:rPr>
                <w:rFonts w:cstheme="minorHAnsi"/>
                <w:sz w:val="28"/>
                <w:szCs w:val="28"/>
              </w:rPr>
              <w:t>INTERTEXTUALITY</w:t>
            </w:r>
          </w:p>
        </w:tc>
        <w:tc>
          <w:tcPr>
            <w:tcW w:w="5811" w:type="dxa"/>
            <w:tcBorders>
              <w:top w:val="single" w:sz="4" w:space="0" w:color="auto"/>
              <w:left w:val="single" w:sz="4" w:space="0" w:color="auto"/>
              <w:bottom w:val="single" w:sz="4" w:space="0" w:color="auto"/>
              <w:right w:val="single" w:sz="4" w:space="0" w:color="auto"/>
            </w:tcBorders>
            <w:hideMark/>
          </w:tcPr>
          <w:p w14:paraId="31B874A8" w14:textId="77777777" w:rsidR="00DB0B54" w:rsidRDefault="00DB0B54">
            <w:pPr>
              <w:rPr>
                <w:rFonts w:cstheme="minorHAnsi"/>
                <w:sz w:val="28"/>
                <w:szCs w:val="28"/>
              </w:rPr>
            </w:pPr>
            <w:r>
              <w:rPr>
                <w:rFonts w:cstheme="minorHAnsi"/>
                <w:sz w:val="28"/>
                <w:szCs w:val="28"/>
              </w:rPr>
              <w:t>Where one media product intertextually references another.</w:t>
            </w:r>
          </w:p>
        </w:tc>
        <w:tc>
          <w:tcPr>
            <w:tcW w:w="413" w:type="dxa"/>
            <w:tcBorders>
              <w:top w:val="single" w:sz="4" w:space="0" w:color="auto"/>
              <w:left w:val="single" w:sz="4" w:space="0" w:color="auto"/>
              <w:bottom w:val="single" w:sz="4" w:space="0" w:color="auto"/>
              <w:right w:val="single" w:sz="4" w:space="0" w:color="auto"/>
            </w:tcBorders>
          </w:tcPr>
          <w:p w14:paraId="0C602BFF"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60849CBE"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5A7E0D53" w14:textId="77777777" w:rsidR="00DB0B54" w:rsidRDefault="00DB0B54">
            <w:pPr>
              <w:rPr>
                <w:rFonts w:cstheme="minorHAnsi"/>
                <w:sz w:val="28"/>
                <w:szCs w:val="28"/>
              </w:rPr>
            </w:pPr>
          </w:p>
        </w:tc>
      </w:tr>
      <w:tr w:rsidR="00DB0B54" w14:paraId="3EF50D05"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02E3A64C" w14:textId="77777777" w:rsidR="00DB0B54" w:rsidRDefault="00DB0B54">
            <w:pPr>
              <w:rPr>
                <w:rFonts w:cstheme="minorHAnsi"/>
                <w:sz w:val="28"/>
                <w:szCs w:val="28"/>
              </w:rPr>
            </w:pPr>
            <w:r>
              <w:rPr>
                <w:rFonts w:cstheme="minorHAnsi"/>
                <w:sz w:val="28"/>
                <w:szCs w:val="28"/>
              </w:rPr>
              <w:t>LAYOUT AND DESIGN</w:t>
            </w:r>
          </w:p>
        </w:tc>
        <w:tc>
          <w:tcPr>
            <w:tcW w:w="5811" w:type="dxa"/>
            <w:tcBorders>
              <w:top w:val="single" w:sz="4" w:space="0" w:color="auto"/>
              <w:left w:val="single" w:sz="4" w:space="0" w:color="auto"/>
              <w:bottom w:val="single" w:sz="4" w:space="0" w:color="auto"/>
              <w:right w:val="single" w:sz="4" w:space="0" w:color="auto"/>
            </w:tcBorders>
            <w:hideMark/>
          </w:tcPr>
          <w:p w14:paraId="726F550C" w14:textId="77777777" w:rsidR="00DB0B54" w:rsidRDefault="00DB0B54">
            <w:pPr>
              <w:rPr>
                <w:rFonts w:cstheme="minorHAnsi"/>
                <w:sz w:val="28"/>
                <w:szCs w:val="28"/>
              </w:rPr>
            </w:pPr>
            <w:r>
              <w:rPr>
                <w:rFonts w:cstheme="minorHAnsi"/>
                <w:sz w:val="28"/>
                <w:szCs w:val="28"/>
              </w:rPr>
              <w:t>The way in which a page has been designed to attract the target audience. This includes the font styles used, the positioning of text and images and the use of colour.</w:t>
            </w:r>
          </w:p>
        </w:tc>
        <w:tc>
          <w:tcPr>
            <w:tcW w:w="413" w:type="dxa"/>
            <w:tcBorders>
              <w:top w:val="single" w:sz="4" w:space="0" w:color="auto"/>
              <w:left w:val="single" w:sz="4" w:space="0" w:color="auto"/>
              <w:bottom w:val="single" w:sz="4" w:space="0" w:color="auto"/>
              <w:right w:val="single" w:sz="4" w:space="0" w:color="auto"/>
            </w:tcBorders>
          </w:tcPr>
          <w:p w14:paraId="341EAA58"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1779BBA0"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341FB1CE" w14:textId="77777777" w:rsidR="00DB0B54" w:rsidRDefault="00DB0B54">
            <w:pPr>
              <w:rPr>
                <w:rFonts w:cstheme="minorHAnsi"/>
                <w:sz w:val="28"/>
                <w:szCs w:val="28"/>
              </w:rPr>
            </w:pPr>
          </w:p>
        </w:tc>
      </w:tr>
      <w:tr w:rsidR="00DB0B54" w14:paraId="2FBC890F"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5A0142D8" w14:textId="77777777" w:rsidR="00DB0B54" w:rsidRDefault="00DB0B54">
            <w:pPr>
              <w:rPr>
                <w:rFonts w:cstheme="minorHAnsi"/>
                <w:sz w:val="28"/>
                <w:szCs w:val="28"/>
              </w:rPr>
            </w:pPr>
            <w:r>
              <w:rPr>
                <w:rFonts w:cstheme="minorHAnsi"/>
                <w:sz w:val="28"/>
                <w:szCs w:val="28"/>
              </w:rPr>
              <w:t>LINEAR NARRATIVE</w:t>
            </w:r>
          </w:p>
        </w:tc>
        <w:tc>
          <w:tcPr>
            <w:tcW w:w="5811" w:type="dxa"/>
            <w:tcBorders>
              <w:top w:val="single" w:sz="4" w:space="0" w:color="auto"/>
              <w:left w:val="single" w:sz="4" w:space="0" w:color="auto"/>
              <w:bottom w:val="single" w:sz="4" w:space="0" w:color="auto"/>
              <w:right w:val="single" w:sz="4" w:space="0" w:color="auto"/>
            </w:tcBorders>
            <w:hideMark/>
          </w:tcPr>
          <w:p w14:paraId="7D6E43FD" w14:textId="77777777" w:rsidR="00DB0B54" w:rsidRDefault="00DB0B54">
            <w:pPr>
              <w:rPr>
                <w:rFonts w:cstheme="minorHAnsi"/>
                <w:sz w:val="28"/>
                <w:szCs w:val="28"/>
              </w:rPr>
            </w:pPr>
            <w:r>
              <w:rPr>
                <w:rFonts w:cstheme="minorHAnsi"/>
                <w:sz w:val="28"/>
                <w:szCs w:val="28"/>
              </w:rPr>
              <w:t>Where the narrative unfolds in chronological order from beginning to end.</w:t>
            </w:r>
          </w:p>
        </w:tc>
        <w:tc>
          <w:tcPr>
            <w:tcW w:w="413" w:type="dxa"/>
            <w:tcBorders>
              <w:top w:val="single" w:sz="4" w:space="0" w:color="auto"/>
              <w:left w:val="single" w:sz="4" w:space="0" w:color="auto"/>
              <w:bottom w:val="single" w:sz="4" w:space="0" w:color="auto"/>
              <w:right w:val="single" w:sz="4" w:space="0" w:color="auto"/>
            </w:tcBorders>
          </w:tcPr>
          <w:p w14:paraId="0A3333DB"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6958FE3F"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161E9EBD" w14:textId="77777777" w:rsidR="00DB0B54" w:rsidRDefault="00DB0B54">
            <w:pPr>
              <w:rPr>
                <w:rFonts w:cstheme="minorHAnsi"/>
                <w:sz w:val="28"/>
                <w:szCs w:val="28"/>
              </w:rPr>
            </w:pPr>
          </w:p>
        </w:tc>
      </w:tr>
      <w:tr w:rsidR="00DB0B54" w14:paraId="17DB137D"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6EE2DA77" w14:textId="77777777" w:rsidR="00DB0B54" w:rsidRDefault="00DB0B54">
            <w:pPr>
              <w:rPr>
                <w:rFonts w:cstheme="minorHAnsi"/>
                <w:sz w:val="28"/>
                <w:szCs w:val="28"/>
              </w:rPr>
            </w:pPr>
            <w:r>
              <w:rPr>
                <w:rFonts w:cstheme="minorHAnsi"/>
                <w:sz w:val="28"/>
                <w:szCs w:val="28"/>
              </w:rPr>
              <w:t>LUDOLOGY</w:t>
            </w:r>
          </w:p>
        </w:tc>
        <w:tc>
          <w:tcPr>
            <w:tcW w:w="5811" w:type="dxa"/>
            <w:tcBorders>
              <w:top w:val="single" w:sz="4" w:space="0" w:color="auto"/>
              <w:left w:val="single" w:sz="4" w:space="0" w:color="auto"/>
              <w:bottom w:val="single" w:sz="4" w:space="0" w:color="auto"/>
              <w:right w:val="single" w:sz="4" w:space="0" w:color="auto"/>
            </w:tcBorders>
            <w:hideMark/>
          </w:tcPr>
          <w:p w14:paraId="0FE3F527" w14:textId="77777777" w:rsidR="00DB0B54" w:rsidRDefault="00DB0B54">
            <w:pPr>
              <w:rPr>
                <w:rFonts w:cstheme="minorHAnsi"/>
                <w:sz w:val="28"/>
                <w:szCs w:val="28"/>
              </w:rPr>
            </w:pPr>
            <w:r>
              <w:rPr>
                <w:rFonts w:cstheme="minorHAnsi"/>
                <w:sz w:val="28"/>
                <w:szCs w:val="28"/>
              </w:rPr>
              <w:t>The study of games and those who play them, relevant to video games.</w:t>
            </w:r>
          </w:p>
        </w:tc>
        <w:tc>
          <w:tcPr>
            <w:tcW w:w="413" w:type="dxa"/>
            <w:tcBorders>
              <w:top w:val="single" w:sz="4" w:space="0" w:color="auto"/>
              <w:left w:val="single" w:sz="4" w:space="0" w:color="auto"/>
              <w:bottom w:val="single" w:sz="4" w:space="0" w:color="auto"/>
              <w:right w:val="single" w:sz="4" w:space="0" w:color="auto"/>
            </w:tcBorders>
          </w:tcPr>
          <w:p w14:paraId="37409EA1"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45124893"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6977112E" w14:textId="77777777" w:rsidR="00DB0B54" w:rsidRDefault="00DB0B54">
            <w:pPr>
              <w:rPr>
                <w:rFonts w:cstheme="minorHAnsi"/>
                <w:sz w:val="28"/>
                <w:szCs w:val="28"/>
              </w:rPr>
            </w:pPr>
          </w:p>
        </w:tc>
      </w:tr>
      <w:tr w:rsidR="00DB0B54" w14:paraId="5E0BAB6A"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4A876CF7" w14:textId="77777777" w:rsidR="00DB0B54" w:rsidRDefault="00DB0B54">
            <w:pPr>
              <w:rPr>
                <w:rFonts w:cstheme="minorHAnsi"/>
                <w:sz w:val="28"/>
                <w:szCs w:val="28"/>
              </w:rPr>
            </w:pPr>
            <w:r>
              <w:rPr>
                <w:rFonts w:cstheme="minorHAnsi"/>
                <w:sz w:val="28"/>
                <w:szCs w:val="28"/>
              </w:rPr>
              <w:t>MASCULINITY</w:t>
            </w:r>
          </w:p>
        </w:tc>
        <w:tc>
          <w:tcPr>
            <w:tcW w:w="5811" w:type="dxa"/>
            <w:tcBorders>
              <w:top w:val="single" w:sz="4" w:space="0" w:color="auto"/>
              <w:left w:val="single" w:sz="4" w:space="0" w:color="auto"/>
              <w:bottom w:val="single" w:sz="4" w:space="0" w:color="auto"/>
              <w:right w:val="single" w:sz="4" w:space="0" w:color="auto"/>
            </w:tcBorders>
            <w:hideMark/>
          </w:tcPr>
          <w:p w14:paraId="486C0F4E" w14:textId="77777777" w:rsidR="00DB0B54" w:rsidRDefault="00DB0B54">
            <w:pPr>
              <w:rPr>
                <w:rFonts w:cstheme="minorHAnsi"/>
                <w:sz w:val="28"/>
                <w:szCs w:val="28"/>
              </w:rPr>
            </w:pPr>
            <w:r>
              <w:rPr>
                <w:rFonts w:cstheme="minorHAnsi"/>
                <w:sz w:val="28"/>
                <w:szCs w:val="28"/>
              </w:rPr>
              <w:t>The perceived characteristics generally considered to define what it is to be a man. These can change according to sociological and cultural variations</w:t>
            </w:r>
          </w:p>
        </w:tc>
        <w:tc>
          <w:tcPr>
            <w:tcW w:w="413" w:type="dxa"/>
            <w:tcBorders>
              <w:top w:val="single" w:sz="4" w:space="0" w:color="auto"/>
              <w:left w:val="single" w:sz="4" w:space="0" w:color="auto"/>
              <w:bottom w:val="single" w:sz="4" w:space="0" w:color="auto"/>
              <w:right w:val="single" w:sz="4" w:space="0" w:color="auto"/>
            </w:tcBorders>
          </w:tcPr>
          <w:p w14:paraId="7493F96D"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6BD4BF7C"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5BC2DFAC" w14:textId="77777777" w:rsidR="00DB0B54" w:rsidRDefault="00DB0B54">
            <w:pPr>
              <w:rPr>
                <w:rFonts w:cstheme="minorHAnsi"/>
                <w:sz w:val="28"/>
                <w:szCs w:val="28"/>
              </w:rPr>
            </w:pPr>
          </w:p>
        </w:tc>
      </w:tr>
      <w:tr w:rsidR="00DB0B54" w14:paraId="229EC54E"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00BBEADC" w14:textId="77777777" w:rsidR="00DB0B54" w:rsidRDefault="00DB0B54">
            <w:pPr>
              <w:rPr>
                <w:rFonts w:cstheme="minorHAnsi"/>
                <w:sz w:val="28"/>
                <w:szCs w:val="28"/>
              </w:rPr>
            </w:pPr>
            <w:r>
              <w:rPr>
                <w:rFonts w:cstheme="minorHAnsi"/>
                <w:sz w:val="28"/>
                <w:szCs w:val="28"/>
              </w:rPr>
              <w:t>MASS AUDIENCE</w:t>
            </w:r>
          </w:p>
        </w:tc>
        <w:tc>
          <w:tcPr>
            <w:tcW w:w="5811" w:type="dxa"/>
            <w:tcBorders>
              <w:top w:val="single" w:sz="4" w:space="0" w:color="auto"/>
              <w:left w:val="single" w:sz="4" w:space="0" w:color="auto"/>
              <w:bottom w:val="single" w:sz="4" w:space="0" w:color="auto"/>
              <w:right w:val="single" w:sz="4" w:space="0" w:color="auto"/>
            </w:tcBorders>
            <w:hideMark/>
          </w:tcPr>
          <w:p w14:paraId="442DBC3C" w14:textId="77777777" w:rsidR="00DB0B54" w:rsidRDefault="00DB0B54">
            <w:pPr>
              <w:rPr>
                <w:rFonts w:cstheme="minorHAnsi"/>
                <w:sz w:val="28"/>
                <w:szCs w:val="28"/>
              </w:rPr>
            </w:pPr>
            <w:r>
              <w:rPr>
                <w:rFonts w:cstheme="minorHAnsi"/>
                <w:sz w:val="28"/>
                <w:szCs w:val="28"/>
              </w:rPr>
              <w:t>The traditional idea of the audience as one large, homogenous group.</w:t>
            </w:r>
          </w:p>
        </w:tc>
        <w:tc>
          <w:tcPr>
            <w:tcW w:w="413" w:type="dxa"/>
            <w:tcBorders>
              <w:top w:val="single" w:sz="4" w:space="0" w:color="auto"/>
              <w:left w:val="single" w:sz="4" w:space="0" w:color="auto"/>
              <w:bottom w:val="single" w:sz="4" w:space="0" w:color="auto"/>
              <w:right w:val="single" w:sz="4" w:space="0" w:color="auto"/>
            </w:tcBorders>
          </w:tcPr>
          <w:p w14:paraId="299B1A1F"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3E45F1C7"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1C5922F5" w14:textId="77777777" w:rsidR="00DB0B54" w:rsidRDefault="00DB0B54">
            <w:pPr>
              <w:rPr>
                <w:rFonts w:cstheme="minorHAnsi"/>
                <w:sz w:val="28"/>
                <w:szCs w:val="28"/>
              </w:rPr>
            </w:pPr>
          </w:p>
        </w:tc>
      </w:tr>
      <w:tr w:rsidR="00DB0B54" w14:paraId="5D09D3D8"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400412EF" w14:textId="77777777" w:rsidR="00DB0B54" w:rsidRDefault="00DB0B54">
            <w:pPr>
              <w:rPr>
                <w:rFonts w:cstheme="minorHAnsi"/>
                <w:sz w:val="28"/>
                <w:szCs w:val="28"/>
              </w:rPr>
            </w:pPr>
            <w:r>
              <w:rPr>
                <w:rFonts w:cstheme="minorHAnsi"/>
                <w:sz w:val="28"/>
                <w:szCs w:val="28"/>
              </w:rPr>
              <w:t>MEDIA CONGLOMERATE</w:t>
            </w:r>
          </w:p>
        </w:tc>
        <w:tc>
          <w:tcPr>
            <w:tcW w:w="5811" w:type="dxa"/>
            <w:tcBorders>
              <w:top w:val="single" w:sz="4" w:space="0" w:color="auto"/>
              <w:left w:val="single" w:sz="4" w:space="0" w:color="auto"/>
              <w:bottom w:val="single" w:sz="4" w:space="0" w:color="auto"/>
              <w:right w:val="single" w:sz="4" w:space="0" w:color="auto"/>
            </w:tcBorders>
            <w:hideMark/>
          </w:tcPr>
          <w:p w14:paraId="77572D3E" w14:textId="77777777" w:rsidR="00DB0B54" w:rsidRDefault="00DB0B54">
            <w:pPr>
              <w:rPr>
                <w:rFonts w:cstheme="minorHAnsi"/>
                <w:sz w:val="28"/>
                <w:szCs w:val="28"/>
              </w:rPr>
            </w:pPr>
            <w:r>
              <w:rPr>
                <w:rFonts w:cstheme="minorHAnsi"/>
                <w:sz w:val="28"/>
                <w:szCs w:val="28"/>
              </w:rPr>
              <w:t>A company that owns other companies across a range of media</w:t>
            </w:r>
          </w:p>
        </w:tc>
        <w:tc>
          <w:tcPr>
            <w:tcW w:w="413" w:type="dxa"/>
            <w:tcBorders>
              <w:top w:val="single" w:sz="4" w:space="0" w:color="auto"/>
              <w:left w:val="single" w:sz="4" w:space="0" w:color="auto"/>
              <w:bottom w:val="single" w:sz="4" w:space="0" w:color="auto"/>
              <w:right w:val="single" w:sz="4" w:space="0" w:color="auto"/>
            </w:tcBorders>
          </w:tcPr>
          <w:p w14:paraId="666F9C3B"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62C9753F"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65A3EEB7" w14:textId="77777777" w:rsidR="00DB0B54" w:rsidRDefault="00DB0B54">
            <w:pPr>
              <w:rPr>
                <w:rFonts w:cstheme="minorHAnsi"/>
                <w:sz w:val="28"/>
                <w:szCs w:val="28"/>
              </w:rPr>
            </w:pPr>
          </w:p>
        </w:tc>
      </w:tr>
      <w:tr w:rsidR="00DB0B54" w14:paraId="2D639089"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5D10FEDA" w14:textId="77777777" w:rsidR="00DB0B54" w:rsidRDefault="00DB0B54">
            <w:pPr>
              <w:rPr>
                <w:rFonts w:cstheme="minorHAnsi"/>
                <w:sz w:val="28"/>
                <w:szCs w:val="28"/>
              </w:rPr>
            </w:pPr>
            <w:r>
              <w:rPr>
                <w:rFonts w:cstheme="minorHAnsi"/>
                <w:sz w:val="28"/>
                <w:szCs w:val="28"/>
              </w:rPr>
              <w:t>MEDIA FORMS</w:t>
            </w:r>
          </w:p>
        </w:tc>
        <w:tc>
          <w:tcPr>
            <w:tcW w:w="5811" w:type="dxa"/>
            <w:tcBorders>
              <w:top w:val="single" w:sz="4" w:space="0" w:color="auto"/>
              <w:left w:val="single" w:sz="4" w:space="0" w:color="auto"/>
              <w:bottom w:val="single" w:sz="4" w:space="0" w:color="auto"/>
              <w:right w:val="single" w:sz="4" w:space="0" w:color="auto"/>
            </w:tcBorders>
            <w:hideMark/>
          </w:tcPr>
          <w:p w14:paraId="700DD4EC" w14:textId="77777777" w:rsidR="00DB0B54" w:rsidRDefault="00DB0B54">
            <w:pPr>
              <w:rPr>
                <w:rFonts w:cstheme="minorHAnsi"/>
                <w:sz w:val="28"/>
                <w:szCs w:val="28"/>
              </w:rPr>
            </w:pPr>
            <w:r>
              <w:rPr>
                <w:rFonts w:cstheme="minorHAnsi"/>
                <w:sz w:val="28"/>
                <w:szCs w:val="28"/>
              </w:rPr>
              <w:t>Types of media products, for example television, newspapers, advertising.</w:t>
            </w:r>
          </w:p>
        </w:tc>
        <w:tc>
          <w:tcPr>
            <w:tcW w:w="413" w:type="dxa"/>
            <w:tcBorders>
              <w:top w:val="single" w:sz="4" w:space="0" w:color="auto"/>
              <w:left w:val="single" w:sz="4" w:space="0" w:color="auto"/>
              <w:bottom w:val="single" w:sz="4" w:space="0" w:color="auto"/>
              <w:right w:val="single" w:sz="4" w:space="0" w:color="auto"/>
            </w:tcBorders>
          </w:tcPr>
          <w:p w14:paraId="5DAE58DE"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049435A9"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44DB5548" w14:textId="77777777" w:rsidR="00DB0B54" w:rsidRDefault="00DB0B54">
            <w:pPr>
              <w:rPr>
                <w:rFonts w:cstheme="minorHAnsi"/>
                <w:sz w:val="28"/>
                <w:szCs w:val="28"/>
              </w:rPr>
            </w:pPr>
          </w:p>
        </w:tc>
      </w:tr>
      <w:tr w:rsidR="00DB0B54" w14:paraId="2A1DA0B8"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5FACA864" w14:textId="77777777" w:rsidR="00DB0B54" w:rsidRDefault="00DB0B54">
            <w:pPr>
              <w:rPr>
                <w:rFonts w:cstheme="minorHAnsi"/>
                <w:sz w:val="28"/>
                <w:szCs w:val="28"/>
              </w:rPr>
            </w:pPr>
            <w:r>
              <w:rPr>
                <w:rFonts w:cstheme="minorHAnsi"/>
                <w:sz w:val="28"/>
                <w:szCs w:val="28"/>
              </w:rPr>
              <w:t>MEDIA LANGUAGE</w:t>
            </w:r>
          </w:p>
        </w:tc>
        <w:tc>
          <w:tcPr>
            <w:tcW w:w="5811" w:type="dxa"/>
            <w:tcBorders>
              <w:top w:val="single" w:sz="4" w:space="0" w:color="auto"/>
              <w:left w:val="single" w:sz="4" w:space="0" w:color="auto"/>
              <w:bottom w:val="single" w:sz="4" w:space="0" w:color="auto"/>
              <w:right w:val="single" w:sz="4" w:space="0" w:color="auto"/>
            </w:tcBorders>
            <w:hideMark/>
          </w:tcPr>
          <w:p w14:paraId="7DC4EF3F" w14:textId="77777777" w:rsidR="00DB0B54" w:rsidRDefault="00DB0B54">
            <w:pPr>
              <w:rPr>
                <w:rFonts w:cstheme="minorHAnsi"/>
                <w:sz w:val="28"/>
                <w:szCs w:val="28"/>
              </w:rPr>
            </w:pPr>
            <w:r>
              <w:rPr>
                <w:rFonts w:cstheme="minorHAnsi"/>
                <w:sz w:val="28"/>
                <w:szCs w:val="28"/>
              </w:rPr>
              <w:t>The specific elements of a media product that communicate meanings to audiences, e.g. visual codes, audio codes, technical codes, language.</w:t>
            </w:r>
          </w:p>
        </w:tc>
        <w:tc>
          <w:tcPr>
            <w:tcW w:w="413" w:type="dxa"/>
            <w:tcBorders>
              <w:top w:val="single" w:sz="4" w:space="0" w:color="auto"/>
              <w:left w:val="single" w:sz="4" w:space="0" w:color="auto"/>
              <w:bottom w:val="single" w:sz="4" w:space="0" w:color="auto"/>
              <w:right w:val="single" w:sz="4" w:space="0" w:color="auto"/>
            </w:tcBorders>
          </w:tcPr>
          <w:p w14:paraId="071B4BCF"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3D380ADB"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2A05586A" w14:textId="77777777" w:rsidR="00DB0B54" w:rsidRDefault="00DB0B54">
            <w:pPr>
              <w:rPr>
                <w:rFonts w:cstheme="minorHAnsi"/>
                <w:sz w:val="28"/>
                <w:szCs w:val="28"/>
              </w:rPr>
            </w:pPr>
          </w:p>
        </w:tc>
      </w:tr>
      <w:tr w:rsidR="00DB0B54" w14:paraId="12424C79"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4DAB6DE3" w14:textId="77777777" w:rsidR="00DB0B54" w:rsidRDefault="00DB0B54">
            <w:pPr>
              <w:rPr>
                <w:rFonts w:cstheme="minorHAnsi"/>
                <w:sz w:val="28"/>
                <w:szCs w:val="28"/>
              </w:rPr>
            </w:pPr>
            <w:r>
              <w:rPr>
                <w:rFonts w:cstheme="minorHAnsi"/>
                <w:sz w:val="28"/>
                <w:szCs w:val="28"/>
              </w:rPr>
              <w:t>MEDIA PLATFORM</w:t>
            </w:r>
          </w:p>
        </w:tc>
        <w:tc>
          <w:tcPr>
            <w:tcW w:w="5811" w:type="dxa"/>
            <w:tcBorders>
              <w:top w:val="single" w:sz="4" w:space="0" w:color="auto"/>
              <w:left w:val="single" w:sz="4" w:space="0" w:color="auto"/>
              <w:bottom w:val="single" w:sz="4" w:space="0" w:color="auto"/>
              <w:right w:val="single" w:sz="4" w:space="0" w:color="auto"/>
            </w:tcBorders>
            <w:hideMark/>
          </w:tcPr>
          <w:p w14:paraId="44A37C66" w14:textId="77777777" w:rsidR="00DB0B54" w:rsidRDefault="00DB0B54">
            <w:pPr>
              <w:rPr>
                <w:rFonts w:cstheme="minorHAnsi"/>
                <w:sz w:val="28"/>
                <w:szCs w:val="28"/>
              </w:rPr>
            </w:pPr>
            <w:r>
              <w:rPr>
                <w:rFonts w:cstheme="minorHAnsi"/>
                <w:sz w:val="28"/>
                <w:szCs w:val="28"/>
              </w:rPr>
              <w:t>The range of different ways of communicating with an</w:t>
            </w:r>
            <w:r>
              <w:t xml:space="preserve"> </w:t>
            </w:r>
            <w:r>
              <w:rPr>
                <w:rFonts w:cstheme="minorHAnsi"/>
                <w:sz w:val="28"/>
                <w:szCs w:val="28"/>
              </w:rPr>
              <w:t>audience, for example newspapers, the Internet, and television.</w:t>
            </w:r>
          </w:p>
        </w:tc>
        <w:tc>
          <w:tcPr>
            <w:tcW w:w="413" w:type="dxa"/>
            <w:tcBorders>
              <w:top w:val="single" w:sz="4" w:space="0" w:color="auto"/>
              <w:left w:val="single" w:sz="4" w:space="0" w:color="auto"/>
              <w:bottom w:val="single" w:sz="4" w:space="0" w:color="auto"/>
              <w:right w:val="single" w:sz="4" w:space="0" w:color="auto"/>
            </w:tcBorders>
          </w:tcPr>
          <w:p w14:paraId="4EE83437"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3D27EFAE"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4022CDE9" w14:textId="77777777" w:rsidR="00DB0B54" w:rsidRDefault="00DB0B54">
            <w:pPr>
              <w:rPr>
                <w:rFonts w:cstheme="minorHAnsi"/>
                <w:sz w:val="28"/>
                <w:szCs w:val="28"/>
              </w:rPr>
            </w:pPr>
          </w:p>
        </w:tc>
      </w:tr>
      <w:tr w:rsidR="00DB0B54" w14:paraId="2FE1FF40"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147C75DB" w14:textId="77777777" w:rsidR="00DB0B54" w:rsidRDefault="00DB0B54">
            <w:pPr>
              <w:rPr>
                <w:rFonts w:cstheme="minorHAnsi"/>
                <w:sz w:val="28"/>
                <w:szCs w:val="28"/>
              </w:rPr>
            </w:pPr>
            <w:r>
              <w:rPr>
                <w:rFonts w:cstheme="minorHAnsi"/>
                <w:sz w:val="28"/>
                <w:szCs w:val="28"/>
              </w:rPr>
              <w:t>MEDIATION</w:t>
            </w:r>
          </w:p>
        </w:tc>
        <w:tc>
          <w:tcPr>
            <w:tcW w:w="5811" w:type="dxa"/>
            <w:tcBorders>
              <w:top w:val="single" w:sz="4" w:space="0" w:color="auto"/>
              <w:left w:val="single" w:sz="4" w:space="0" w:color="auto"/>
              <w:bottom w:val="single" w:sz="4" w:space="0" w:color="auto"/>
              <w:right w:val="single" w:sz="4" w:space="0" w:color="auto"/>
            </w:tcBorders>
            <w:hideMark/>
          </w:tcPr>
          <w:p w14:paraId="05C2195F" w14:textId="77777777" w:rsidR="00DB0B54" w:rsidRDefault="00DB0B54">
            <w:pPr>
              <w:rPr>
                <w:rFonts w:cstheme="minorHAnsi"/>
                <w:sz w:val="28"/>
                <w:szCs w:val="28"/>
              </w:rPr>
            </w:pPr>
            <w:r>
              <w:rPr>
                <w:rFonts w:cstheme="minorHAnsi"/>
                <w:sz w:val="28"/>
                <w:szCs w:val="28"/>
              </w:rPr>
              <w:t>The way in which a media text is constructed in order to represent a version of reality; constructed through selection, organisation and focus.</w:t>
            </w:r>
          </w:p>
        </w:tc>
        <w:tc>
          <w:tcPr>
            <w:tcW w:w="413" w:type="dxa"/>
            <w:tcBorders>
              <w:top w:val="single" w:sz="4" w:space="0" w:color="auto"/>
              <w:left w:val="single" w:sz="4" w:space="0" w:color="auto"/>
              <w:bottom w:val="single" w:sz="4" w:space="0" w:color="auto"/>
              <w:right w:val="single" w:sz="4" w:space="0" w:color="auto"/>
            </w:tcBorders>
          </w:tcPr>
          <w:p w14:paraId="0253F794"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6A4DA6BB"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40023618" w14:textId="77777777" w:rsidR="00DB0B54" w:rsidRDefault="00DB0B54">
            <w:pPr>
              <w:rPr>
                <w:rFonts w:cstheme="minorHAnsi"/>
                <w:sz w:val="28"/>
                <w:szCs w:val="28"/>
              </w:rPr>
            </w:pPr>
          </w:p>
        </w:tc>
      </w:tr>
    </w:tbl>
    <w:p w14:paraId="0C0A0D80" w14:textId="3480A3A4" w:rsidR="00DB0B54" w:rsidRDefault="00DB0B54" w:rsidP="00DB0B54">
      <w:pPr>
        <w:rPr>
          <w:rFonts w:ascii="Times New Roman" w:hAnsi="Times New Roman" w:cs="Times New Roman"/>
          <w:sz w:val="24"/>
          <w:szCs w:val="24"/>
        </w:rPr>
      </w:pPr>
    </w:p>
    <w:tbl>
      <w:tblPr>
        <w:tblStyle w:val="TableGrid"/>
        <w:tblW w:w="9570" w:type="dxa"/>
        <w:tblInd w:w="0" w:type="dxa"/>
        <w:tblLayout w:type="fixed"/>
        <w:tblLook w:val="04A0" w:firstRow="1" w:lastRow="0" w:firstColumn="1" w:lastColumn="0" w:noHBand="0" w:noVBand="1"/>
      </w:tblPr>
      <w:tblGrid>
        <w:gridCol w:w="2517"/>
        <w:gridCol w:w="5810"/>
        <w:gridCol w:w="413"/>
        <w:gridCol w:w="414"/>
        <w:gridCol w:w="416"/>
      </w:tblGrid>
      <w:tr w:rsidR="00DB0B54" w14:paraId="013EF12E"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78B49368" w14:textId="77777777" w:rsidR="00DB0B54" w:rsidRDefault="00DB0B54">
            <w:pPr>
              <w:rPr>
                <w:rFonts w:cstheme="minorHAnsi"/>
                <w:sz w:val="28"/>
                <w:szCs w:val="28"/>
              </w:rPr>
            </w:pPr>
            <w:r>
              <w:rPr>
                <w:rFonts w:cstheme="minorHAnsi"/>
                <w:sz w:val="28"/>
                <w:szCs w:val="28"/>
              </w:rPr>
              <w:lastRenderedPageBreak/>
              <w:t>MISE-EN-SCENE</w:t>
            </w:r>
          </w:p>
        </w:tc>
        <w:tc>
          <w:tcPr>
            <w:tcW w:w="5811" w:type="dxa"/>
            <w:tcBorders>
              <w:top w:val="single" w:sz="4" w:space="0" w:color="auto"/>
              <w:left w:val="single" w:sz="4" w:space="0" w:color="auto"/>
              <w:bottom w:val="single" w:sz="4" w:space="0" w:color="auto"/>
              <w:right w:val="single" w:sz="4" w:space="0" w:color="auto"/>
            </w:tcBorders>
            <w:hideMark/>
          </w:tcPr>
          <w:p w14:paraId="4287E78E" w14:textId="77777777" w:rsidR="00DB0B54" w:rsidRDefault="00DB0B54">
            <w:pPr>
              <w:rPr>
                <w:rFonts w:cstheme="minorHAnsi"/>
                <w:sz w:val="28"/>
                <w:szCs w:val="28"/>
              </w:rPr>
            </w:pPr>
            <w:r>
              <w:rPr>
                <w:rFonts w:cstheme="minorHAnsi"/>
                <w:sz w:val="28"/>
                <w:szCs w:val="28"/>
              </w:rPr>
              <w:t>In analysis of moving image products, how the combination of images in the frame creates meaning; how individual shots in a film or photograph have been composed.</w:t>
            </w:r>
          </w:p>
        </w:tc>
        <w:tc>
          <w:tcPr>
            <w:tcW w:w="413" w:type="dxa"/>
            <w:tcBorders>
              <w:top w:val="single" w:sz="4" w:space="0" w:color="auto"/>
              <w:left w:val="single" w:sz="4" w:space="0" w:color="auto"/>
              <w:bottom w:val="single" w:sz="4" w:space="0" w:color="auto"/>
              <w:right w:val="single" w:sz="4" w:space="0" w:color="auto"/>
            </w:tcBorders>
          </w:tcPr>
          <w:p w14:paraId="72CB0647"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71BCCDDF"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7332DC6B" w14:textId="77777777" w:rsidR="00DB0B54" w:rsidRDefault="00DB0B54">
            <w:pPr>
              <w:rPr>
                <w:rFonts w:cstheme="minorHAnsi"/>
                <w:sz w:val="28"/>
                <w:szCs w:val="28"/>
              </w:rPr>
            </w:pPr>
          </w:p>
        </w:tc>
      </w:tr>
      <w:tr w:rsidR="00DB0B54" w14:paraId="29C29100"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66B7325F" w14:textId="77777777" w:rsidR="00DB0B54" w:rsidRPr="0050203F" w:rsidRDefault="00DB0B54">
            <w:pPr>
              <w:rPr>
                <w:rFonts w:cstheme="minorHAnsi"/>
                <w:sz w:val="24"/>
                <w:szCs w:val="24"/>
              </w:rPr>
            </w:pPr>
            <w:r w:rsidRPr="0050203F">
              <w:rPr>
                <w:rFonts w:cstheme="minorHAnsi"/>
                <w:sz w:val="24"/>
                <w:szCs w:val="24"/>
              </w:rPr>
              <w:t>MISREPRESENTATION</w:t>
            </w:r>
          </w:p>
        </w:tc>
        <w:tc>
          <w:tcPr>
            <w:tcW w:w="5811" w:type="dxa"/>
            <w:tcBorders>
              <w:top w:val="single" w:sz="4" w:space="0" w:color="auto"/>
              <w:left w:val="single" w:sz="4" w:space="0" w:color="auto"/>
              <w:bottom w:val="single" w:sz="4" w:space="0" w:color="auto"/>
              <w:right w:val="single" w:sz="4" w:space="0" w:color="auto"/>
            </w:tcBorders>
            <w:hideMark/>
          </w:tcPr>
          <w:p w14:paraId="1D145D5A" w14:textId="77777777" w:rsidR="00DB0B54" w:rsidRDefault="00DB0B54">
            <w:pPr>
              <w:rPr>
                <w:rFonts w:cstheme="minorHAnsi"/>
                <w:sz w:val="28"/>
                <w:szCs w:val="28"/>
              </w:rPr>
            </w:pPr>
            <w:r>
              <w:rPr>
                <w:rFonts w:cstheme="minorHAnsi"/>
                <w:sz w:val="28"/>
                <w:szCs w:val="28"/>
              </w:rPr>
              <w:t>Certain social groups (usually minority groups) may be represented in a way that is inappropriate and not based on reality.</w:t>
            </w:r>
          </w:p>
        </w:tc>
        <w:tc>
          <w:tcPr>
            <w:tcW w:w="413" w:type="dxa"/>
            <w:tcBorders>
              <w:top w:val="single" w:sz="4" w:space="0" w:color="auto"/>
              <w:left w:val="single" w:sz="4" w:space="0" w:color="auto"/>
              <w:bottom w:val="single" w:sz="4" w:space="0" w:color="auto"/>
              <w:right w:val="single" w:sz="4" w:space="0" w:color="auto"/>
            </w:tcBorders>
          </w:tcPr>
          <w:p w14:paraId="314E07C9"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198D6571"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60795519" w14:textId="77777777" w:rsidR="00DB0B54" w:rsidRDefault="00DB0B54">
            <w:pPr>
              <w:rPr>
                <w:rFonts w:cstheme="minorHAnsi"/>
                <w:sz w:val="28"/>
                <w:szCs w:val="28"/>
              </w:rPr>
            </w:pPr>
          </w:p>
        </w:tc>
      </w:tr>
      <w:tr w:rsidR="00DB0B54" w14:paraId="3F73DFDE"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28417C93" w14:textId="77777777" w:rsidR="00DB0B54" w:rsidRDefault="00DB0B54">
            <w:pPr>
              <w:rPr>
                <w:rFonts w:cstheme="minorHAnsi"/>
                <w:sz w:val="28"/>
                <w:szCs w:val="28"/>
              </w:rPr>
            </w:pPr>
            <w:r>
              <w:rPr>
                <w:rFonts w:cstheme="minorHAnsi"/>
                <w:sz w:val="28"/>
                <w:szCs w:val="28"/>
              </w:rPr>
              <w:t>MMORPG</w:t>
            </w:r>
          </w:p>
        </w:tc>
        <w:tc>
          <w:tcPr>
            <w:tcW w:w="5811" w:type="dxa"/>
            <w:tcBorders>
              <w:top w:val="single" w:sz="4" w:space="0" w:color="auto"/>
              <w:left w:val="single" w:sz="4" w:space="0" w:color="auto"/>
              <w:bottom w:val="single" w:sz="4" w:space="0" w:color="auto"/>
              <w:right w:val="single" w:sz="4" w:space="0" w:color="auto"/>
            </w:tcBorders>
            <w:hideMark/>
          </w:tcPr>
          <w:p w14:paraId="7354E97E" w14:textId="77777777" w:rsidR="00DB0B54" w:rsidRDefault="00DB0B54">
            <w:pPr>
              <w:rPr>
                <w:rFonts w:cstheme="minorHAnsi"/>
                <w:sz w:val="28"/>
                <w:szCs w:val="28"/>
              </w:rPr>
            </w:pPr>
            <w:r>
              <w:rPr>
                <w:rFonts w:cstheme="minorHAnsi"/>
                <w:sz w:val="28"/>
                <w:szCs w:val="28"/>
              </w:rPr>
              <w:t>Massively multi-player online role-playing game.</w:t>
            </w:r>
          </w:p>
        </w:tc>
        <w:tc>
          <w:tcPr>
            <w:tcW w:w="413" w:type="dxa"/>
            <w:tcBorders>
              <w:top w:val="single" w:sz="4" w:space="0" w:color="auto"/>
              <w:left w:val="single" w:sz="4" w:space="0" w:color="auto"/>
              <w:bottom w:val="single" w:sz="4" w:space="0" w:color="auto"/>
              <w:right w:val="single" w:sz="4" w:space="0" w:color="auto"/>
            </w:tcBorders>
          </w:tcPr>
          <w:p w14:paraId="1B8E7BAA"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442AEA05"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3D60A3AC" w14:textId="77777777" w:rsidR="00DB0B54" w:rsidRDefault="00DB0B54">
            <w:pPr>
              <w:rPr>
                <w:rFonts w:cstheme="minorHAnsi"/>
                <w:sz w:val="28"/>
                <w:szCs w:val="28"/>
              </w:rPr>
            </w:pPr>
          </w:p>
        </w:tc>
      </w:tr>
      <w:tr w:rsidR="00DB0B54" w14:paraId="4E7310F5"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5B600E14" w14:textId="77777777" w:rsidR="00DB0B54" w:rsidRDefault="00DB0B54">
            <w:pPr>
              <w:rPr>
                <w:rFonts w:cstheme="minorHAnsi"/>
                <w:sz w:val="28"/>
                <w:szCs w:val="28"/>
              </w:rPr>
            </w:pPr>
            <w:r>
              <w:rPr>
                <w:rFonts w:cstheme="minorHAnsi"/>
                <w:sz w:val="28"/>
                <w:szCs w:val="28"/>
              </w:rPr>
              <w:t>MODE OF ADDRESS</w:t>
            </w:r>
          </w:p>
        </w:tc>
        <w:tc>
          <w:tcPr>
            <w:tcW w:w="5811" w:type="dxa"/>
            <w:tcBorders>
              <w:top w:val="single" w:sz="4" w:space="0" w:color="auto"/>
              <w:left w:val="single" w:sz="4" w:space="0" w:color="auto"/>
              <w:bottom w:val="single" w:sz="4" w:space="0" w:color="auto"/>
              <w:right w:val="single" w:sz="4" w:space="0" w:color="auto"/>
            </w:tcBorders>
            <w:hideMark/>
          </w:tcPr>
          <w:p w14:paraId="0F090B95" w14:textId="77777777" w:rsidR="00DB0B54" w:rsidRDefault="00DB0B54">
            <w:pPr>
              <w:rPr>
                <w:rFonts w:cstheme="minorHAnsi"/>
                <w:sz w:val="28"/>
                <w:szCs w:val="28"/>
              </w:rPr>
            </w:pPr>
            <w:r>
              <w:rPr>
                <w:rFonts w:cstheme="minorHAnsi"/>
                <w:sz w:val="28"/>
                <w:szCs w:val="28"/>
              </w:rPr>
              <w:t>The way in which a media text 'speaks to' its target audience. For example, teenage magazines have a chatty informal mode of address; the news has a more formal mode of address.</w:t>
            </w:r>
          </w:p>
        </w:tc>
        <w:tc>
          <w:tcPr>
            <w:tcW w:w="413" w:type="dxa"/>
            <w:tcBorders>
              <w:top w:val="single" w:sz="4" w:space="0" w:color="auto"/>
              <w:left w:val="single" w:sz="4" w:space="0" w:color="auto"/>
              <w:bottom w:val="single" w:sz="4" w:space="0" w:color="auto"/>
              <w:right w:val="single" w:sz="4" w:space="0" w:color="auto"/>
            </w:tcBorders>
          </w:tcPr>
          <w:p w14:paraId="690DFF56"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59096686"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58AF0C2D" w14:textId="77777777" w:rsidR="00DB0B54" w:rsidRDefault="00DB0B54">
            <w:pPr>
              <w:rPr>
                <w:rFonts w:cstheme="minorHAnsi"/>
                <w:sz w:val="28"/>
                <w:szCs w:val="28"/>
              </w:rPr>
            </w:pPr>
          </w:p>
        </w:tc>
      </w:tr>
      <w:tr w:rsidR="00DB0B54" w14:paraId="77841C64"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2F5E7573" w14:textId="77777777" w:rsidR="00DB0B54" w:rsidRDefault="00DB0B54">
            <w:pPr>
              <w:rPr>
                <w:rFonts w:cstheme="minorHAnsi"/>
                <w:sz w:val="28"/>
                <w:szCs w:val="28"/>
              </w:rPr>
            </w:pPr>
            <w:r>
              <w:rPr>
                <w:rFonts w:cstheme="minorHAnsi"/>
                <w:sz w:val="28"/>
                <w:szCs w:val="28"/>
              </w:rPr>
              <w:t>NARRATIVE</w:t>
            </w:r>
          </w:p>
        </w:tc>
        <w:tc>
          <w:tcPr>
            <w:tcW w:w="5811" w:type="dxa"/>
            <w:tcBorders>
              <w:top w:val="single" w:sz="4" w:space="0" w:color="auto"/>
              <w:left w:val="single" w:sz="4" w:space="0" w:color="auto"/>
              <w:bottom w:val="single" w:sz="4" w:space="0" w:color="auto"/>
              <w:right w:val="single" w:sz="4" w:space="0" w:color="auto"/>
            </w:tcBorders>
            <w:hideMark/>
          </w:tcPr>
          <w:p w14:paraId="55CC8C93" w14:textId="77777777" w:rsidR="00DB0B54" w:rsidRDefault="00DB0B54">
            <w:pPr>
              <w:rPr>
                <w:rFonts w:cstheme="minorHAnsi"/>
                <w:sz w:val="28"/>
                <w:szCs w:val="28"/>
              </w:rPr>
            </w:pPr>
            <w:r>
              <w:rPr>
                <w:rFonts w:cstheme="minorHAnsi"/>
                <w:sz w:val="28"/>
                <w:szCs w:val="28"/>
              </w:rPr>
              <w:t>The 'story' that is told by the media text. All media texts, not just fictional texts, have a narrative. For example, magazines have a clear beginning, middle and end. Most narratives are linear and follow a specific structure (see Todorov).</w:t>
            </w:r>
          </w:p>
        </w:tc>
        <w:tc>
          <w:tcPr>
            <w:tcW w:w="413" w:type="dxa"/>
            <w:tcBorders>
              <w:top w:val="single" w:sz="4" w:space="0" w:color="auto"/>
              <w:left w:val="single" w:sz="4" w:space="0" w:color="auto"/>
              <w:bottom w:val="single" w:sz="4" w:space="0" w:color="auto"/>
              <w:right w:val="single" w:sz="4" w:space="0" w:color="auto"/>
            </w:tcBorders>
          </w:tcPr>
          <w:p w14:paraId="2339CE67"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7BB00794"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2B1FA184" w14:textId="77777777" w:rsidR="00DB0B54" w:rsidRDefault="00DB0B54">
            <w:pPr>
              <w:rPr>
                <w:rFonts w:cstheme="minorHAnsi"/>
                <w:sz w:val="28"/>
                <w:szCs w:val="28"/>
              </w:rPr>
            </w:pPr>
          </w:p>
        </w:tc>
      </w:tr>
      <w:tr w:rsidR="00DB0B54" w14:paraId="1EDFA3DE"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2242278F" w14:textId="77777777" w:rsidR="00DB0B54" w:rsidRDefault="00DB0B54">
            <w:pPr>
              <w:rPr>
                <w:rFonts w:cstheme="minorHAnsi"/>
                <w:sz w:val="28"/>
                <w:szCs w:val="28"/>
              </w:rPr>
            </w:pPr>
            <w:r>
              <w:rPr>
                <w:rFonts w:cstheme="minorHAnsi"/>
                <w:sz w:val="28"/>
                <w:szCs w:val="28"/>
              </w:rPr>
              <w:t>NEWS AGENDA</w:t>
            </w:r>
          </w:p>
        </w:tc>
        <w:tc>
          <w:tcPr>
            <w:tcW w:w="5811" w:type="dxa"/>
            <w:tcBorders>
              <w:top w:val="single" w:sz="4" w:space="0" w:color="auto"/>
              <w:left w:val="single" w:sz="4" w:space="0" w:color="auto"/>
              <w:bottom w:val="single" w:sz="4" w:space="0" w:color="auto"/>
              <w:right w:val="single" w:sz="4" w:space="0" w:color="auto"/>
            </w:tcBorders>
            <w:hideMark/>
          </w:tcPr>
          <w:p w14:paraId="5EF45CE8" w14:textId="77777777" w:rsidR="00DB0B54" w:rsidRDefault="00DB0B54">
            <w:pPr>
              <w:rPr>
                <w:rFonts w:cstheme="minorHAnsi"/>
                <w:sz w:val="28"/>
                <w:szCs w:val="28"/>
              </w:rPr>
            </w:pPr>
            <w:r>
              <w:rPr>
                <w:rFonts w:cstheme="minorHAnsi"/>
                <w:sz w:val="28"/>
                <w:szCs w:val="28"/>
              </w:rPr>
              <w:t>The list of stories that may appear in a particular paper. The items on the news agenda will reflect the style and ethos of the paper.</w:t>
            </w:r>
          </w:p>
        </w:tc>
        <w:tc>
          <w:tcPr>
            <w:tcW w:w="413" w:type="dxa"/>
            <w:tcBorders>
              <w:top w:val="single" w:sz="4" w:space="0" w:color="auto"/>
              <w:left w:val="single" w:sz="4" w:space="0" w:color="auto"/>
              <w:bottom w:val="single" w:sz="4" w:space="0" w:color="auto"/>
              <w:right w:val="single" w:sz="4" w:space="0" w:color="auto"/>
            </w:tcBorders>
          </w:tcPr>
          <w:p w14:paraId="5F9D26D1"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2AE70767"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7C13CE56" w14:textId="77777777" w:rsidR="00DB0B54" w:rsidRDefault="00DB0B54">
            <w:pPr>
              <w:rPr>
                <w:rFonts w:cstheme="minorHAnsi"/>
                <w:sz w:val="28"/>
                <w:szCs w:val="28"/>
              </w:rPr>
            </w:pPr>
          </w:p>
        </w:tc>
      </w:tr>
      <w:tr w:rsidR="00DB0B54" w14:paraId="77A0DADF"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049E4169" w14:textId="77777777" w:rsidR="00DB0B54" w:rsidRDefault="00DB0B54">
            <w:pPr>
              <w:rPr>
                <w:rFonts w:cstheme="minorHAnsi"/>
                <w:sz w:val="28"/>
                <w:szCs w:val="28"/>
              </w:rPr>
            </w:pPr>
            <w:r>
              <w:rPr>
                <w:rFonts w:cstheme="minorHAnsi"/>
                <w:sz w:val="28"/>
                <w:szCs w:val="28"/>
              </w:rPr>
              <w:t>NICHE AUDIENCE</w:t>
            </w:r>
          </w:p>
        </w:tc>
        <w:tc>
          <w:tcPr>
            <w:tcW w:w="5811" w:type="dxa"/>
            <w:tcBorders>
              <w:top w:val="single" w:sz="4" w:space="0" w:color="auto"/>
              <w:left w:val="single" w:sz="4" w:space="0" w:color="auto"/>
              <w:bottom w:val="single" w:sz="4" w:space="0" w:color="auto"/>
              <w:right w:val="single" w:sz="4" w:space="0" w:color="auto"/>
            </w:tcBorders>
            <w:hideMark/>
          </w:tcPr>
          <w:p w14:paraId="464010BE" w14:textId="77777777" w:rsidR="00DB0B54" w:rsidRDefault="00DB0B54">
            <w:pPr>
              <w:rPr>
                <w:rFonts w:cstheme="minorHAnsi"/>
                <w:sz w:val="28"/>
                <w:szCs w:val="28"/>
              </w:rPr>
            </w:pPr>
            <w:r>
              <w:rPr>
                <w:rFonts w:cstheme="minorHAnsi"/>
                <w:sz w:val="28"/>
                <w:szCs w:val="28"/>
              </w:rPr>
              <w:t xml:space="preserve">A relatively small audience with specialised interests, and </w:t>
            </w:r>
            <w:proofErr w:type="spellStart"/>
            <w:r>
              <w:rPr>
                <w:rFonts w:cstheme="minorHAnsi"/>
                <w:sz w:val="28"/>
                <w:szCs w:val="28"/>
              </w:rPr>
              <w:t>backgrounds.tastes</w:t>
            </w:r>
            <w:proofErr w:type="spellEnd"/>
            <w:r>
              <w:rPr>
                <w:rFonts w:cstheme="minorHAnsi"/>
                <w:sz w:val="28"/>
                <w:szCs w:val="28"/>
              </w:rPr>
              <w:t>,</w:t>
            </w:r>
          </w:p>
        </w:tc>
        <w:tc>
          <w:tcPr>
            <w:tcW w:w="413" w:type="dxa"/>
            <w:tcBorders>
              <w:top w:val="single" w:sz="4" w:space="0" w:color="auto"/>
              <w:left w:val="single" w:sz="4" w:space="0" w:color="auto"/>
              <w:bottom w:val="single" w:sz="4" w:space="0" w:color="auto"/>
              <w:right w:val="single" w:sz="4" w:space="0" w:color="auto"/>
            </w:tcBorders>
          </w:tcPr>
          <w:p w14:paraId="22CF1A53"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7E3198B2"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4FBBEDDB" w14:textId="77777777" w:rsidR="00DB0B54" w:rsidRDefault="00DB0B54">
            <w:pPr>
              <w:rPr>
                <w:rFonts w:cstheme="minorHAnsi"/>
                <w:sz w:val="28"/>
                <w:szCs w:val="28"/>
              </w:rPr>
            </w:pPr>
          </w:p>
        </w:tc>
      </w:tr>
      <w:tr w:rsidR="00DB0B54" w14:paraId="17F6437D"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70F9A7ED" w14:textId="77777777" w:rsidR="00DB0B54" w:rsidRDefault="00DB0B54">
            <w:pPr>
              <w:rPr>
                <w:rFonts w:cstheme="minorHAnsi"/>
                <w:sz w:val="28"/>
                <w:szCs w:val="28"/>
              </w:rPr>
            </w:pPr>
            <w:r>
              <w:rPr>
                <w:rFonts w:cstheme="minorHAnsi"/>
                <w:sz w:val="28"/>
                <w:szCs w:val="28"/>
              </w:rPr>
              <w:t>NON-DIEGETIC SOUND</w:t>
            </w:r>
          </w:p>
        </w:tc>
        <w:tc>
          <w:tcPr>
            <w:tcW w:w="5811" w:type="dxa"/>
            <w:tcBorders>
              <w:top w:val="single" w:sz="4" w:space="0" w:color="auto"/>
              <w:left w:val="single" w:sz="4" w:space="0" w:color="auto"/>
              <w:bottom w:val="single" w:sz="4" w:space="0" w:color="auto"/>
              <w:right w:val="single" w:sz="4" w:space="0" w:color="auto"/>
            </w:tcBorders>
            <w:hideMark/>
          </w:tcPr>
          <w:p w14:paraId="34AC264F" w14:textId="77777777" w:rsidR="00DB0B54" w:rsidRDefault="00DB0B54">
            <w:pPr>
              <w:rPr>
                <w:rFonts w:cstheme="minorHAnsi"/>
                <w:sz w:val="28"/>
                <w:szCs w:val="28"/>
              </w:rPr>
            </w:pPr>
            <w:r>
              <w:rPr>
                <w:rFonts w:cstheme="minorHAnsi"/>
                <w:sz w:val="28"/>
                <w:szCs w:val="28"/>
              </w:rPr>
              <w:t>Sound that comes from outside the fictional world, for example a voiceover, romantic mood music etc.</w:t>
            </w:r>
          </w:p>
        </w:tc>
        <w:tc>
          <w:tcPr>
            <w:tcW w:w="413" w:type="dxa"/>
            <w:tcBorders>
              <w:top w:val="single" w:sz="4" w:space="0" w:color="auto"/>
              <w:left w:val="single" w:sz="4" w:space="0" w:color="auto"/>
              <w:bottom w:val="single" w:sz="4" w:space="0" w:color="auto"/>
              <w:right w:val="single" w:sz="4" w:space="0" w:color="auto"/>
            </w:tcBorders>
          </w:tcPr>
          <w:p w14:paraId="4B467E3D"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6A65C652"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5D7621A9" w14:textId="77777777" w:rsidR="00DB0B54" w:rsidRDefault="00DB0B54">
            <w:pPr>
              <w:rPr>
                <w:rFonts w:cstheme="minorHAnsi"/>
                <w:sz w:val="28"/>
                <w:szCs w:val="28"/>
              </w:rPr>
            </w:pPr>
          </w:p>
        </w:tc>
      </w:tr>
      <w:tr w:rsidR="00DB0B54" w14:paraId="4CAADC3B"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5D87C5E2" w14:textId="77777777" w:rsidR="00DB0B54" w:rsidRDefault="00DB0B54">
            <w:pPr>
              <w:rPr>
                <w:rFonts w:cstheme="minorHAnsi"/>
                <w:sz w:val="28"/>
                <w:szCs w:val="28"/>
              </w:rPr>
            </w:pPr>
            <w:r>
              <w:rPr>
                <w:rFonts w:cstheme="minorHAnsi"/>
                <w:sz w:val="28"/>
                <w:szCs w:val="28"/>
              </w:rPr>
              <w:t>NON-LINEAR NARRATIVE</w:t>
            </w:r>
          </w:p>
        </w:tc>
        <w:tc>
          <w:tcPr>
            <w:tcW w:w="5811" w:type="dxa"/>
            <w:tcBorders>
              <w:top w:val="single" w:sz="4" w:space="0" w:color="auto"/>
              <w:left w:val="single" w:sz="4" w:space="0" w:color="auto"/>
              <w:bottom w:val="single" w:sz="4" w:space="0" w:color="auto"/>
              <w:right w:val="single" w:sz="4" w:space="0" w:color="auto"/>
            </w:tcBorders>
            <w:hideMark/>
          </w:tcPr>
          <w:p w14:paraId="3CBF6723" w14:textId="77777777" w:rsidR="00DB0B54" w:rsidRDefault="00DB0B54">
            <w:pPr>
              <w:rPr>
                <w:rFonts w:cstheme="minorHAnsi"/>
                <w:sz w:val="28"/>
                <w:szCs w:val="28"/>
              </w:rPr>
            </w:pPr>
            <w:r>
              <w:rPr>
                <w:rFonts w:cstheme="minorHAnsi"/>
                <w:sz w:val="28"/>
                <w:szCs w:val="28"/>
              </w:rPr>
              <w:t>Here the narrative manipulates time and space. It may begin in the middle and then include flashbacks and other narrative</w:t>
            </w:r>
            <w:r>
              <w:t xml:space="preserve"> </w:t>
            </w:r>
            <w:r>
              <w:rPr>
                <w:rFonts w:cstheme="minorHAnsi"/>
                <w:sz w:val="28"/>
                <w:szCs w:val="28"/>
              </w:rPr>
              <w:t>devices.</w:t>
            </w:r>
          </w:p>
        </w:tc>
        <w:tc>
          <w:tcPr>
            <w:tcW w:w="413" w:type="dxa"/>
            <w:tcBorders>
              <w:top w:val="single" w:sz="4" w:space="0" w:color="auto"/>
              <w:left w:val="single" w:sz="4" w:space="0" w:color="auto"/>
              <w:bottom w:val="single" w:sz="4" w:space="0" w:color="auto"/>
              <w:right w:val="single" w:sz="4" w:space="0" w:color="auto"/>
            </w:tcBorders>
          </w:tcPr>
          <w:p w14:paraId="15E4831B"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7A867108"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12AB3206" w14:textId="77777777" w:rsidR="00DB0B54" w:rsidRDefault="00DB0B54">
            <w:pPr>
              <w:rPr>
                <w:rFonts w:cstheme="minorHAnsi"/>
                <w:sz w:val="28"/>
                <w:szCs w:val="28"/>
              </w:rPr>
            </w:pPr>
          </w:p>
        </w:tc>
      </w:tr>
      <w:tr w:rsidR="00DB0B54" w14:paraId="2056D677"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51CFAB49" w14:textId="77777777" w:rsidR="00DB0B54" w:rsidRDefault="00DB0B54">
            <w:pPr>
              <w:rPr>
                <w:rFonts w:cstheme="minorHAnsi"/>
                <w:sz w:val="28"/>
                <w:szCs w:val="28"/>
              </w:rPr>
            </w:pPr>
            <w:r>
              <w:rPr>
                <w:rFonts w:cstheme="minorHAnsi"/>
                <w:sz w:val="28"/>
                <w:szCs w:val="28"/>
              </w:rPr>
              <w:t>OPEN WORLD</w:t>
            </w:r>
          </w:p>
        </w:tc>
        <w:tc>
          <w:tcPr>
            <w:tcW w:w="5811" w:type="dxa"/>
            <w:tcBorders>
              <w:top w:val="single" w:sz="4" w:space="0" w:color="auto"/>
              <w:left w:val="single" w:sz="4" w:space="0" w:color="auto"/>
              <w:bottom w:val="single" w:sz="4" w:space="0" w:color="auto"/>
              <w:right w:val="single" w:sz="4" w:space="0" w:color="auto"/>
            </w:tcBorders>
            <w:hideMark/>
          </w:tcPr>
          <w:p w14:paraId="26EADFEB" w14:textId="77777777" w:rsidR="00DB0B54" w:rsidRDefault="00DB0B54">
            <w:pPr>
              <w:rPr>
                <w:rFonts w:cstheme="minorHAnsi"/>
                <w:sz w:val="28"/>
                <w:szCs w:val="28"/>
              </w:rPr>
            </w:pPr>
            <w:r>
              <w:rPr>
                <w:rFonts w:cstheme="minorHAnsi"/>
                <w:sz w:val="28"/>
                <w:szCs w:val="28"/>
              </w:rPr>
              <w:t>In an open world computer game the player can move freely though the virtual world and is not restricted by levels and other</w:t>
            </w:r>
            <w:r>
              <w:t xml:space="preserve"> </w:t>
            </w:r>
            <w:r>
              <w:rPr>
                <w:rFonts w:cstheme="minorHAnsi"/>
                <w:sz w:val="28"/>
                <w:szCs w:val="28"/>
              </w:rPr>
              <w:t>barriers to free roaming.</w:t>
            </w:r>
          </w:p>
        </w:tc>
        <w:tc>
          <w:tcPr>
            <w:tcW w:w="413" w:type="dxa"/>
            <w:tcBorders>
              <w:top w:val="single" w:sz="4" w:space="0" w:color="auto"/>
              <w:left w:val="single" w:sz="4" w:space="0" w:color="auto"/>
              <w:bottom w:val="single" w:sz="4" w:space="0" w:color="auto"/>
              <w:right w:val="single" w:sz="4" w:space="0" w:color="auto"/>
            </w:tcBorders>
          </w:tcPr>
          <w:p w14:paraId="1B9D1064"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738A93E2"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265830DA" w14:textId="77777777" w:rsidR="00DB0B54" w:rsidRDefault="00DB0B54">
            <w:pPr>
              <w:rPr>
                <w:rFonts w:cstheme="minorHAnsi"/>
                <w:sz w:val="28"/>
                <w:szCs w:val="28"/>
              </w:rPr>
            </w:pPr>
          </w:p>
        </w:tc>
      </w:tr>
      <w:tr w:rsidR="00DB0B54" w14:paraId="4C030741"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3E6E60B5" w14:textId="77777777" w:rsidR="00DB0B54" w:rsidRDefault="00DB0B54">
            <w:pPr>
              <w:rPr>
                <w:rFonts w:cstheme="minorHAnsi"/>
                <w:sz w:val="28"/>
                <w:szCs w:val="28"/>
              </w:rPr>
            </w:pPr>
            <w:r>
              <w:rPr>
                <w:rFonts w:cstheme="minorHAnsi"/>
                <w:sz w:val="28"/>
                <w:szCs w:val="28"/>
              </w:rPr>
              <w:t>OPINION LEADERS</w:t>
            </w:r>
          </w:p>
        </w:tc>
        <w:tc>
          <w:tcPr>
            <w:tcW w:w="5811" w:type="dxa"/>
            <w:tcBorders>
              <w:top w:val="single" w:sz="4" w:space="0" w:color="auto"/>
              <w:left w:val="single" w:sz="4" w:space="0" w:color="auto"/>
              <w:bottom w:val="single" w:sz="4" w:space="0" w:color="auto"/>
              <w:right w:val="single" w:sz="4" w:space="0" w:color="auto"/>
            </w:tcBorders>
            <w:hideMark/>
          </w:tcPr>
          <w:p w14:paraId="2B80D28D" w14:textId="77777777" w:rsidR="00DB0B54" w:rsidRDefault="00DB0B54">
            <w:pPr>
              <w:rPr>
                <w:rFonts w:cstheme="minorHAnsi"/>
                <w:sz w:val="28"/>
                <w:szCs w:val="28"/>
              </w:rPr>
            </w:pPr>
            <w:r>
              <w:rPr>
                <w:rFonts w:cstheme="minorHAnsi"/>
                <w:sz w:val="28"/>
                <w:szCs w:val="28"/>
              </w:rPr>
              <w:t>People in society who may affect the way in which others</w:t>
            </w:r>
            <w:r>
              <w:t xml:space="preserve"> </w:t>
            </w:r>
            <w:r>
              <w:rPr>
                <w:rFonts w:cstheme="minorHAnsi"/>
                <w:sz w:val="28"/>
                <w:szCs w:val="28"/>
              </w:rPr>
              <w:t>interpret a particular media text. With regard to advertising, this</w:t>
            </w:r>
            <w:r>
              <w:t xml:space="preserve"> </w:t>
            </w:r>
            <w:r>
              <w:rPr>
                <w:rFonts w:cstheme="minorHAnsi"/>
                <w:sz w:val="28"/>
                <w:szCs w:val="28"/>
              </w:rPr>
              <w:t>may be a celebrity or other endorser recommending a product.</w:t>
            </w:r>
          </w:p>
        </w:tc>
        <w:tc>
          <w:tcPr>
            <w:tcW w:w="413" w:type="dxa"/>
            <w:tcBorders>
              <w:top w:val="single" w:sz="4" w:space="0" w:color="auto"/>
              <w:left w:val="single" w:sz="4" w:space="0" w:color="auto"/>
              <w:bottom w:val="single" w:sz="4" w:space="0" w:color="auto"/>
              <w:right w:val="single" w:sz="4" w:space="0" w:color="auto"/>
            </w:tcBorders>
          </w:tcPr>
          <w:p w14:paraId="081A3A0D"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7131BB7E"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1BF2C883" w14:textId="77777777" w:rsidR="00DB0B54" w:rsidRDefault="00DB0B54">
            <w:pPr>
              <w:rPr>
                <w:rFonts w:cstheme="minorHAnsi"/>
                <w:sz w:val="28"/>
                <w:szCs w:val="28"/>
              </w:rPr>
            </w:pPr>
          </w:p>
        </w:tc>
      </w:tr>
    </w:tbl>
    <w:p w14:paraId="2B3A3543" w14:textId="4612ACE2" w:rsidR="00DB0B54" w:rsidRDefault="00DB0B54" w:rsidP="00DB0B54">
      <w:pPr>
        <w:rPr>
          <w:rFonts w:ascii="Times New Roman" w:hAnsi="Times New Roman" w:cs="Times New Roman"/>
          <w:sz w:val="24"/>
          <w:szCs w:val="24"/>
        </w:rPr>
      </w:pPr>
    </w:p>
    <w:tbl>
      <w:tblPr>
        <w:tblStyle w:val="TableGrid"/>
        <w:tblW w:w="9570" w:type="dxa"/>
        <w:tblInd w:w="0" w:type="dxa"/>
        <w:tblLayout w:type="fixed"/>
        <w:tblLook w:val="04A0" w:firstRow="1" w:lastRow="0" w:firstColumn="1" w:lastColumn="0" w:noHBand="0" w:noVBand="1"/>
      </w:tblPr>
      <w:tblGrid>
        <w:gridCol w:w="2517"/>
        <w:gridCol w:w="5810"/>
        <w:gridCol w:w="413"/>
        <w:gridCol w:w="414"/>
        <w:gridCol w:w="416"/>
      </w:tblGrid>
      <w:tr w:rsidR="00DB0B54" w14:paraId="241B0C58"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731A0D59" w14:textId="77777777" w:rsidR="00DB0B54" w:rsidRDefault="00DB0B54">
            <w:pPr>
              <w:rPr>
                <w:rFonts w:cstheme="minorHAnsi"/>
                <w:sz w:val="28"/>
                <w:szCs w:val="28"/>
              </w:rPr>
            </w:pPr>
            <w:r>
              <w:rPr>
                <w:rFonts w:cstheme="minorHAnsi"/>
                <w:sz w:val="28"/>
                <w:szCs w:val="28"/>
              </w:rPr>
              <w:lastRenderedPageBreak/>
              <w:t>PASSIVE AUDIENCE</w:t>
            </w:r>
          </w:p>
        </w:tc>
        <w:tc>
          <w:tcPr>
            <w:tcW w:w="5811" w:type="dxa"/>
            <w:tcBorders>
              <w:top w:val="single" w:sz="4" w:space="0" w:color="auto"/>
              <w:left w:val="single" w:sz="4" w:space="0" w:color="auto"/>
              <w:bottom w:val="single" w:sz="4" w:space="0" w:color="auto"/>
              <w:right w:val="single" w:sz="4" w:space="0" w:color="auto"/>
            </w:tcBorders>
            <w:hideMark/>
          </w:tcPr>
          <w:p w14:paraId="497F1082" w14:textId="77777777" w:rsidR="00DB0B54" w:rsidRDefault="00DB0B54">
            <w:pPr>
              <w:rPr>
                <w:rFonts w:cstheme="minorHAnsi"/>
                <w:sz w:val="28"/>
                <w:szCs w:val="28"/>
              </w:rPr>
            </w:pPr>
            <w:r>
              <w:rPr>
                <w:rFonts w:cstheme="minorHAnsi"/>
                <w:sz w:val="28"/>
                <w:szCs w:val="28"/>
              </w:rPr>
              <w:t>The idea (now widely regarded as outdated) that audiences do not actively engage with media products, but passively</w:t>
            </w:r>
            <w:r>
              <w:t xml:space="preserve"> </w:t>
            </w:r>
            <w:r>
              <w:rPr>
                <w:rFonts w:cstheme="minorHAnsi"/>
                <w:sz w:val="28"/>
                <w:szCs w:val="28"/>
              </w:rPr>
              <w:t>consume and accept the messages that producers communicate.</w:t>
            </w:r>
          </w:p>
        </w:tc>
        <w:tc>
          <w:tcPr>
            <w:tcW w:w="413" w:type="dxa"/>
            <w:tcBorders>
              <w:top w:val="single" w:sz="4" w:space="0" w:color="auto"/>
              <w:left w:val="single" w:sz="4" w:space="0" w:color="auto"/>
              <w:bottom w:val="single" w:sz="4" w:space="0" w:color="auto"/>
              <w:right w:val="single" w:sz="4" w:space="0" w:color="auto"/>
            </w:tcBorders>
          </w:tcPr>
          <w:p w14:paraId="2AA92AC3"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36DA4505"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6E96A3E9" w14:textId="77777777" w:rsidR="00DB0B54" w:rsidRDefault="00DB0B54">
            <w:pPr>
              <w:rPr>
                <w:rFonts w:cstheme="minorHAnsi"/>
                <w:sz w:val="28"/>
                <w:szCs w:val="28"/>
              </w:rPr>
            </w:pPr>
          </w:p>
        </w:tc>
      </w:tr>
      <w:tr w:rsidR="00DB0B54" w14:paraId="43733A1C"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3CB5589F" w14:textId="77777777" w:rsidR="00DB0B54" w:rsidRDefault="00DB0B54">
            <w:pPr>
              <w:rPr>
                <w:rFonts w:cstheme="minorHAnsi"/>
                <w:sz w:val="28"/>
                <w:szCs w:val="28"/>
              </w:rPr>
            </w:pPr>
            <w:r>
              <w:rPr>
                <w:rFonts w:cstheme="minorHAnsi"/>
                <w:sz w:val="28"/>
                <w:szCs w:val="28"/>
              </w:rPr>
              <w:t>PATRIARCHAL CULTURE</w:t>
            </w:r>
          </w:p>
        </w:tc>
        <w:tc>
          <w:tcPr>
            <w:tcW w:w="5811" w:type="dxa"/>
            <w:tcBorders>
              <w:top w:val="single" w:sz="4" w:space="0" w:color="auto"/>
              <w:left w:val="single" w:sz="4" w:space="0" w:color="auto"/>
              <w:bottom w:val="single" w:sz="4" w:space="0" w:color="auto"/>
              <w:right w:val="single" w:sz="4" w:space="0" w:color="auto"/>
            </w:tcBorders>
            <w:hideMark/>
          </w:tcPr>
          <w:p w14:paraId="14159EA3" w14:textId="77777777" w:rsidR="00DB0B54" w:rsidRDefault="00DB0B54">
            <w:pPr>
              <w:rPr>
                <w:rFonts w:cstheme="minorHAnsi"/>
                <w:sz w:val="28"/>
                <w:szCs w:val="28"/>
              </w:rPr>
            </w:pPr>
            <w:r>
              <w:rPr>
                <w:rFonts w:cstheme="minorHAnsi"/>
                <w:sz w:val="28"/>
                <w:szCs w:val="28"/>
              </w:rPr>
              <w:t>A society or culture that is male dominated.</w:t>
            </w:r>
          </w:p>
        </w:tc>
        <w:tc>
          <w:tcPr>
            <w:tcW w:w="413" w:type="dxa"/>
            <w:tcBorders>
              <w:top w:val="single" w:sz="4" w:space="0" w:color="auto"/>
              <w:left w:val="single" w:sz="4" w:space="0" w:color="auto"/>
              <w:bottom w:val="single" w:sz="4" w:space="0" w:color="auto"/>
              <w:right w:val="single" w:sz="4" w:space="0" w:color="auto"/>
            </w:tcBorders>
          </w:tcPr>
          <w:p w14:paraId="1C7382A6"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1667CCF6"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272EA4C1" w14:textId="77777777" w:rsidR="00DB0B54" w:rsidRDefault="00DB0B54">
            <w:pPr>
              <w:rPr>
                <w:rFonts w:cstheme="minorHAnsi"/>
                <w:sz w:val="28"/>
                <w:szCs w:val="28"/>
              </w:rPr>
            </w:pPr>
          </w:p>
        </w:tc>
      </w:tr>
      <w:tr w:rsidR="00DB0B54" w14:paraId="517E0F6E"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36890E47" w14:textId="77777777" w:rsidR="00DB0B54" w:rsidRDefault="00DB0B54">
            <w:pPr>
              <w:rPr>
                <w:rFonts w:cstheme="minorHAnsi"/>
                <w:sz w:val="28"/>
                <w:szCs w:val="28"/>
              </w:rPr>
            </w:pPr>
            <w:r>
              <w:rPr>
                <w:rFonts w:cstheme="minorHAnsi"/>
                <w:sz w:val="28"/>
                <w:szCs w:val="28"/>
              </w:rPr>
              <w:t>PICK AND MIX THEORY</w:t>
            </w:r>
          </w:p>
        </w:tc>
        <w:tc>
          <w:tcPr>
            <w:tcW w:w="5811" w:type="dxa"/>
            <w:tcBorders>
              <w:top w:val="single" w:sz="4" w:space="0" w:color="auto"/>
              <w:left w:val="single" w:sz="4" w:space="0" w:color="auto"/>
              <w:bottom w:val="single" w:sz="4" w:space="0" w:color="auto"/>
              <w:right w:val="single" w:sz="4" w:space="0" w:color="auto"/>
            </w:tcBorders>
            <w:hideMark/>
          </w:tcPr>
          <w:p w14:paraId="42F585EC" w14:textId="77777777" w:rsidR="00DB0B54" w:rsidRDefault="00DB0B54">
            <w:pPr>
              <w:rPr>
                <w:rFonts w:cstheme="minorHAnsi"/>
                <w:sz w:val="28"/>
                <w:szCs w:val="28"/>
              </w:rPr>
            </w:pPr>
            <w:r>
              <w:rPr>
                <w:rFonts w:cstheme="minorHAnsi"/>
                <w:sz w:val="28"/>
                <w:szCs w:val="28"/>
              </w:rPr>
              <w:t>Suggested by British sociologist and media theorist, David Gauntlett. He asserted the autonomy of the audience and</w:t>
            </w:r>
            <w:r>
              <w:t xml:space="preserve"> </w:t>
            </w:r>
            <w:r>
              <w:rPr>
                <w:rFonts w:cstheme="minorHAnsi"/>
                <w:sz w:val="28"/>
                <w:szCs w:val="28"/>
              </w:rPr>
              <w:t>challenged the notion that audiences are immediately affected by what they read. He maintains that audiences are more sophisticated than this and will select aspects of the media texts that best suit their needs and ignore the rest.</w:t>
            </w:r>
          </w:p>
        </w:tc>
        <w:tc>
          <w:tcPr>
            <w:tcW w:w="413" w:type="dxa"/>
            <w:tcBorders>
              <w:top w:val="single" w:sz="4" w:space="0" w:color="auto"/>
              <w:left w:val="single" w:sz="4" w:space="0" w:color="auto"/>
              <w:bottom w:val="single" w:sz="4" w:space="0" w:color="auto"/>
              <w:right w:val="single" w:sz="4" w:space="0" w:color="auto"/>
            </w:tcBorders>
          </w:tcPr>
          <w:p w14:paraId="601F7730"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322C5F14"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6B4858A8" w14:textId="77777777" w:rsidR="00DB0B54" w:rsidRDefault="00DB0B54">
            <w:pPr>
              <w:rPr>
                <w:rFonts w:cstheme="minorHAnsi"/>
                <w:sz w:val="28"/>
                <w:szCs w:val="28"/>
              </w:rPr>
            </w:pPr>
          </w:p>
        </w:tc>
      </w:tr>
      <w:tr w:rsidR="00DB0B54" w14:paraId="65939E90"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6C22C61A" w14:textId="77777777" w:rsidR="00DB0B54" w:rsidRDefault="00DB0B54">
            <w:pPr>
              <w:rPr>
                <w:rFonts w:cstheme="minorHAnsi"/>
                <w:sz w:val="28"/>
                <w:szCs w:val="28"/>
              </w:rPr>
            </w:pPr>
            <w:r>
              <w:rPr>
                <w:rFonts w:cstheme="minorHAnsi"/>
                <w:sz w:val="28"/>
                <w:szCs w:val="28"/>
              </w:rPr>
              <w:t>PLURALITY</w:t>
            </w:r>
          </w:p>
        </w:tc>
        <w:tc>
          <w:tcPr>
            <w:tcW w:w="5811" w:type="dxa"/>
            <w:tcBorders>
              <w:top w:val="single" w:sz="4" w:space="0" w:color="auto"/>
              <w:left w:val="single" w:sz="4" w:space="0" w:color="auto"/>
              <w:bottom w:val="single" w:sz="4" w:space="0" w:color="auto"/>
              <w:right w:val="single" w:sz="4" w:space="0" w:color="auto"/>
            </w:tcBorders>
            <w:hideMark/>
          </w:tcPr>
          <w:p w14:paraId="0D16B6CE" w14:textId="77777777" w:rsidR="00DB0B54" w:rsidRDefault="00DB0B54">
            <w:pPr>
              <w:rPr>
                <w:rFonts w:cstheme="minorHAnsi"/>
                <w:sz w:val="28"/>
                <w:szCs w:val="28"/>
              </w:rPr>
            </w:pPr>
            <w:r>
              <w:rPr>
                <w:rFonts w:cstheme="minorHAnsi"/>
                <w:sz w:val="28"/>
                <w:szCs w:val="28"/>
              </w:rPr>
              <w:t>In a media context, this refers to a range of content to suit many people.</w:t>
            </w:r>
          </w:p>
        </w:tc>
        <w:tc>
          <w:tcPr>
            <w:tcW w:w="413" w:type="dxa"/>
            <w:tcBorders>
              <w:top w:val="single" w:sz="4" w:space="0" w:color="auto"/>
              <w:left w:val="single" w:sz="4" w:space="0" w:color="auto"/>
              <w:bottom w:val="single" w:sz="4" w:space="0" w:color="auto"/>
              <w:right w:val="single" w:sz="4" w:space="0" w:color="auto"/>
            </w:tcBorders>
          </w:tcPr>
          <w:p w14:paraId="3B6FAAEB"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45FCC80C"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0D934390" w14:textId="77777777" w:rsidR="00DB0B54" w:rsidRDefault="00DB0B54">
            <w:pPr>
              <w:rPr>
                <w:rFonts w:cstheme="minorHAnsi"/>
                <w:sz w:val="28"/>
                <w:szCs w:val="28"/>
              </w:rPr>
            </w:pPr>
          </w:p>
        </w:tc>
      </w:tr>
      <w:tr w:rsidR="00DB0B54" w14:paraId="1493C9A9"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6B36DD71" w14:textId="77777777" w:rsidR="00DB0B54" w:rsidRDefault="00DB0B54">
            <w:pPr>
              <w:rPr>
                <w:rFonts w:cstheme="minorHAnsi"/>
                <w:sz w:val="28"/>
                <w:szCs w:val="28"/>
              </w:rPr>
            </w:pPr>
            <w:r>
              <w:rPr>
                <w:rFonts w:cstheme="minorHAnsi"/>
                <w:sz w:val="28"/>
                <w:szCs w:val="28"/>
              </w:rPr>
              <w:t>POLITICAL BIAS</w:t>
            </w:r>
          </w:p>
        </w:tc>
        <w:tc>
          <w:tcPr>
            <w:tcW w:w="5811" w:type="dxa"/>
            <w:tcBorders>
              <w:top w:val="single" w:sz="4" w:space="0" w:color="auto"/>
              <w:left w:val="single" w:sz="4" w:space="0" w:color="auto"/>
              <w:bottom w:val="single" w:sz="4" w:space="0" w:color="auto"/>
              <w:right w:val="single" w:sz="4" w:space="0" w:color="auto"/>
            </w:tcBorders>
            <w:hideMark/>
          </w:tcPr>
          <w:p w14:paraId="32DA1DCE" w14:textId="77777777" w:rsidR="00DB0B54" w:rsidRDefault="00DB0B54">
            <w:pPr>
              <w:rPr>
                <w:rFonts w:cstheme="minorHAnsi"/>
                <w:sz w:val="28"/>
                <w:szCs w:val="28"/>
              </w:rPr>
            </w:pPr>
            <w:r>
              <w:rPr>
                <w:rFonts w:cstheme="minorHAnsi"/>
                <w:sz w:val="28"/>
                <w:szCs w:val="28"/>
              </w:rPr>
              <w:t>Where a newspaper may show support for a political through its choice of stories, style of coverage, cartoons, etc. It may be subtle and implicit or explicit as in the case of the tabloid newspapers on election day. party</w:t>
            </w:r>
          </w:p>
        </w:tc>
        <w:tc>
          <w:tcPr>
            <w:tcW w:w="413" w:type="dxa"/>
            <w:tcBorders>
              <w:top w:val="single" w:sz="4" w:space="0" w:color="auto"/>
              <w:left w:val="single" w:sz="4" w:space="0" w:color="auto"/>
              <w:bottom w:val="single" w:sz="4" w:space="0" w:color="auto"/>
              <w:right w:val="single" w:sz="4" w:space="0" w:color="auto"/>
            </w:tcBorders>
          </w:tcPr>
          <w:p w14:paraId="74B63516"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0D1F7140"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0A48593A" w14:textId="77777777" w:rsidR="00DB0B54" w:rsidRDefault="00DB0B54">
            <w:pPr>
              <w:rPr>
                <w:rFonts w:cstheme="minorHAnsi"/>
                <w:sz w:val="28"/>
                <w:szCs w:val="28"/>
              </w:rPr>
            </w:pPr>
          </w:p>
        </w:tc>
      </w:tr>
      <w:tr w:rsidR="00DB0B54" w14:paraId="092B4821"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04AC05BB" w14:textId="77777777" w:rsidR="00DB0B54" w:rsidRDefault="00DB0B54">
            <w:pPr>
              <w:rPr>
                <w:rFonts w:cstheme="minorHAnsi"/>
                <w:sz w:val="28"/>
                <w:szCs w:val="28"/>
              </w:rPr>
            </w:pPr>
            <w:r>
              <w:rPr>
                <w:rFonts w:cstheme="minorHAnsi"/>
                <w:sz w:val="28"/>
                <w:szCs w:val="28"/>
              </w:rPr>
              <w:t>PRIVILEGED SPECTATOR POSITION</w:t>
            </w:r>
          </w:p>
        </w:tc>
        <w:tc>
          <w:tcPr>
            <w:tcW w:w="5811" w:type="dxa"/>
            <w:tcBorders>
              <w:top w:val="single" w:sz="4" w:space="0" w:color="auto"/>
              <w:left w:val="single" w:sz="4" w:space="0" w:color="auto"/>
              <w:bottom w:val="single" w:sz="4" w:space="0" w:color="auto"/>
              <w:right w:val="single" w:sz="4" w:space="0" w:color="auto"/>
            </w:tcBorders>
            <w:hideMark/>
          </w:tcPr>
          <w:p w14:paraId="5664864A" w14:textId="77777777" w:rsidR="00DB0B54" w:rsidRDefault="00DB0B54">
            <w:pPr>
              <w:rPr>
                <w:rFonts w:cstheme="minorHAnsi"/>
                <w:sz w:val="28"/>
                <w:szCs w:val="28"/>
              </w:rPr>
            </w:pPr>
            <w:r>
              <w:rPr>
                <w:rFonts w:cstheme="minorHAnsi"/>
                <w:sz w:val="28"/>
                <w:szCs w:val="28"/>
              </w:rPr>
              <w:t>Where the camera places the audience in a superior position within the narrative. The audience can then anticipate what will follow.</w:t>
            </w:r>
          </w:p>
        </w:tc>
        <w:tc>
          <w:tcPr>
            <w:tcW w:w="413" w:type="dxa"/>
            <w:tcBorders>
              <w:top w:val="single" w:sz="4" w:space="0" w:color="auto"/>
              <w:left w:val="single" w:sz="4" w:space="0" w:color="auto"/>
              <w:bottom w:val="single" w:sz="4" w:space="0" w:color="auto"/>
              <w:right w:val="single" w:sz="4" w:space="0" w:color="auto"/>
            </w:tcBorders>
          </w:tcPr>
          <w:p w14:paraId="698096ED"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052AFE55"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5D6BBC7F" w14:textId="77777777" w:rsidR="00DB0B54" w:rsidRDefault="00DB0B54">
            <w:pPr>
              <w:rPr>
                <w:rFonts w:cstheme="minorHAnsi"/>
                <w:sz w:val="28"/>
                <w:szCs w:val="28"/>
              </w:rPr>
            </w:pPr>
          </w:p>
        </w:tc>
      </w:tr>
      <w:tr w:rsidR="00DB0B54" w14:paraId="7AD80574"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5C7AD45B" w14:textId="77777777" w:rsidR="00DB0B54" w:rsidRDefault="00DB0B54">
            <w:pPr>
              <w:rPr>
                <w:rFonts w:cstheme="minorHAnsi"/>
                <w:sz w:val="28"/>
                <w:szCs w:val="28"/>
              </w:rPr>
            </w:pPr>
            <w:r>
              <w:rPr>
                <w:rFonts w:cstheme="minorHAnsi"/>
                <w:sz w:val="28"/>
                <w:szCs w:val="28"/>
              </w:rPr>
              <w:t>PRODUCTION</w:t>
            </w:r>
          </w:p>
        </w:tc>
        <w:tc>
          <w:tcPr>
            <w:tcW w:w="5811" w:type="dxa"/>
            <w:tcBorders>
              <w:top w:val="single" w:sz="4" w:space="0" w:color="auto"/>
              <w:left w:val="single" w:sz="4" w:space="0" w:color="auto"/>
              <w:bottom w:val="single" w:sz="4" w:space="0" w:color="auto"/>
              <w:right w:val="single" w:sz="4" w:space="0" w:color="auto"/>
            </w:tcBorders>
            <w:hideMark/>
          </w:tcPr>
          <w:p w14:paraId="6F319400" w14:textId="77777777" w:rsidR="00DB0B54" w:rsidRDefault="00DB0B54">
            <w:pPr>
              <w:rPr>
                <w:rFonts w:cstheme="minorHAnsi"/>
                <w:sz w:val="28"/>
                <w:szCs w:val="28"/>
              </w:rPr>
            </w:pPr>
            <w:r>
              <w:rPr>
                <w:rFonts w:cstheme="minorHAnsi"/>
                <w:sz w:val="28"/>
                <w:szCs w:val="28"/>
              </w:rPr>
              <w:t>The process by which media products are constructed.</w:t>
            </w:r>
          </w:p>
        </w:tc>
        <w:tc>
          <w:tcPr>
            <w:tcW w:w="413" w:type="dxa"/>
            <w:tcBorders>
              <w:top w:val="single" w:sz="4" w:space="0" w:color="auto"/>
              <w:left w:val="single" w:sz="4" w:space="0" w:color="auto"/>
              <w:bottom w:val="single" w:sz="4" w:space="0" w:color="auto"/>
              <w:right w:val="single" w:sz="4" w:space="0" w:color="auto"/>
            </w:tcBorders>
          </w:tcPr>
          <w:p w14:paraId="5C07C83F"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319A09A8"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7D7133AA" w14:textId="77777777" w:rsidR="00DB0B54" w:rsidRDefault="00DB0B54">
            <w:pPr>
              <w:rPr>
                <w:rFonts w:cstheme="minorHAnsi"/>
                <w:sz w:val="28"/>
                <w:szCs w:val="28"/>
              </w:rPr>
            </w:pPr>
          </w:p>
        </w:tc>
      </w:tr>
      <w:tr w:rsidR="00DB0B54" w14:paraId="5B6523CF"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4C56275B" w14:textId="77777777" w:rsidR="00DB0B54" w:rsidRDefault="00DB0B54">
            <w:pPr>
              <w:rPr>
                <w:rFonts w:cstheme="minorHAnsi"/>
                <w:sz w:val="28"/>
                <w:szCs w:val="28"/>
              </w:rPr>
            </w:pPr>
            <w:r>
              <w:rPr>
                <w:rFonts w:cstheme="minorHAnsi"/>
                <w:sz w:val="28"/>
                <w:szCs w:val="28"/>
              </w:rPr>
              <w:t>PRODUCTS</w:t>
            </w:r>
          </w:p>
        </w:tc>
        <w:tc>
          <w:tcPr>
            <w:tcW w:w="5811" w:type="dxa"/>
            <w:tcBorders>
              <w:top w:val="single" w:sz="4" w:space="0" w:color="auto"/>
              <w:left w:val="single" w:sz="4" w:space="0" w:color="auto"/>
              <w:bottom w:val="single" w:sz="4" w:space="0" w:color="auto"/>
              <w:right w:val="single" w:sz="4" w:space="0" w:color="auto"/>
            </w:tcBorders>
            <w:hideMark/>
          </w:tcPr>
          <w:p w14:paraId="20309D69" w14:textId="77777777" w:rsidR="00DB0B54" w:rsidRDefault="00DB0B54">
            <w:pPr>
              <w:rPr>
                <w:rFonts w:cstheme="minorHAnsi"/>
                <w:sz w:val="28"/>
                <w:szCs w:val="28"/>
              </w:rPr>
            </w:pPr>
            <w:r>
              <w:rPr>
                <w:rFonts w:cstheme="minorHAnsi"/>
                <w:sz w:val="28"/>
                <w:szCs w:val="28"/>
              </w:rPr>
              <w:t>Media texts, including television programmes, magazines,</w:t>
            </w:r>
            <w:r>
              <w:t xml:space="preserve"> </w:t>
            </w:r>
            <w:r>
              <w:rPr>
                <w:rFonts w:cstheme="minorHAnsi"/>
                <w:sz w:val="28"/>
                <w:szCs w:val="28"/>
              </w:rPr>
              <w:t>video games, newspapers etc. as well as online, social and participatory platforms.</w:t>
            </w:r>
          </w:p>
        </w:tc>
        <w:tc>
          <w:tcPr>
            <w:tcW w:w="413" w:type="dxa"/>
            <w:tcBorders>
              <w:top w:val="single" w:sz="4" w:space="0" w:color="auto"/>
              <w:left w:val="single" w:sz="4" w:space="0" w:color="auto"/>
              <w:bottom w:val="single" w:sz="4" w:space="0" w:color="auto"/>
              <w:right w:val="single" w:sz="4" w:space="0" w:color="auto"/>
            </w:tcBorders>
          </w:tcPr>
          <w:p w14:paraId="04138656"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7C1545C3"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572256B4" w14:textId="77777777" w:rsidR="00DB0B54" w:rsidRDefault="00DB0B54">
            <w:pPr>
              <w:rPr>
                <w:rFonts w:cstheme="minorHAnsi"/>
                <w:sz w:val="28"/>
                <w:szCs w:val="28"/>
              </w:rPr>
            </w:pPr>
          </w:p>
        </w:tc>
      </w:tr>
      <w:tr w:rsidR="00DB0B54" w14:paraId="6A72CD4F"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521BB608" w14:textId="77777777" w:rsidR="00DB0B54" w:rsidRDefault="00DB0B54">
            <w:pPr>
              <w:rPr>
                <w:rFonts w:cstheme="minorHAnsi"/>
                <w:sz w:val="28"/>
                <w:szCs w:val="28"/>
              </w:rPr>
            </w:pPr>
            <w:r>
              <w:rPr>
                <w:rFonts w:cstheme="minorHAnsi"/>
                <w:sz w:val="28"/>
                <w:szCs w:val="28"/>
              </w:rPr>
              <w:t>PUBLIC SERVICE BROADCASTER</w:t>
            </w:r>
          </w:p>
        </w:tc>
        <w:tc>
          <w:tcPr>
            <w:tcW w:w="5811" w:type="dxa"/>
            <w:tcBorders>
              <w:top w:val="single" w:sz="4" w:space="0" w:color="auto"/>
              <w:left w:val="single" w:sz="4" w:space="0" w:color="auto"/>
              <w:bottom w:val="single" w:sz="4" w:space="0" w:color="auto"/>
              <w:right w:val="single" w:sz="4" w:space="0" w:color="auto"/>
            </w:tcBorders>
            <w:hideMark/>
          </w:tcPr>
          <w:p w14:paraId="0C233816" w14:textId="77777777" w:rsidR="00DB0B54" w:rsidRDefault="00DB0B54">
            <w:pPr>
              <w:rPr>
                <w:rFonts w:cstheme="minorHAnsi"/>
                <w:sz w:val="28"/>
                <w:szCs w:val="28"/>
              </w:rPr>
            </w:pPr>
            <w:r>
              <w:rPr>
                <w:rFonts w:cstheme="minorHAnsi"/>
                <w:sz w:val="28"/>
                <w:szCs w:val="28"/>
              </w:rPr>
              <w:t>A radio and television broadcaster that is financed by public money (e.g. the licence fee in the UK) and is seen to offer a public service by catering for a range of audiences and providing information, as well as entertainment.</w:t>
            </w:r>
          </w:p>
        </w:tc>
        <w:tc>
          <w:tcPr>
            <w:tcW w:w="413" w:type="dxa"/>
            <w:tcBorders>
              <w:top w:val="single" w:sz="4" w:space="0" w:color="auto"/>
              <w:left w:val="single" w:sz="4" w:space="0" w:color="auto"/>
              <w:bottom w:val="single" w:sz="4" w:space="0" w:color="auto"/>
              <w:right w:val="single" w:sz="4" w:space="0" w:color="auto"/>
            </w:tcBorders>
          </w:tcPr>
          <w:p w14:paraId="3E2B5C0A"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2076C061"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06BF0D6D" w14:textId="77777777" w:rsidR="00DB0B54" w:rsidRDefault="00DB0B54">
            <w:pPr>
              <w:rPr>
                <w:rFonts w:cstheme="minorHAnsi"/>
                <w:sz w:val="28"/>
                <w:szCs w:val="28"/>
              </w:rPr>
            </w:pPr>
          </w:p>
        </w:tc>
      </w:tr>
      <w:tr w:rsidR="00DB0B54" w14:paraId="414BD70D"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513B512D" w14:textId="77777777" w:rsidR="00DB0B54" w:rsidRDefault="00DB0B54">
            <w:pPr>
              <w:rPr>
                <w:rFonts w:cstheme="minorHAnsi"/>
                <w:sz w:val="28"/>
                <w:szCs w:val="28"/>
              </w:rPr>
            </w:pPr>
            <w:r>
              <w:rPr>
                <w:rFonts w:cstheme="minorHAnsi"/>
                <w:sz w:val="28"/>
                <w:szCs w:val="28"/>
              </w:rPr>
              <w:t>REALISM</w:t>
            </w:r>
          </w:p>
        </w:tc>
        <w:tc>
          <w:tcPr>
            <w:tcW w:w="5811" w:type="dxa"/>
            <w:tcBorders>
              <w:top w:val="single" w:sz="4" w:space="0" w:color="auto"/>
              <w:left w:val="single" w:sz="4" w:space="0" w:color="auto"/>
              <w:bottom w:val="single" w:sz="4" w:space="0" w:color="auto"/>
              <w:right w:val="single" w:sz="4" w:space="0" w:color="auto"/>
            </w:tcBorders>
            <w:hideMark/>
          </w:tcPr>
          <w:p w14:paraId="6BA60064" w14:textId="77777777" w:rsidR="00DB0B54" w:rsidRDefault="00DB0B54">
            <w:pPr>
              <w:rPr>
                <w:rFonts w:cstheme="minorHAnsi"/>
                <w:sz w:val="28"/>
                <w:szCs w:val="28"/>
              </w:rPr>
            </w:pPr>
            <w:r>
              <w:rPr>
                <w:rFonts w:cstheme="minorHAnsi"/>
                <w:sz w:val="28"/>
                <w:szCs w:val="28"/>
              </w:rPr>
              <w:t>A style of presentation that claims to portray 'real life' accurately and authentically.</w:t>
            </w:r>
          </w:p>
        </w:tc>
        <w:tc>
          <w:tcPr>
            <w:tcW w:w="413" w:type="dxa"/>
            <w:tcBorders>
              <w:top w:val="single" w:sz="4" w:space="0" w:color="auto"/>
              <w:left w:val="single" w:sz="4" w:space="0" w:color="auto"/>
              <w:bottom w:val="single" w:sz="4" w:space="0" w:color="auto"/>
              <w:right w:val="single" w:sz="4" w:space="0" w:color="auto"/>
            </w:tcBorders>
          </w:tcPr>
          <w:p w14:paraId="5A69DC63"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2A3896B6"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57FA884D" w14:textId="77777777" w:rsidR="00DB0B54" w:rsidRDefault="00DB0B54">
            <w:pPr>
              <w:rPr>
                <w:rFonts w:cstheme="minorHAnsi"/>
                <w:sz w:val="28"/>
                <w:szCs w:val="28"/>
              </w:rPr>
            </w:pPr>
          </w:p>
        </w:tc>
      </w:tr>
      <w:tr w:rsidR="00DB0B54" w14:paraId="630E6698"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1585E8D7" w14:textId="77777777" w:rsidR="00DB0B54" w:rsidRDefault="00DB0B54">
            <w:pPr>
              <w:rPr>
                <w:rFonts w:cstheme="minorHAnsi"/>
                <w:sz w:val="28"/>
                <w:szCs w:val="28"/>
              </w:rPr>
            </w:pPr>
            <w:r>
              <w:rPr>
                <w:rFonts w:cstheme="minorHAnsi"/>
                <w:sz w:val="28"/>
                <w:szCs w:val="28"/>
              </w:rPr>
              <w:t>REGULATOR</w:t>
            </w:r>
          </w:p>
        </w:tc>
        <w:tc>
          <w:tcPr>
            <w:tcW w:w="5811" w:type="dxa"/>
            <w:tcBorders>
              <w:top w:val="single" w:sz="4" w:space="0" w:color="auto"/>
              <w:left w:val="single" w:sz="4" w:space="0" w:color="auto"/>
              <w:bottom w:val="single" w:sz="4" w:space="0" w:color="auto"/>
              <w:right w:val="single" w:sz="4" w:space="0" w:color="auto"/>
            </w:tcBorders>
            <w:hideMark/>
          </w:tcPr>
          <w:p w14:paraId="4D422EC9" w14:textId="77777777" w:rsidR="00DB0B54" w:rsidRDefault="00DB0B54">
            <w:pPr>
              <w:rPr>
                <w:rFonts w:cstheme="minorHAnsi"/>
                <w:sz w:val="28"/>
                <w:szCs w:val="28"/>
              </w:rPr>
            </w:pPr>
            <w:r>
              <w:rPr>
                <w:rFonts w:cstheme="minorHAnsi"/>
                <w:sz w:val="28"/>
                <w:szCs w:val="28"/>
              </w:rPr>
              <w:t>A person or body that supervises a particular industry.</w:t>
            </w:r>
          </w:p>
        </w:tc>
        <w:tc>
          <w:tcPr>
            <w:tcW w:w="413" w:type="dxa"/>
            <w:tcBorders>
              <w:top w:val="single" w:sz="4" w:space="0" w:color="auto"/>
              <w:left w:val="single" w:sz="4" w:space="0" w:color="auto"/>
              <w:bottom w:val="single" w:sz="4" w:space="0" w:color="auto"/>
              <w:right w:val="single" w:sz="4" w:space="0" w:color="auto"/>
            </w:tcBorders>
          </w:tcPr>
          <w:p w14:paraId="7F09B513"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327494DC"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3D7F989C" w14:textId="77777777" w:rsidR="00DB0B54" w:rsidRDefault="00DB0B54">
            <w:pPr>
              <w:rPr>
                <w:rFonts w:cstheme="minorHAnsi"/>
                <w:sz w:val="28"/>
                <w:szCs w:val="28"/>
              </w:rPr>
            </w:pPr>
          </w:p>
        </w:tc>
      </w:tr>
      <w:tr w:rsidR="00DB0B54" w14:paraId="05724E7C"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3A82D1D3" w14:textId="77777777" w:rsidR="00DB0B54" w:rsidRDefault="00DB0B54">
            <w:pPr>
              <w:rPr>
                <w:rFonts w:cstheme="minorHAnsi"/>
                <w:sz w:val="28"/>
                <w:szCs w:val="28"/>
              </w:rPr>
            </w:pPr>
            <w:r>
              <w:rPr>
                <w:rFonts w:cstheme="minorHAnsi"/>
                <w:sz w:val="28"/>
                <w:szCs w:val="28"/>
              </w:rPr>
              <w:t>REPERTOIRE OF ELEMENTS</w:t>
            </w:r>
          </w:p>
        </w:tc>
        <w:tc>
          <w:tcPr>
            <w:tcW w:w="5811" w:type="dxa"/>
            <w:tcBorders>
              <w:top w:val="single" w:sz="4" w:space="0" w:color="auto"/>
              <w:left w:val="single" w:sz="4" w:space="0" w:color="auto"/>
              <w:bottom w:val="single" w:sz="4" w:space="0" w:color="auto"/>
              <w:right w:val="single" w:sz="4" w:space="0" w:color="auto"/>
            </w:tcBorders>
            <w:hideMark/>
          </w:tcPr>
          <w:p w14:paraId="47B8681D" w14:textId="77777777" w:rsidR="00DB0B54" w:rsidRDefault="00DB0B54">
            <w:pPr>
              <w:rPr>
                <w:rFonts w:cstheme="minorHAnsi"/>
                <w:sz w:val="28"/>
                <w:szCs w:val="28"/>
              </w:rPr>
            </w:pPr>
            <w:r>
              <w:rPr>
                <w:rFonts w:cstheme="minorHAnsi"/>
                <w:sz w:val="28"/>
                <w:szCs w:val="28"/>
              </w:rPr>
              <w:t>Key features that distinguish one genre from another.</w:t>
            </w:r>
          </w:p>
        </w:tc>
        <w:tc>
          <w:tcPr>
            <w:tcW w:w="413" w:type="dxa"/>
            <w:tcBorders>
              <w:top w:val="single" w:sz="4" w:space="0" w:color="auto"/>
              <w:left w:val="single" w:sz="4" w:space="0" w:color="auto"/>
              <w:bottom w:val="single" w:sz="4" w:space="0" w:color="auto"/>
              <w:right w:val="single" w:sz="4" w:space="0" w:color="auto"/>
            </w:tcBorders>
          </w:tcPr>
          <w:p w14:paraId="087EFFEC"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0B2CBCFB"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4E5A9E28" w14:textId="77777777" w:rsidR="00DB0B54" w:rsidRDefault="00DB0B54">
            <w:pPr>
              <w:rPr>
                <w:rFonts w:cstheme="minorHAnsi"/>
                <w:sz w:val="28"/>
                <w:szCs w:val="28"/>
              </w:rPr>
            </w:pPr>
          </w:p>
        </w:tc>
      </w:tr>
      <w:tr w:rsidR="00DB0B54" w14:paraId="6EB71AC5"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0D399862" w14:textId="77777777" w:rsidR="00DB0B54" w:rsidRDefault="00DB0B54">
            <w:pPr>
              <w:rPr>
                <w:rFonts w:cstheme="minorHAnsi"/>
                <w:sz w:val="28"/>
                <w:szCs w:val="28"/>
              </w:rPr>
            </w:pPr>
            <w:r>
              <w:rPr>
                <w:rFonts w:cstheme="minorHAnsi"/>
                <w:sz w:val="28"/>
                <w:szCs w:val="28"/>
              </w:rPr>
              <w:lastRenderedPageBreak/>
              <w:t>REPRESENTATION</w:t>
            </w:r>
          </w:p>
        </w:tc>
        <w:tc>
          <w:tcPr>
            <w:tcW w:w="5811" w:type="dxa"/>
            <w:tcBorders>
              <w:top w:val="single" w:sz="4" w:space="0" w:color="auto"/>
              <w:left w:val="single" w:sz="4" w:space="0" w:color="auto"/>
              <w:bottom w:val="single" w:sz="4" w:space="0" w:color="auto"/>
              <w:right w:val="single" w:sz="4" w:space="0" w:color="auto"/>
            </w:tcBorders>
            <w:hideMark/>
          </w:tcPr>
          <w:p w14:paraId="759796F4" w14:textId="77777777" w:rsidR="00DB0B54" w:rsidRDefault="00DB0B54">
            <w:pPr>
              <w:rPr>
                <w:rFonts w:cstheme="minorHAnsi"/>
                <w:sz w:val="28"/>
                <w:szCs w:val="28"/>
              </w:rPr>
            </w:pPr>
            <w:r>
              <w:rPr>
                <w:rFonts w:cstheme="minorHAnsi"/>
                <w:sz w:val="28"/>
                <w:szCs w:val="28"/>
              </w:rPr>
              <w:t>The way in which key groups or aspects of society are presented by the media, e.g. gender, race, age, the family, etc. Literally, a re-representation or constructed version of that which is shown.</w:t>
            </w:r>
          </w:p>
        </w:tc>
        <w:tc>
          <w:tcPr>
            <w:tcW w:w="413" w:type="dxa"/>
            <w:tcBorders>
              <w:top w:val="single" w:sz="4" w:space="0" w:color="auto"/>
              <w:left w:val="single" w:sz="4" w:space="0" w:color="auto"/>
              <w:bottom w:val="single" w:sz="4" w:space="0" w:color="auto"/>
              <w:right w:val="single" w:sz="4" w:space="0" w:color="auto"/>
            </w:tcBorders>
          </w:tcPr>
          <w:p w14:paraId="5387070D"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7E2653A9"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1F6487B6" w14:textId="77777777" w:rsidR="00DB0B54" w:rsidRDefault="00DB0B54">
            <w:pPr>
              <w:rPr>
                <w:rFonts w:cstheme="minorHAnsi"/>
                <w:sz w:val="28"/>
                <w:szCs w:val="28"/>
              </w:rPr>
            </w:pPr>
          </w:p>
        </w:tc>
      </w:tr>
      <w:tr w:rsidR="00DB0B54" w14:paraId="77BB20D1"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018AE69D" w14:textId="77777777" w:rsidR="00DB0B54" w:rsidRDefault="00DB0B54">
            <w:pPr>
              <w:rPr>
                <w:rFonts w:cstheme="minorHAnsi"/>
                <w:sz w:val="28"/>
                <w:szCs w:val="28"/>
              </w:rPr>
            </w:pPr>
            <w:r>
              <w:rPr>
                <w:rFonts w:cstheme="minorHAnsi"/>
                <w:sz w:val="28"/>
                <w:szCs w:val="28"/>
              </w:rPr>
              <w:t>SELECTION AND</w:t>
            </w:r>
            <w:r>
              <w:rPr>
                <w:sz w:val="28"/>
                <w:szCs w:val="28"/>
              </w:rPr>
              <w:t xml:space="preserve"> </w:t>
            </w:r>
            <w:r>
              <w:rPr>
                <w:rFonts w:cstheme="minorHAnsi"/>
                <w:sz w:val="28"/>
                <w:szCs w:val="28"/>
              </w:rPr>
              <w:t>COMBINATION</w:t>
            </w:r>
          </w:p>
        </w:tc>
        <w:tc>
          <w:tcPr>
            <w:tcW w:w="5811" w:type="dxa"/>
            <w:tcBorders>
              <w:top w:val="single" w:sz="4" w:space="0" w:color="auto"/>
              <w:left w:val="single" w:sz="4" w:space="0" w:color="auto"/>
              <w:bottom w:val="single" w:sz="4" w:space="0" w:color="auto"/>
              <w:right w:val="single" w:sz="4" w:space="0" w:color="auto"/>
            </w:tcBorders>
            <w:hideMark/>
          </w:tcPr>
          <w:p w14:paraId="48BDD001" w14:textId="77777777" w:rsidR="00DB0B54" w:rsidRDefault="00DB0B54">
            <w:pPr>
              <w:rPr>
                <w:rFonts w:cstheme="minorHAnsi"/>
                <w:sz w:val="28"/>
                <w:szCs w:val="28"/>
              </w:rPr>
            </w:pPr>
            <w:r>
              <w:rPr>
                <w:rFonts w:cstheme="minorHAnsi"/>
                <w:sz w:val="28"/>
                <w:szCs w:val="28"/>
              </w:rPr>
              <w:t>Media producers actively choose elements of media language and place them alongside others to create specific representations or versions of reality.</w:t>
            </w:r>
          </w:p>
        </w:tc>
        <w:tc>
          <w:tcPr>
            <w:tcW w:w="413" w:type="dxa"/>
            <w:tcBorders>
              <w:top w:val="single" w:sz="4" w:space="0" w:color="auto"/>
              <w:left w:val="single" w:sz="4" w:space="0" w:color="auto"/>
              <w:bottom w:val="single" w:sz="4" w:space="0" w:color="auto"/>
              <w:right w:val="single" w:sz="4" w:space="0" w:color="auto"/>
            </w:tcBorders>
          </w:tcPr>
          <w:p w14:paraId="34E18E55"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4C1E1B42"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3A089EA6" w14:textId="77777777" w:rsidR="00DB0B54" w:rsidRDefault="00DB0B54">
            <w:pPr>
              <w:rPr>
                <w:rFonts w:cstheme="minorHAnsi"/>
                <w:sz w:val="28"/>
                <w:szCs w:val="28"/>
              </w:rPr>
            </w:pPr>
          </w:p>
        </w:tc>
      </w:tr>
      <w:tr w:rsidR="00DB0B54" w14:paraId="70CBD49E"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60E6DBF3" w14:textId="77777777" w:rsidR="00DB0B54" w:rsidRDefault="00DB0B54">
            <w:pPr>
              <w:rPr>
                <w:rFonts w:cstheme="minorHAnsi"/>
                <w:sz w:val="28"/>
                <w:szCs w:val="28"/>
              </w:rPr>
            </w:pPr>
            <w:r>
              <w:rPr>
                <w:rFonts w:cstheme="minorHAnsi"/>
                <w:sz w:val="28"/>
                <w:szCs w:val="28"/>
              </w:rPr>
              <w:t>SEXUAL OBJECTIFICATION</w:t>
            </w:r>
          </w:p>
        </w:tc>
        <w:tc>
          <w:tcPr>
            <w:tcW w:w="5811" w:type="dxa"/>
            <w:tcBorders>
              <w:top w:val="single" w:sz="4" w:space="0" w:color="auto"/>
              <w:left w:val="single" w:sz="4" w:space="0" w:color="auto"/>
              <w:bottom w:val="single" w:sz="4" w:space="0" w:color="auto"/>
              <w:right w:val="single" w:sz="4" w:space="0" w:color="auto"/>
            </w:tcBorders>
            <w:hideMark/>
          </w:tcPr>
          <w:p w14:paraId="1390D405" w14:textId="77777777" w:rsidR="00DB0B54" w:rsidRDefault="00DB0B54">
            <w:pPr>
              <w:rPr>
                <w:rFonts w:cstheme="minorHAnsi"/>
                <w:sz w:val="28"/>
                <w:szCs w:val="28"/>
              </w:rPr>
            </w:pPr>
            <w:r>
              <w:rPr>
                <w:rFonts w:cstheme="minorHAnsi"/>
                <w:sz w:val="28"/>
                <w:szCs w:val="28"/>
              </w:rPr>
              <w:t>The practice of regarding a person as an object to be viewed only in terms of their sexual appeal and with no consideration of any other aspect of their character or personality.</w:t>
            </w:r>
          </w:p>
        </w:tc>
        <w:tc>
          <w:tcPr>
            <w:tcW w:w="413" w:type="dxa"/>
            <w:tcBorders>
              <w:top w:val="single" w:sz="4" w:space="0" w:color="auto"/>
              <w:left w:val="single" w:sz="4" w:space="0" w:color="auto"/>
              <w:bottom w:val="single" w:sz="4" w:space="0" w:color="auto"/>
              <w:right w:val="single" w:sz="4" w:space="0" w:color="auto"/>
            </w:tcBorders>
          </w:tcPr>
          <w:p w14:paraId="36227605"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63166C1D"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6E3E8D9E" w14:textId="77777777" w:rsidR="00DB0B54" w:rsidRDefault="00DB0B54">
            <w:pPr>
              <w:rPr>
                <w:rFonts w:cstheme="minorHAnsi"/>
                <w:sz w:val="28"/>
                <w:szCs w:val="28"/>
              </w:rPr>
            </w:pPr>
          </w:p>
        </w:tc>
      </w:tr>
      <w:tr w:rsidR="00DB0B54" w14:paraId="4CB1825C"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56A892BB" w14:textId="77777777" w:rsidR="00DB0B54" w:rsidRDefault="00DB0B54">
            <w:pPr>
              <w:rPr>
                <w:rFonts w:cstheme="minorHAnsi"/>
                <w:sz w:val="32"/>
                <w:szCs w:val="32"/>
              </w:rPr>
            </w:pPr>
            <w:r>
              <w:rPr>
                <w:rFonts w:cstheme="minorHAnsi"/>
                <w:sz w:val="28"/>
                <w:szCs w:val="28"/>
              </w:rPr>
              <w:t>SIGN/CODE</w:t>
            </w:r>
          </w:p>
        </w:tc>
        <w:tc>
          <w:tcPr>
            <w:tcW w:w="5811" w:type="dxa"/>
            <w:tcBorders>
              <w:top w:val="single" w:sz="4" w:space="0" w:color="auto"/>
              <w:left w:val="single" w:sz="4" w:space="0" w:color="auto"/>
              <w:bottom w:val="single" w:sz="4" w:space="0" w:color="auto"/>
              <w:right w:val="single" w:sz="4" w:space="0" w:color="auto"/>
            </w:tcBorders>
            <w:hideMark/>
          </w:tcPr>
          <w:p w14:paraId="1C11E7FA" w14:textId="77777777" w:rsidR="00DB0B54" w:rsidRDefault="00DB0B54">
            <w:pPr>
              <w:rPr>
                <w:rFonts w:cstheme="minorHAnsi"/>
                <w:sz w:val="28"/>
                <w:szCs w:val="28"/>
              </w:rPr>
            </w:pPr>
            <w:r>
              <w:rPr>
                <w:rFonts w:cstheme="minorHAnsi"/>
                <w:sz w:val="28"/>
                <w:szCs w:val="28"/>
              </w:rPr>
              <w:t>Something which communicates meaning, e.g., colours, sounds. The meaning of the sign changes according to the context, e.g., the colour red can mean passion, love, danger or speed depending on how and where it is used.</w:t>
            </w:r>
          </w:p>
        </w:tc>
        <w:tc>
          <w:tcPr>
            <w:tcW w:w="413" w:type="dxa"/>
            <w:tcBorders>
              <w:top w:val="single" w:sz="4" w:space="0" w:color="auto"/>
              <w:left w:val="single" w:sz="4" w:space="0" w:color="auto"/>
              <w:bottom w:val="single" w:sz="4" w:space="0" w:color="auto"/>
              <w:right w:val="single" w:sz="4" w:space="0" w:color="auto"/>
            </w:tcBorders>
          </w:tcPr>
          <w:p w14:paraId="75FD25B4"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0B9C59F6"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0833F7AE" w14:textId="77777777" w:rsidR="00DB0B54" w:rsidRDefault="00DB0B54">
            <w:pPr>
              <w:rPr>
                <w:rFonts w:cstheme="minorHAnsi"/>
                <w:sz w:val="28"/>
                <w:szCs w:val="28"/>
              </w:rPr>
            </w:pPr>
          </w:p>
        </w:tc>
      </w:tr>
      <w:tr w:rsidR="00DB0B54" w14:paraId="56B273E6"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50E2ED72" w14:textId="77777777" w:rsidR="00DB0B54" w:rsidRDefault="00DB0B54">
            <w:pPr>
              <w:rPr>
                <w:rFonts w:cstheme="minorHAnsi"/>
                <w:sz w:val="28"/>
                <w:szCs w:val="28"/>
              </w:rPr>
            </w:pPr>
            <w:r>
              <w:rPr>
                <w:rFonts w:cstheme="minorHAnsi"/>
                <w:sz w:val="28"/>
                <w:szCs w:val="28"/>
              </w:rPr>
              <w:t>SIMULCAST</w:t>
            </w:r>
          </w:p>
        </w:tc>
        <w:tc>
          <w:tcPr>
            <w:tcW w:w="5811" w:type="dxa"/>
            <w:tcBorders>
              <w:top w:val="single" w:sz="4" w:space="0" w:color="auto"/>
              <w:left w:val="single" w:sz="4" w:space="0" w:color="auto"/>
              <w:bottom w:val="single" w:sz="4" w:space="0" w:color="auto"/>
              <w:right w:val="single" w:sz="4" w:space="0" w:color="auto"/>
            </w:tcBorders>
            <w:hideMark/>
          </w:tcPr>
          <w:p w14:paraId="2CBC0914" w14:textId="77777777" w:rsidR="00DB0B54" w:rsidRDefault="00DB0B54">
            <w:pPr>
              <w:rPr>
                <w:rFonts w:cstheme="minorHAnsi"/>
                <w:sz w:val="28"/>
                <w:szCs w:val="28"/>
              </w:rPr>
            </w:pPr>
            <w:r>
              <w:rPr>
                <w:rFonts w:cstheme="minorHAnsi"/>
                <w:sz w:val="28"/>
                <w:szCs w:val="28"/>
              </w:rPr>
              <w:t>The streaming of live radio programmes from the website at the same time as they are broadcast on the radio.</w:t>
            </w:r>
          </w:p>
        </w:tc>
        <w:tc>
          <w:tcPr>
            <w:tcW w:w="413" w:type="dxa"/>
            <w:tcBorders>
              <w:top w:val="single" w:sz="4" w:space="0" w:color="auto"/>
              <w:left w:val="single" w:sz="4" w:space="0" w:color="auto"/>
              <w:bottom w:val="single" w:sz="4" w:space="0" w:color="auto"/>
              <w:right w:val="single" w:sz="4" w:space="0" w:color="auto"/>
            </w:tcBorders>
          </w:tcPr>
          <w:p w14:paraId="44B515DD"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721491B4"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1A269F1A" w14:textId="77777777" w:rsidR="00DB0B54" w:rsidRDefault="00DB0B54">
            <w:pPr>
              <w:rPr>
                <w:rFonts w:cstheme="minorHAnsi"/>
                <w:sz w:val="28"/>
                <w:szCs w:val="28"/>
              </w:rPr>
            </w:pPr>
          </w:p>
        </w:tc>
      </w:tr>
      <w:tr w:rsidR="00DB0B54" w14:paraId="3979F3B8"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17151506" w14:textId="77777777" w:rsidR="00DB0B54" w:rsidRDefault="00DB0B54">
            <w:pPr>
              <w:rPr>
                <w:rFonts w:cstheme="minorHAnsi"/>
                <w:sz w:val="28"/>
                <w:szCs w:val="28"/>
              </w:rPr>
            </w:pPr>
            <w:r>
              <w:rPr>
                <w:rFonts w:cstheme="minorHAnsi"/>
                <w:sz w:val="28"/>
                <w:szCs w:val="28"/>
              </w:rPr>
              <w:t>SPECIALISED</w:t>
            </w:r>
            <w:r>
              <w:rPr>
                <w:sz w:val="28"/>
                <w:szCs w:val="28"/>
              </w:rPr>
              <w:t xml:space="preserve"> </w:t>
            </w:r>
            <w:r>
              <w:rPr>
                <w:rFonts w:cstheme="minorHAnsi"/>
                <w:sz w:val="28"/>
                <w:szCs w:val="28"/>
              </w:rPr>
              <w:t>AUDIENCE</w:t>
            </w:r>
          </w:p>
        </w:tc>
        <w:tc>
          <w:tcPr>
            <w:tcW w:w="5811" w:type="dxa"/>
            <w:tcBorders>
              <w:top w:val="single" w:sz="4" w:space="0" w:color="auto"/>
              <w:left w:val="single" w:sz="4" w:space="0" w:color="auto"/>
              <w:bottom w:val="single" w:sz="4" w:space="0" w:color="auto"/>
              <w:right w:val="single" w:sz="4" w:space="0" w:color="auto"/>
            </w:tcBorders>
            <w:hideMark/>
          </w:tcPr>
          <w:p w14:paraId="1ED4522F" w14:textId="77777777" w:rsidR="00DB0B54" w:rsidRDefault="00DB0B54">
            <w:pPr>
              <w:rPr>
                <w:rFonts w:cstheme="minorHAnsi"/>
                <w:sz w:val="28"/>
                <w:szCs w:val="28"/>
              </w:rPr>
            </w:pPr>
            <w:r>
              <w:rPr>
                <w:rFonts w:cstheme="minorHAnsi"/>
                <w:sz w:val="28"/>
                <w:szCs w:val="28"/>
              </w:rPr>
              <w:t>A non-mass, or niche, audience that may be defined by a particular social group (for example young, aspirational females) or by a specific interest (for example skydiving).</w:t>
            </w:r>
          </w:p>
        </w:tc>
        <w:tc>
          <w:tcPr>
            <w:tcW w:w="413" w:type="dxa"/>
            <w:tcBorders>
              <w:top w:val="single" w:sz="4" w:space="0" w:color="auto"/>
              <w:left w:val="single" w:sz="4" w:space="0" w:color="auto"/>
              <w:bottom w:val="single" w:sz="4" w:space="0" w:color="auto"/>
              <w:right w:val="single" w:sz="4" w:space="0" w:color="auto"/>
            </w:tcBorders>
          </w:tcPr>
          <w:p w14:paraId="5261A818"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077A8474"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0238008E" w14:textId="77777777" w:rsidR="00DB0B54" w:rsidRDefault="00DB0B54">
            <w:pPr>
              <w:rPr>
                <w:rFonts w:cstheme="minorHAnsi"/>
                <w:sz w:val="28"/>
                <w:szCs w:val="28"/>
              </w:rPr>
            </w:pPr>
          </w:p>
        </w:tc>
      </w:tr>
      <w:tr w:rsidR="00DB0B54" w14:paraId="5740ADD8"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1687B32A" w14:textId="77777777" w:rsidR="00DB0B54" w:rsidRDefault="00DB0B54">
            <w:pPr>
              <w:rPr>
                <w:rFonts w:cstheme="minorHAnsi"/>
                <w:sz w:val="28"/>
                <w:szCs w:val="28"/>
              </w:rPr>
            </w:pPr>
            <w:r>
              <w:rPr>
                <w:rFonts w:cstheme="minorHAnsi"/>
                <w:sz w:val="28"/>
                <w:szCs w:val="28"/>
              </w:rPr>
              <w:t>SPLASH</w:t>
            </w:r>
          </w:p>
        </w:tc>
        <w:tc>
          <w:tcPr>
            <w:tcW w:w="5811" w:type="dxa"/>
            <w:tcBorders>
              <w:top w:val="single" w:sz="4" w:space="0" w:color="auto"/>
              <w:left w:val="single" w:sz="4" w:space="0" w:color="auto"/>
              <w:bottom w:val="single" w:sz="4" w:space="0" w:color="auto"/>
              <w:right w:val="single" w:sz="4" w:space="0" w:color="auto"/>
            </w:tcBorders>
            <w:hideMark/>
          </w:tcPr>
          <w:p w14:paraId="6EF10A27" w14:textId="1D538936" w:rsidR="00DB0B54" w:rsidRDefault="00DB0B54">
            <w:pPr>
              <w:rPr>
                <w:rFonts w:cstheme="minorHAnsi"/>
                <w:sz w:val="28"/>
                <w:szCs w:val="28"/>
              </w:rPr>
            </w:pPr>
            <w:r>
              <w:rPr>
                <w:rFonts w:cstheme="minorHAnsi"/>
                <w:sz w:val="28"/>
                <w:szCs w:val="28"/>
              </w:rPr>
              <w:t>The story that is given the most promine</w:t>
            </w:r>
            <w:r w:rsidR="00E87441">
              <w:rPr>
                <w:rFonts w:cstheme="minorHAnsi"/>
                <w:sz w:val="28"/>
                <w:szCs w:val="28"/>
              </w:rPr>
              <w:t xml:space="preserve">nce on the front of a newspaper </w:t>
            </w:r>
            <w:r>
              <w:rPr>
                <w:rFonts w:cstheme="minorHAnsi"/>
                <w:sz w:val="28"/>
                <w:szCs w:val="28"/>
              </w:rPr>
              <w:t>page</w:t>
            </w:r>
          </w:p>
        </w:tc>
        <w:tc>
          <w:tcPr>
            <w:tcW w:w="413" w:type="dxa"/>
            <w:tcBorders>
              <w:top w:val="single" w:sz="4" w:space="0" w:color="auto"/>
              <w:left w:val="single" w:sz="4" w:space="0" w:color="auto"/>
              <w:bottom w:val="single" w:sz="4" w:space="0" w:color="auto"/>
              <w:right w:val="single" w:sz="4" w:space="0" w:color="auto"/>
            </w:tcBorders>
          </w:tcPr>
          <w:p w14:paraId="301F6757"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3FCC411C"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19EA941C" w14:textId="77777777" w:rsidR="00DB0B54" w:rsidRDefault="00DB0B54">
            <w:pPr>
              <w:rPr>
                <w:rFonts w:cstheme="minorHAnsi"/>
                <w:sz w:val="28"/>
                <w:szCs w:val="28"/>
              </w:rPr>
            </w:pPr>
          </w:p>
        </w:tc>
      </w:tr>
      <w:tr w:rsidR="00DB0B54" w14:paraId="12C28242"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675A0FBB" w14:textId="77777777" w:rsidR="00DB0B54" w:rsidRDefault="00DB0B54">
            <w:pPr>
              <w:rPr>
                <w:rFonts w:cstheme="minorHAnsi"/>
                <w:sz w:val="28"/>
                <w:szCs w:val="28"/>
              </w:rPr>
            </w:pPr>
            <w:r>
              <w:rPr>
                <w:rFonts w:cstheme="minorHAnsi"/>
                <w:sz w:val="28"/>
                <w:szCs w:val="28"/>
              </w:rPr>
              <w:t>STEREOTYPE</w:t>
            </w:r>
          </w:p>
        </w:tc>
        <w:tc>
          <w:tcPr>
            <w:tcW w:w="5811" w:type="dxa"/>
            <w:tcBorders>
              <w:top w:val="single" w:sz="4" w:space="0" w:color="auto"/>
              <w:left w:val="single" w:sz="4" w:space="0" w:color="auto"/>
              <w:bottom w:val="single" w:sz="4" w:space="0" w:color="auto"/>
              <w:right w:val="single" w:sz="4" w:space="0" w:color="auto"/>
            </w:tcBorders>
            <w:hideMark/>
          </w:tcPr>
          <w:p w14:paraId="051A7817" w14:textId="77777777" w:rsidR="00DB0B54" w:rsidRDefault="00DB0B54">
            <w:pPr>
              <w:rPr>
                <w:rFonts w:cstheme="minorHAnsi"/>
                <w:sz w:val="28"/>
                <w:szCs w:val="28"/>
              </w:rPr>
            </w:pPr>
            <w:r>
              <w:rPr>
                <w:rFonts w:cstheme="minorHAnsi"/>
                <w:sz w:val="28"/>
                <w:szCs w:val="28"/>
              </w:rPr>
              <w:t>An exaggerated representation of someone or something. It is also where a certain group are associated with a certain set of characteristics, for example all Scotsmen are mean, blondes are dumb, etc. Stereotypes can be quick ways of communicating information in adverts and dramas, e.g. the</w:t>
            </w:r>
            <w:r>
              <w:t xml:space="preserve"> </w:t>
            </w:r>
            <w:r>
              <w:rPr>
                <w:rFonts w:cstheme="minorHAnsi"/>
                <w:sz w:val="28"/>
                <w:szCs w:val="28"/>
              </w:rPr>
              <w:t>rebellious teenager in a soap opera, as they are easily recognisable to audiences.</w:t>
            </w:r>
          </w:p>
        </w:tc>
        <w:tc>
          <w:tcPr>
            <w:tcW w:w="413" w:type="dxa"/>
            <w:tcBorders>
              <w:top w:val="single" w:sz="4" w:space="0" w:color="auto"/>
              <w:left w:val="single" w:sz="4" w:space="0" w:color="auto"/>
              <w:bottom w:val="single" w:sz="4" w:space="0" w:color="auto"/>
              <w:right w:val="single" w:sz="4" w:space="0" w:color="auto"/>
            </w:tcBorders>
          </w:tcPr>
          <w:p w14:paraId="637DC732"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6B4FB5E2"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6C018E71" w14:textId="77777777" w:rsidR="00DB0B54" w:rsidRDefault="00DB0B54">
            <w:pPr>
              <w:rPr>
                <w:rFonts w:cstheme="minorHAnsi"/>
                <w:sz w:val="28"/>
                <w:szCs w:val="28"/>
              </w:rPr>
            </w:pPr>
          </w:p>
        </w:tc>
      </w:tr>
      <w:tr w:rsidR="00DB0B54" w14:paraId="21041853"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4B0BE588" w14:textId="77777777" w:rsidR="00DB0B54" w:rsidRDefault="00DB0B54">
            <w:pPr>
              <w:rPr>
                <w:rFonts w:cstheme="minorHAnsi"/>
                <w:sz w:val="28"/>
                <w:szCs w:val="28"/>
              </w:rPr>
            </w:pPr>
            <w:r>
              <w:rPr>
                <w:rFonts w:cstheme="minorHAnsi"/>
                <w:sz w:val="28"/>
                <w:szCs w:val="28"/>
              </w:rPr>
              <w:t>STRIPPED</w:t>
            </w:r>
          </w:p>
        </w:tc>
        <w:tc>
          <w:tcPr>
            <w:tcW w:w="5811" w:type="dxa"/>
            <w:tcBorders>
              <w:top w:val="single" w:sz="4" w:space="0" w:color="auto"/>
              <w:left w:val="single" w:sz="4" w:space="0" w:color="auto"/>
              <w:bottom w:val="single" w:sz="4" w:space="0" w:color="auto"/>
              <w:right w:val="single" w:sz="4" w:space="0" w:color="auto"/>
            </w:tcBorders>
            <w:hideMark/>
          </w:tcPr>
          <w:p w14:paraId="22717E28" w14:textId="77777777" w:rsidR="00DB0B54" w:rsidRDefault="00DB0B54">
            <w:pPr>
              <w:rPr>
                <w:rFonts w:cstheme="minorHAnsi"/>
                <w:sz w:val="28"/>
                <w:szCs w:val="28"/>
              </w:rPr>
            </w:pPr>
            <w:r>
              <w:rPr>
                <w:rFonts w:cstheme="minorHAnsi"/>
                <w:sz w:val="28"/>
                <w:szCs w:val="28"/>
              </w:rPr>
              <w:t>A technique used in radio and television whereby a certain programme is broadcast at the same time every day. In radio this attracts an audience who associate a particular programme</w:t>
            </w:r>
            <w:r>
              <w:t xml:space="preserve"> </w:t>
            </w:r>
            <w:r>
              <w:rPr>
                <w:rFonts w:cstheme="minorHAnsi"/>
                <w:sz w:val="28"/>
                <w:szCs w:val="28"/>
              </w:rPr>
              <w:lastRenderedPageBreak/>
              <w:t>with their daily routine, for example driving home from work.</w:t>
            </w:r>
          </w:p>
        </w:tc>
        <w:tc>
          <w:tcPr>
            <w:tcW w:w="413" w:type="dxa"/>
            <w:tcBorders>
              <w:top w:val="single" w:sz="4" w:space="0" w:color="auto"/>
              <w:left w:val="single" w:sz="4" w:space="0" w:color="auto"/>
              <w:bottom w:val="single" w:sz="4" w:space="0" w:color="auto"/>
              <w:right w:val="single" w:sz="4" w:space="0" w:color="auto"/>
            </w:tcBorders>
          </w:tcPr>
          <w:p w14:paraId="77017FA6"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0F8AE936"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5F21714A" w14:textId="77777777" w:rsidR="00DB0B54" w:rsidRDefault="00DB0B54">
            <w:pPr>
              <w:rPr>
                <w:rFonts w:cstheme="minorHAnsi"/>
                <w:sz w:val="28"/>
                <w:szCs w:val="28"/>
              </w:rPr>
            </w:pPr>
          </w:p>
        </w:tc>
      </w:tr>
      <w:tr w:rsidR="00DB0B54" w14:paraId="0E4655E4"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3525E5F8" w14:textId="77777777" w:rsidR="00DB0B54" w:rsidRDefault="00DB0B54">
            <w:pPr>
              <w:rPr>
                <w:rFonts w:cstheme="minorHAnsi"/>
                <w:sz w:val="32"/>
                <w:szCs w:val="32"/>
              </w:rPr>
            </w:pPr>
            <w:r>
              <w:rPr>
                <w:rFonts w:cstheme="minorHAnsi"/>
                <w:sz w:val="28"/>
                <w:szCs w:val="28"/>
              </w:rPr>
              <w:lastRenderedPageBreak/>
              <w:t>SUB-GENRE</w:t>
            </w:r>
          </w:p>
        </w:tc>
        <w:tc>
          <w:tcPr>
            <w:tcW w:w="5811" w:type="dxa"/>
            <w:tcBorders>
              <w:top w:val="single" w:sz="4" w:space="0" w:color="auto"/>
              <w:left w:val="single" w:sz="4" w:space="0" w:color="auto"/>
              <w:bottom w:val="single" w:sz="4" w:space="0" w:color="auto"/>
              <w:right w:val="single" w:sz="4" w:space="0" w:color="auto"/>
            </w:tcBorders>
            <w:hideMark/>
          </w:tcPr>
          <w:p w14:paraId="09F42F51" w14:textId="77777777" w:rsidR="00DB0B54" w:rsidRDefault="00DB0B54">
            <w:pPr>
              <w:rPr>
                <w:rFonts w:cstheme="minorHAnsi"/>
                <w:sz w:val="28"/>
                <w:szCs w:val="28"/>
              </w:rPr>
            </w:pPr>
            <w:r>
              <w:rPr>
                <w:rFonts w:cstheme="minorHAnsi"/>
                <w:sz w:val="28"/>
                <w:szCs w:val="28"/>
              </w:rPr>
              <w:t>Where a genre is sub-divided into smaller categories each which has their own set of conventions. For example, the television drama genre can be sub-divided into teen drama, hospital drama, costume drama, etc. of</w:t>
            </w:r>
          </w:p>
        </w:tc>
        <w:tc>
          <w:tcPr>
            <w:tcW w:w="413" w:type="dxa"/>
            <w:tcBorders>
              <w:top w:val="single" w:sz="4" w:space="0" w:color="auto"/>
              <w:left w:val="single" w:sz="4" w:space="0" w:color="auto"/>
              <w:bottom w:val="single" w:sz="4" w:space="0" w:color="auto"/>
              <w:right w:val="single" w:sz="4" w:space="0" w:color="auto"/>
            </w:tcBorders>
          </w:tcPr>
          <w:p w14:paraId="77C7F031"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4C5689BA"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2EEE7D36" w14:textId="77777777" w:rsidR="00DB0B54" w:rsidRDefault="00DB0B54">
            <w:pPr>
              <w:rPr>
                <w:rFonts w:cstheme="minorHAnsi"/>
                <w:sz w:val="28"/>
                <w:szCs w:val="28"/>
              </w:rPr>
            </w:pPr>
          </w:p>
        </w:tc>
      </w:tr>
      <w:tr w:rsidR="00DB0B54" w14:paraId="0F4E8E25"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3B59B411" w14:textId="77777777" w:rsidR="00DB0B54" w:rsidRDefault="00DB0B54">
            <w:pPr>
              <w:rPr>
                <w:rFonts w:cstheme="minorHAnsi"/>
                <w:sz w:val="32"/>
                <w:szCs w:val="32"/>
              </w:rPr>
            </w:pPr>
            <w:r>
              <w:rPr>
                <w:rFonts w:cstheme="minorHAnsi"/>
                <w:sz w:val="28"/>
                <w:szCs w:val="28"/>
              </w:rPr>
              <w:t>SUBJECT-SPECIFIC</w:t>
            </w:r>
            <w:r>
              <w:t xml:space="preserve"> </w:t>
            </w:r>
            <w:r>
              <w:rPr>
                <w:rFonts w:cstheme="minorHAnsi"/>
                <w:sz w:val="28"/>
                <w:szCs w:val="28"/>
              </w:rPr>
              <w:t>LEXIS</w:t>
            </w:r>
          </w:p>
        </w:tc>
        <w:tc>
          <w:tcPr>
            <w:tcW w:w="5811" w:type="dxa"/>
            <w:tcBorders>
              <w:top w:val="single" w:sz="4" w:space="0" w:color="auto"/>
              <w:left w:val="single" w:sz="4" w:space="0" w:color="auto"/>
              <w:bottom w:val="single" w:sz="4" w:space="0" w:color="auto"/>
              <w:right w:val="single" w:sz="4" w:space="0" w:color="auto"/>
            </w:tcBorders>
            <w:hideMark/>
          </w:tcPr>
          <w:p w14:paraId="7B5DB867" w14:textId="77777777" w:rsidR="00DB0B54" w:rsidRDefault="00DB0B54">
            <w:pPr>
              <w:rPr>
                <w:rFonts w:cstheme="minorHAnsi"/>
                <w:sz w:val="28"/>
                <w:szCs w:val="28"/>
              </w:rPr>
            </w:pPr>
            <w:r>
              <w:rPr>
                <w:rFonts w:cstheme="minorHAnsi"/>
                <w:sz w:val="28"/>
                <w:szCs w:val="28"/>
              </w:rPr>
              <w:t>The specific language and vocabulary used to engage the audience. Subject-specific lexis used on the front cover of the magazine will make the reader feel part of the group who belong to the world of that magazine. For example, terminology used on the front covers of gaming magazines.</w:t>
            </w:r>
          </w:p>
        </w:tc>
        <w:tc>
          <w:tcPr>
            <w:tcW w:w="413" w:type="dxa"/>
            <w:tcBorders>
              <w:top w:val="single" w:sz="4" w:space="0" w:color="auto"/>
              <w:left w:val="single" w:sz="4" w:space="0" w:color="auto"/>
              <w:bottom w:val="single" w:sz="4" w:space="0" w:color="auto"/>
              <w:right w:val="single" w:sz="4" w:space="0" w:color="auto"/>
            </w:tcBorders>
          </w:tcPr>
          <w:p w14:paraId="55784B84"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02F5E9CA"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2F168DE6" w14:textId="77777777" w:rsidR="00DB0B54" w:rsidRDefault="00DB0B54">
            <w:pPr>
              <w:rPr>
                <w:rFonts w:cstheme="minorHAnsi"/>
                <w:sz w:val="28"/>
                <w:szCs w:val="28"/>
              </w:rPr>
            </w:pPr>
          </w:p>
        </w:tc>
      </w:tr>
      <w:tr w:rsidR="00DB0B54" w14:paraId="3A19602F"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53AFE6E6" w14:textId="77777777" w:rsidR="00DB0B54" w:rsidRDefault="00DB0B54">
            <w:pPr>
              <w:rPr>
                <w:rFonts w:cstheme="minorHAnsi"/>
                <w:sz w:val="32"/>
                <w:szCs w:val="32"/>
              </w:rPr>
            </w:pPr>
            <w:r>
              <w:rPr>
                <w:rFonts w:cstheme="minorHAnsi"/>
                <w:sz w:val="28"/>
                <w:szCs w:val="28"/>
              </w:rPr>
              <w:t>SYNERGY</w:t>
            </w:r>
          </w:p>
        </w:tc>
        <w:tc>
          <w:tcPr>
            <w:tcW w:w="5811" w:type="dxa"/>
            <w:tcBorders>
              <w:top w:val="single" w:sz="4" w:space="0" w:color="auto"/>
              <w:left w:val="single" w:sz="4" w:space="0" w:color="auto"/>
              <w:bottom w:val="single" w:sz="4" w:space="0" w:color="auto"/>
              <w:right w:val="single" w:sz="4" w:space="0" w:color="auto"/>
            </w:tcBorders>
            <w:hideMark/>
          </w:tcPr>
          <w:p w14:paraId="1E39EE02" w14:textId="77777777" w:rsidR="00DB0B54" w:rsidRDefault="00DB0B54">
            <w:pPr>
              <w:rPr>
                <w:rFonts w:cstheme="minorHAnsi"/>
                <w:sz w:val="28"/>
                <w:szCs w:val="28"/>
              </w:rPr>
            </w:pPr>
            <w:r>
              <w:rPr>
                <w:rFonts w:cstheme="minorHAnsi"/>
                <w:sz w:val="28"/>
                <w:szCs w:val="28"/>
              </w:rPr>
              <w:t>The combination of elements to maximise profits within a media organisation or product. For example, where a film soundtrack sells the film and the film sells the soundtrack.</w:t>
            </w:r>
          </w:p>
        </w:tc>
        <w:tc>
          <w:tcPr>
            <w:tcW w:w="413" w:type="dxa"/>
            <w:tcBorders>
              <w:top w:val="single" w:sz="4" w:space="0" w:color="auto"/>
              <w:left w:val="single" w:sz="4" w:space="0" w:color="auto"/>
              <w:bottom w:val="single" w:sz="4" w:space="0" w:color="auto"/>
              <w:right w:val="single" w:sz="4" w:space="0" w:color="auto"/>
            </w:tcBorders>
          </w:tcPr>
          <w:p w14:paraId="2F6C7E25"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70302CDA"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0335981E" w14:textId="77777777" w:rsidR="00DB0B54" w:rsidRDefault="00DB0B54">
            <w:pPr>
              <w:rPr>
                <w:rFonts w:cstheme="minorHAnsi"/>
                <w:sz w:val="28"/>
                <w:szCs w:val="28"/>
              </w:rPr>
            </w:pPr>
          </w:p>
        </w:tc>
      </w:tr>
      <w:tr w:rsidR="00DB0B54" w14:paraId="52789CF8"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7A8BC822" w14:textId="77777777" w:rsidR="00DB0B54" w:rsidRDefault="00DB0B54">
            <w:pPr>
              <w:rPr>
                <w:rFonts w:cstheme="minorHAnsi"/>
                <w:sz w:val="32"/>
                <w:szCs w:val="32"/>
              </w:rPr>
            </w:pPr>
            <w:r>
              <w:rPr>
                <w:rFonts w:cstheme="minorHAnsi"/>
                <w:sz w:val="32"/>
                <w:szCs w:val="32"/>
              </w:rPr>
              <w:t>TABLOID</w:t>
            </w:r>
          </w:p>
        </w:tc>
        <w:tc>
          <w:tcPr>
            <w:tcW w:w="5811" w:type="dxa"/>
            <w:tcBorders>
              <w:top w:val="single" w:sz="4" w:space="0" w:color="auto"/>
              <w:left w:val="single" w:sz="4" w:space="0" w:color="auto"/>
              <w:bottom w:val="single" w:sz="4" w:space="0" w:color="auto"/>
              <w:right w:val="single" w:sz="4" w:space="0" w:color="auto"/>
            </w:tcBorders>
            <w:hideMark/>
          </w:tcPr>
          <w:p w14:paraId="5F89C81F" w14:textId="77777777" w:rsidR="00DB0B54" w:rsidRDefault="00DB0B54">
            <w:pPr>
              <w:rPr>
                <w:rFonts w:cstheme="minorHAnsi"/>
                <w:sz w:val="28"/>
                <w:szCs w:val="28"/>
              </w:rPr>
            </w:pPr>
            <w:r>
              <w:rPr>
                <w:rFonts w:cstheme="minorHAnsi"/>
                <w:sz w:val="28"/>
                <w:szCs w:val="28"/>
              </w:rPr>
              <w:t>Refers to the dimensions of a newspaper; a tabloid is smaller and more compact in size. However, there are further connotations attached to the term and it also tends to refer to a newspaper whose content focuses on lighter news, for example celebrity gossip, sport and television.</w:t>
            </w:r>
          </w:p>
        </w:tc>
        <w:tc>
          <w:tcPr>
            <w:tcW w:w="413" w:type="dxa"/>
            <w:tcBorders>
              <w:top w:val="single" w:sz="4" w:space="0" w:color="auto"/>
              <w:left w:val="single" w:sz="4" w:space="0" w:color="auto"/>
              <w:bottom w:val="single" w:sz="4" w:space="0" w:color="auto"/>
              <w:right w:val="single" w:sz="4" w:space="0" w:color="auto"/>
            </w:tcBorders>
          </w:tcPr>
          <w:p w14:paraId="43CF2C32"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7DDF5952"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7C7292DA" w14:textId="77777777" w:rsidR="00DB0B54" w:rsidRDefault="00DB0B54">
            <w:pPr>
              <w:rPr>
                <w:rFonts w:cstheme="minorHAnsi"/>
                <w:sz w:val="28"/>
                <w:szCs w:val="28"/>
              </w:rPr>
            </w:pPr>
          </w:p>
        </w:tc>
      </w:tr>
      <w:tr w:rsidR="00DB0B54" w14:paraId="5EF72FC2"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782AC5F5" w14:textId="77777777" w:rsidR="00DB0B54" w:rsidRDefault="00DB0B54">
            <w:pPr>
              <w:rPr>
                <w:rFonts w:cstheme="minorHAnsi"/>
                <w:sz w:val="32"/>
                <w:szCs w:val="32"/>
              </w:rPr>
            </w:pPr>
            <w:r>
              <w:rPr>
                <w:rFonts w:cstheme="minorHAnsi"/>
                <w:sz w:val="28"/>
                <w:szCs w:val="28"/>
              </w:rPr>
              <w:t>TARGET AUDIENCE</w:t>
            </w:r>
          </w:p>
        </w:tc>
        <w:tc>
          <w:tcPr>
            <w:tcW w:w="5811" w:type="dxa"/>
            <w:tcBorders>
              <w:top w:val="single" w:sz="4" w:space="0" w:color="auto"/>
              <w:left w:val="single" w:sz="4" w:space="0" w:color="auto"/>
              <w:bottom w:val="single" w:sz="4" w:space="0" w:color="auto"/>
              <w:right w:val="single" w:sz="4" w:space="0" w:color="auto"/>
            </w:tcBorders>
            <w:hideMark/>
          </w:tcPr>
          <w:p w14:paraId="1BF94F7A" w14:textId="77777777" w:rsidR="00DB0B54" w:rsidRDefault="00DB0B54">
            <w:pPr>
              <w:rPr>
                <w:rFonts w:cstheme="minorHAnsi"/>
                <w:sz w:val="28"/>
                <w:szCs w:val="28"/>
              </w:rPr>
            </w:pPr>
            <w:r>
              <w:rPr>
                <w:rFonts w:cstheme="minorHAnsi"/>
                <w:sz w:val="28"/>
                <w:szCs w:val="28"/>
              </w:rPr>
              <w:t>The people at whom the media text is aimed.</w:t>
            </w:r>
          </w:p>
        </w:tc>
        <w:tc>
          <w:tcPr>
            <w:tcW w:w="413" w:type="dxa"/>
            <w:tcBorders>
              <w:top w:val="single" w:sz="4" w:space="0" w:color="auto"/>
              <w:left w:val="single" w:sz="4" w:space="0" w:color="auto"/>
              <w:bottom w:val="single" w:sz="4" w:space="0" w:color="auto"/>
              <w:right w:val="single" w:sz="4" w:space="0" w:color="auto"/>
            </w:tcBorders>
          </w:tcPr>
          <w:p w14:paraId="466ABE62"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08167EE3"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620E704D" w14:textId="77777777" w:rsidR="00DB0B54" w:rsidRDefault="00DB0B54">
            <w:pPr>
              <w:rPr>
                <w:rFonts w:cstheme="minorHAnsi"/>
                <w:sz w:val="28"/>
                <w:szCs w:val="28"/>
              </w:rPr>
            </w:pPr>
          </w:p>
        </w:tc>
      </w:tr>
      <w:tr w:rsidR="00DB0B54" w14:paraId="1258F12C"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4BF013FF" w14:textId="77777777" w:rsidR="00DB0B54" w:rsidRDefault="00DB0B54">
            <w:pPr>
              <w:rPr>
                <w:rFonts w:cstheme="minorHAnsi"/>
                <w:sz w:val="32"/>
                <w:szCs w:val="32"/>
              </w:rPr>
            </w:pPr>
            <w:r>
              <w:rPr>
                <w:rFonts w:cstheme="minorHAnsi"/>
                <w:sz w:val="28"/>
                <w:szCs w:val="28"/>
              </w:rPr>
              <w:t>TECHNICAL CODES</w:t>
            </w:r>
          </w:p>
        </w:tc>
        <w:tc>
          <w:tcPr>
            <w:tcW w:w="5811" w:type="dxa"/>
            <w:tcBorders>
              <w:top w:val="single" w:sz="4" w:space="0" w:color="auto"/>
              <w:left w:val="single" w:sz="4" w:space="0" w:color="auto"/>
              <w:bottom w:val="single" w:sz="4" w:space="0" w:color="auto"/>
              <w:right w:val="single" w:sz="4" w:space="0" w:color="auto"/>
            </w:tcBorders>
            <w:hideMark/>
          </w:tcPr>
          <w:p w14:paraId="543BF467" w14:textId="77777777" w:rsidR="00DB0B54" w:rsidRDefault="00DB0B54">
            <w:pPr>
              <w:rPr>
                <w:rFonts w:cstheme="minorHAnsi"/>
                <w:sz w:val="28"/>
                <w:szCs w:val="28"/>
              </w:rPr>
            </w:pPr>
            <w:r>
              <w:rPr>
                <w:rFonts w:cstheme="minorHAnsi"/>
                <w:sz w:val="28"/>
                <w:szCs w:val="28"/>
              </w:rPr>
              <w:t>These are the way in which the text has been produced to communicate meanings and are part of media language.</w:t>
            </w:r>
          </w:p>
        </w:tc>
        <w:tc>
          <w:tcPr>
            <w:tcW w:w="413" w:type="dxa"/>
            <w:tcBorders>
              <w:top w:val="single" w:sz="4" w:space="0" w:color="auto"/>
              <w:left w:val="single" w:sz="4" w:space="0" w:color="auto"/>
              <w:bottom w:val="single" w:sz="4" w:space="0" w:color="auto"/>
              <w:right w:val="single" w:sz="4" w:space="0" w:color="auto"/>
            </w:tcBorders>
          </w:tcPr>
          <w:p w14:paraId="1B1BFA4C"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1B5DF826"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7F0588AA" w14:textId="77777777" w:rsidR="00DB0B54" w:rsidRDefault="00DB0B54">
            <w:pPr>
              <w:rPr>
                <w:rFonts w:cstheme="minorHAnsi"/>
                <w:sz w:val="28"/>
                <w:szCs w:val="28"/>
              </w:rPr>
            </w:pPr>
          </w:p>
        </w:tc>
      </w:tr>
      <w:tr w:rsidR="00DB0B54" w14:paraId="4BC07EEB"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7928F1EF" w14:textId="77777777" w:rsidR="00DB0B54" w:rsidRDefault="00DB0B54">
            <w:pPr>
              <w:rPr>
                <w:rFonts w:cstheme="minorHAnsi"/>
                <w:sz w:val="32"/>
                <w:szCs w:val="32"/>
              </w:rPr>
            </w:pPr>
            <w:r>
              <w:rPr>
                <w:rFonts w:cstheme="minorHAnsi"/>
                <w:sz w:val="28"/>
                <w:szCs w:val="28"/>
              </w:rPr>
              <w:t>TEXTUAL POACHING</w:t>
            </w:r>
          </w:p>
        </w:tc>
        <w:tc>
          <w:tcPr>
            <w:tcW w:w="5811" w:type="dxa"/>
            <w:tcBorders>
              <w:top w:val="single" w:sz="4" w:space="0" w:color="auto"/>
              <w:left w:val="single" w:sz="4" w:space="0" w:color="auto"/>
              <w:bottom w:val="single" w:sz="4" w:space="0" w:color="auto"/>
              <w:right w:val="single" w:sz="4" w:space="0" w:color="auto"/>
            </w:tcBorders>
            <w:hideMark/>
          </w:tcPr>
          <w:p w14:paraId="32D64C92" w14:textId="77777777" w:rsidR="00DB0B54" w:rsidRDefault="00DB0B54">
            <w:pPr>
              <w:rPr>
                <w:rFonts w:cstheme="minorHAnsi"/>
                <w:sz w:val="28"/>
                <w:szCs w:val="28"/>
              </w:rPr>
            </w:pPr>
            <w:r>
              <w:rPr>
                <w:rFonts w:cstheme="minorHAnsi"/>
                <w:sz w:val="28"/>
                <w:szCs w:val="28"/>
              </w:rPr>
              <w:t>The way in which audiences or fans may take particular texts</w:t>
            </w:r>
            <w:r>
              <w:t xml:space="preserve"> </w:t>
            </w:r>
            <w:r>
              <w:rPr>
                <w:rFonts w:cstheme="minorHAnsi"/>
                <w:sz w:val="28"/>
                <w:szCs w:val="28"/>
              </w:rPr>
              <w:t>and interpret or reinvent them in different ways e.g. by creating</w:t>
            </w:r>
            <w:r>
              <w:t xml:space="preserve"> </w:t>
            </w:r>
            <w:r>
              <w:rPr>
                <w:rFonts w:cstheme="minorHAnsi"/>
                <w:sz w:val="28"/>
                <w:szCs w:val="28"/>
              </w:rPr>
              <w:t>fan fiction.</w:t>
            </w:r>
          </w:p>
        </w:tc>
        <w:tc>
          <w:tcPr>
            <w:tcW w:w="413" w:type="dxa"/>
            <w:tcBorders>
              <w:top w:val="single" w:sz="4" w:space="0" w:color="auto"/>
              <w:left w:val="single" w:sz="4" w:space="0" w:color="auto"/>
              <w:bottom w:val="single" w:sz="4" w:space="0" w:color="auto"/>
              <w:right w:val="single" w:sz="4" w:space="0" w:color="auto"/>
            </w:tcBorders>
          </w:tcPr>
          <w:p w14:paraId="6244427F"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6FB7EA96"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7DAF5E45" w14:textId="77777777" w:rsidR="00DB0B54" w:rsidRDefault="00DB0B54">
            <w:pPr>
              <w:rPr>
                <w:rFonts w:cstheme="minorHAnsi"/>
                <w:sz w:val="28"/>
                <w:szCs w:val="28"/>
              </w:rPr>
            </w:pPr>
          </w:p>
        </w:tc>
      </w:tr>
      <w:tr w:rsidR="00DB0B54" w14:paraId="646F1A49"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32D1CEF8" w14:textId="77777777" w:rsidR="00DB0B54" w:rsidRDefault="00DB0B54">
            <w:pPr>
              <w:rPr>
                <w:rFonts w:cstheme="minorHAnsi"/>
                <w:sz w:val="32"/>
                <w:szCs w:val="32"/>
              </w:rPr>
            </w:pPr>
            <w:r>
              <w:rPr>
                <w:rFonts w:cstheme="minorHAnsi"/>
                <w:sz w:val="28"/>
                <w:szCs w:val="28"/>
              </w:rPr>
              <w:t>UNDERREPRESENTATION</w:t>
            </w:r>
          </w:p>
        </w:tc>
        <w:tc>
          <w:tcPr>
            <w:tcW w:w="5811" w:type="dxa"/>
            <w:tcBorders>
              <w:top w:val="single" w:sz="4" w:space="0" w:color="auto"/>
              <w:left w:val="single" w:sz="4" w:space="0" w:color="auto"/>
              <w:bottom w:val="single" w:sz="4" w:space="0" w:color="auto"/>
              <w:right w:val="single" w:sz="4" w:space="0" w:color="auto"/>
            </w:tcBorders>
            <w:hideMark/>
          </w:tcPr>
          <w:p w14:paraId="35FDD284" w14:textId="77777777" w:rsidR="00DB0B54" w:rsidRDefault="00DB0B54">
            <w:pPr>
              <w:rPr>
                <w:rFonts w:cstheme="minorHAnsi"/>
                <w:sz w:val="28"/>
                <w:szCs w:val="28"/>
              </w:rPr>
            </w:pPr>
            <w:r>
              <w:rPr>
                <w:rFonts w:cstheme="minorHAnsi"/>
                <w:sz w:val="28"/>
                <w:szCs w:val="28"/>
              </w:rPr>
              <w:t>Certain social groups (usually minority groups) may be rarely represented or be completely absent from media products.</w:t>
            </w:r>
          </w:p>
        </w:tc>
        <w:tc>
          <w:tcPr>
            <w:tcW w:w="413" w:type="dxa"/>
            <w:tcBorders>
              <w:top w:val="single" w:sz="4" w:space="0" w:color="auto"/>
              <w:left w:val="single" w:sz="4" w:space="0" w:color="auto"/>
              <w:bottom w:val="single" w:sz="4" w:space="0" w:color="auto"/>
              <w:right w:val="single" w:sz="4" w:space="0" w:color="auto"/>
            </w:tcBorders>
          </w:tcPr>
          <w:p w14:paraId="6581E44C"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4320295A"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43DF3132" w14:textId="77777777" w:rsidR="00DB0B54" w:rsidRDefault="00DB0B54">
            <w:pPr>
              <w:rPr>
                <w:rFonts w:cstheme="minorHAnsi"/>
                <w:sz w:val="28"/>
                <w:szCs w:val="28"/>
              </w:rPr>
            </w:pPr>
          </w:p>
        </w:tc>
      </w:tr>
      <w:tr w:rsidR="00DB0B54" w14:paraId="0DAC1F42"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15505B88" w14:textId="77777777" w:rsidR="00DB0B54" w:rsidRDefault="00DB0B54">
            <w:pPr>
              <w:rPr>
                <w:rFonts w:cstheme="minorHAnsi"/>
                <w:sz w:val="32"/>
                <w:szCs w:val="32"/>
              </w:rPr>
            </w:pPr>
            <w:r>
              <w:rPr>
                <w:rFonts w:cstheme="minorHAnsi"/>
                <w:sz w:val="28"/>
                <w:szCs w:val="28"/>
              </w:rPr>
              <w:t>USES AND</w:t>
            </w:r>
            <w:r>
              <w:t xml:space="preserve"> </w:t>
            </w:r>
            <w:r>
              <w:rPr>
                <w:rFonts w:cstheme="minorHAnsi"/>
                <w:sz w:val="28"/>
                <w:szCs w:val="28"/>
              </w:rPr>
              <w:t>GRATIFICATIONS</w:t>
            </w:r>
            <w:r>
              <w:t xml:space="preserve"> </w:t>
            </w:r>
            <w:r>
              <w:rPr>
                <w:rFonts w:cstheme="minorHAnsi"/>
                <w:sz w:val="28"/>
                <w:szCs w:val="28"/>
              </w:rPr>
              <w:t>THEORY</w:t>
            </w:r>
          </w:p>
        </w:tc>
        <w:tc>
          <w:tcPr>
            <w:tcW w:w="5811" w:type="dxa"/>
            <w:tcBorders>
              <w:top w:val="single" w:sz="4" w:space="0" w:color="auto"/>
              <w:left w:val="single" w:sz="4" w:space="0" w:color="auto"/>
              <w:bottom w:val="single" w:sz="4" w:space="0" w:color="auto"/>
              <w:right w:val="single" w:sz="4" w:space="0" w:color="auto"/>
            </w:tcBorders>
            <w:hideMark/>
          </w:tcPr>
          <w:p w14:paraId="46D4314B" w14:textId="77777777" w:rsidR="00DB0B54" w:rsidRDefault="00DB0B54">
            <w:pPr>
              <w:rPr>
                <w:rFonts w:cstheme="minorHAnsi"/>
                <w:sz w:val="28"/>
                <w:szCs w:val="28"/>
              </w:rPr>
            </w:pPr>
            <w:r>
              <w:rPr>
                <w:rFonts w:cstheme="minorHAnsi"/>
                <w:sz w:val="28"/>
                <w:szCs w:val="28"/>
              </w:rPr>
              <w:t>Suggests that active audiences seek out and use different media texts in order to satisfy a need and experience different pleasures.</w:t>
            </w:r>
          </w:p>
        </w:tc>
        <w:tc>
          <w:tcPr>
            <w:tcW w:w="413" w:type="dxa"/>
            <w:tcBorders>
              <w:top w:val="single" w:sz="4" w:space="0" w:color="auto"/>
              <w:left w:val="single" w:sz="4" w:space="0" w:color="auto"/>
              <w:bottom w:val="single" w:sz="4" w:space="0" w:color="auto"/>
              <w:right w:val="single" w:sz="4" w:space="0" w:color="auto"/>
            </w:tcBorders>
          </w:tcPr>
          <w:p w14:paraId="5573EFA0"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5BBC9DBF"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6DFC934F" w14:textId="77777777" w:rsidR="00DB0B54" w:rsidRDefault="00DB0B54">
            <w:pPr>
              <w:rPr>
                <w:rFonts w:cstheme="minorHAnsi"/>
                <w:sz w:val="28"/>
                <w:szCs w:val="28"/>
              </w:rPr>
            </w:pPr>
          </w:p>
        </w:tc>
      </w:tr>
    </w:tbl>
    <w:p w14:paraId="1F37EDA3" w14:textId="77777777" w:rsidR="00DB0B54" w:rsidRDefault="00DB0B54" w:rsidP="00DB0B54">
      <w:pPr>
        <w:rPr>
          <w:rFonts w:ascii="Times New Roman" w:hAnsi="Times New Roman" w:cs="Times New Roman"/>
          <w:sz w:val="24"/>
          <w:szCs w:val="24"/>
        </w:rPr>
      </w:pPr>
      <w:r>
        <w:br w:type="page"/>
      </w:r>
    </w:p>
    <w:tbl>
      <w:tblPr>
        <w:tblStyle w:val="TableGrid"/>
        <w:tblW w:w="9570" w:type="dxa"/>
        <w:tblInd w:w="0" w:type="dxa"/>
        <w:tblLayout w:type="fixed"/>
        <w:tblLook w:val="04A0" w:firstRow="1" w:lastRow="0" w:firstColumn="1" w:lastColumn="0" w:noHBand="0" w:noVBand="1"/>
      </w:tblPr>
      <w:tblGrid>
        <w:gridCol w:w="2517"/>
        <w:gridCol w:w="5810"/>
        <w:gridCol w:w="413"/>
        <w:gridCol w:w="414"/>
        <w:gridCol w:w="416"/>
      </w:tblGrid>
      <w:tr w:rsidR="00DB0B54" w14:paraId="1CC9C51E"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3FA444B5" w14:textId="77777777" w:rsidR="00DB0B54" w:rsidRDefault="00DB0B54">
            <w:pPr>
              <w:rPr>
                <w:rFonts w:cstheme="minorHAnsi"/>
                <w:sz w:val="32"/>
                <w:szCs w:val="32"/>
              </w:rPr>
            </w:pPr>
            <w:r>
              <w:rPr>
                <w:rFonts w:cstheme="minorHAnsi"/>
                <w:sz w:val="28"/>
                <w:szCs w:val="28"/>
              </w:rPr>
              <w:lastRenderedPageBreak/>
              <w:t>VERTICAL INTEGRATION</w:t>
            </w:r>
          </w:p>
        </w:tc>
        <w:tc>
          <w:tcPr>
            <w:tcW w:w="5811" w:type="dxa"/>
            <w:tcBorders>
              <w:top w:val="single" w:sz="4" w:space="0" w:color="auto"/>
              <w:left w:val="single" w:sz="4" w:space="0" w:color="auto"/>
              <w:bottom w:val="single" w:sz="4" w:space="0" w:color="auto"/>
              <w:right w:val="single" w:sz="4" w:space="0" w:color="auto"/>
            </w:tcBorders>
            <w:hideMark/>
          </w:tcPr>
          <w:p w14:paraId="1BEC99F7" w14:textId="77777777" w:rsidR="00DB0B54" w:rsidRDefault="00DB0B54">
            <w:pPr>
              <w:rPr>
                <w:rFonts w:cstheme="minorHAnsi"/>
                <w:sz w:val="28"/>
                <w:szCs w:val="28"/>
              </w:rPr>
            </w:pPr>
            <w:r>
              <w:rPr>
                <w:rFonts w:cstheme="minorHAnsi"/>
                <w:sz w:val="28"/>
                <w:szCs w:val="28"/>
              </w:rPr>
              <w:t>Vertically integrated companies own all or most of the production and distribution for the product. For example, a film company that also owns a chain of multiplex cinemas to exhibit</w:t>
            </w:r>
            <w:r>
              <w:t xml:space="preserve"> </w:t>
            </w:r>
            <w:r>
              <w:rPr>
                <w:rFonts w:cstheme="minorHAnsi"/>
                <w:sz w:val="28"/>
                <w:szCs w:val="28"/>
              </w:rPr>
              <w:t>the film and merchandise outlets.</w:t>
            </w:r>
          </w:p>
        </w:tc>
        <w:tc>
          <w:tcPr>
            <w:tcW w:w="413" w:type="dxa"/>
            <w:tcBorders>
              <w:top w:val="single" w:sz="4" w:space="0" w:color="auto"/>
              <w:left w:val="single" w:sz="4" w:space="0" w:color="auto"/>
              <w:bottom w:val="single" w:sz="4" w:space="0" w:color="auto"/>
              <w:right w:val="single" w:sz="4" w:space="0" w:color="auto"/>
            </w:tcBorders>
          </w:tcPr>
          <w:p w14:paraId="5EDB53C6"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1F29B1DE"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1D994A72" w14:textId="77777777" w:rsidR="00DB0B54" w:rsidRDefault="00DB0B54">
            <w:pPr>
              <w:rPr>
                <w:rFonts w:cstheme="minorHAnsi"/>
                <w:sz w:val="28"/>
                <w:szCs w:val="28"/>
              </w:rPr>
            </w:pPr>
          </w:p>
        </w:tc>
      </w:tr>
      <w:tr w:rsidR="00DB0B54" w14:paraId="15338E72"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039BD13D" w14:textId="77777777" w:rsidR="00DB0B54" w:rsidRDefault="00DB0B54">
            <w:pPr>
              <w:rPr>
                <w:rFonts w:cstheme="minorHAnsi"/>
                <w:sz w:val="32"/>
                <w:szCs w:val="32"/>
              </w:rPr>
            </w:pPr>
            <w:r>
              <w:rPr>
                <w:rFonts w:cstheme="minorHAnsi"/>
                <w:sz w:val="28"/>
                <w:szCs w:val="28"/>
              </w:rPr>
              <w:t>VIEWPOINTS</w:t>
            </w:r>
          </w:p>
        </w:tc>
        <w:tc>
          <w:tcPr>
            <w:tcW w:w="5811" w:type="dxa"/>
            <w:tcBorders>
              <w:top w:val="single" w:sz="4" w:space="0" w:color="auto"/>
              <w:left w:val="single" w:sz="4" w:space="0" w:color="auto"/>
              <w:bottom w:val="single" w:sz="4" w:space="0" w:color="auto"/>
              <w:right w:val="single" w:sz="4" w:space="0" w:color="auto"/>
            </w:tcBorders>
            <w:hideMark/>
          </w:tcPr>
          <w:p w14:paraId="0BB6D3A0" w14:textId="77777777" w:rsidR="00DB0B54" w:rsidRDefault="00DB0B54">
            <w:pPr>
              <w:rPr>
                <w:rFonts w:cstheme="minorHAnsi"/>
                <w:sz w:val="28"/>
                <w:szCs w:val="28"/>
              </w:rPr>
            </w:pPr>
            <w:r>
              <w:rPr>
                <w:rFonts w:cstheme="minorHAnsi"/>
                <w:sz w:val="28"/>
                <w:szCs w:val="28"/>
              </w:rPr>
              <w:t>Different perspectives in relation to values, attitudes, beliefs or ideologies.</w:t>
            </w:r>
          </w:p>
        </w:tc>
        <w:tc>
          <w:tcPr>
            <w:tcW w:w="413" w:type="dxa"/>
            <w:tcBorders>
              <w:top w:val="single" w:sz="4" w:space="0" w:color="auto"/>
              <w:left w:val="single" w:sz="4" w:space="0" w:color="auto"/>
              <w:bottom w:val="single" w:sz="4" w:space="0" w:color="auto"/>
              <w:right w:val="single" w:sz="4" w:space="0" w:color="auto"/>
            </w:tcBorders>
          </w:tcPr>
          <w:p w14:paraId="7FE15905"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032101FE"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2456136A" w14:textId="77777777" w:rsidR="00DB0B54" w:rsidRDefault="00DB0B54">
            <w:pPr>
              <w:rPr>
                <w:rFonts w:cstheme="minorHAnsi"/>
                <w:sz w:val="28"/>
                <w:szCs w:val="28"/>
              </w:rPr>
            </w:pPr>
          </w:p>
        </w:tc>
      </w:tr>
      <w:tr w:rsidR="00DB0B54" w14:paraId="2E246D53"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75EC7A16" w14:textId="77777777" w:rsidR="00DB0B54" w:rsidRDefault="00DB0B54">
            <w:pPr>
              <w:rPr>
                <w:rFonts w:cstheme="minorHAnsi"/>
                <w:sz w:val="32"/>
                <w:szCs w:val="32"/>
              </w:rPr>
            </w:pPr>
            <w:r>
              <w:rPr>
                <w:rFonts w:cstheme="minorHAnsi"/>
                <w:sz w:val="28"/>
                <w:szCs w:val="28"/>
              </w:rPr>
              <w:t>VIRAL MARKETING</w:t>
            </w:r>
          </w:p>
        </w:tc>
        <w:tc>
          <w:tcPr>
            <w:tcW w:w="5811" w:type="dxa"/>
            <w:tcBorders>
              <w:top w:val="single" w:sz="4" w:space="0" w:color="auto"/>
              <w:left w:val="single" w:sz="4" w:space="0" w:color="auto"/>
              <w:bottom w:val="single" w:sz="4" w:space="0" w:color="auto"/>
              <w:right w:val="single" w:sz="4" w:space="0" w:color="auto"/>
            </w:tcBorders>
            <w:hideMark/>
          </w:tcPr>
          <w:p w14:paraId="0C14938F" w14:textId="77777777" w:rsidR="00DB0B54" w:rsidRDefault="00DB0B54">
            <w:pPr>
              <w:rPr>
                <w:rFonts w:cstheme="minorHAnsi"/>
                <w:sz w:val="28"/>
                <w:szCs w:val="28"/>
              </w:rPr>
            </w:pPr>
            <w:r>
              <w:rPr>
                <w:rFonts w:cstheme="minorHAnsi"/>
                <w:sz w:val="28"/>
                <w:szCs w:val="28"/>
              </w:rPr>
              <w:t>Where the awareness of the product or the advertising campaign is spread through less conventional ways including social networks and the Internet. Viral marketing is so named because many of the messages use 'hosts' to spread themselves rapidly, like a biological virus.</w:t>
            </w:r>
          </w:p>
        </w:tc>
        <w:tc>
          <w:tcPr>
            <w:tcW w:w="413" w:type="dxa"/>
            <w:tcBorders>
              <w:top w:val="single" w:sz="4" w:space="0" w:color="auto"/>
              <w:left w:val="single" w:sz="4" w:space="0" w:color="auto"/>
              <w:bottom w:val="single" w:sz="4" w:space="0" w:color="auto"/>
              <w:right w:val="single" w:sz="4" w:space="0" w:color="auto"/>
            </w:tcBorders>
          </w:tcPr>
          <w:p w14:paraId="0C6D8847"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6111CF87"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03534FAE" w14:textId="77777777" w:rsidR="00DB0B54" w:rsidRDefault="00DB0B54">
            <w:pPr>
              <w:rPr>
                <w:rFonts w:cstheme="minorHAnsi"/>
                <w:sz w:val="28"/>
                <w:szCs w:val="28"/>
              </w:rPr>
            </w:pPr>
          </w:p>
        </w:tc>
      </w:tr>
      <w:tr w:rsidR="00DB0B54" w14:paraId="6734573A"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4682DBF3" w14:textId="77777777" w:rsidR="00DB0B54" w:rsidRDefault="00DB0B54">
            <w:pPr>
              <w:rPr>
                <w:rFonts w:cstheme="minorHAnsi"/>
                <w:sz w:val="32"/>
                <w:szCs w:val="32"/>
              </w:rPr>
            </w:pPr>
            <w:r>
              <w:rPr>
                <w:rFonts w:cstheme="minorHAnsi"/>
                <w:sz w:val="28"/>
                <w:szCs w:val="28"/>
              </w:rPr>
              <w:t>VISUAL CODES</w:t>
            </w:r>
          </w:p>
        </w:tc>
        <w:tc>
          <w:tcPr>
            <w:tcW w:w="5811" w:type="dxa"/>
            <w:tcBorders>
              <w:top w:val="single" w:sz="4" w:space="0" w:color="auto"/>
              <w:left w:val="single" w:sz="4" w:space="0" w:color="auto"/>
              <w:bottom w:val="single" w:sz="4" w:space="0" w:color="auto"/>
              <w:right w:val="single" w:sz="4" w:space="0" w:color="auto"/>
            </w:tcBorders>
            <w:hideMark/>
          </w:tcPr>
          <w:p w14:paraId="253CDF1B" w14:textId="77777777" w:rsidR="00DB0B54" w:rsidRDefault="00DB0B54">
            <w:pPr>
              <w:rPr>
                <w:rFonts w:cstheme="minorHAnsi"/>
                <w:sz w:val="28"/>
                <w:szCs w:val="28"/>
              </w:rPr>
            </w:pPr>
            <w:r>
              <w:rPr>
                <w:rFonts w:cstheme="minorHAnsi"/>
                <w:sz w:val="28"/>
                <w:szCs w:val="28"/>
              </w:rPr>
              <w:t>The visual aspects of the product that construct meaning and are part of media language, for example clothing, expression, and gesture.</w:t>
            </w:r>
          </w:p>
        </w:tc>
        <w:tc>
          <w:tcPr>
            <w:tcW w:w="413" w:type="dxa"/>
            <w:tcBorders>
              <w:top w:val="single" w:sz="4" w:space="0" w:color="auto"/>
              <w:left w:val="single" w:sz="4" w:space="0" w:color="auto"/>
              <w:bottom w:val="single" w:sz="4" w:space="0" w:color="auto"/>
              <w:right w:val="single" w:sz="4" w:space="0" w:color="auto"/>
            </w:tcBorders>
          </w:tcPr>
          <w:p w14:paraId="2B47E2E1"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7FD7A3EE"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0EB8EBA2" w14:textId="77777777" w:rsidR="00DB0B54" w:rsidRDefault="00DB0B54">
            <w:pPr>
              <w:rPr>
                <w:rFonts w:cstheme="minorHAnsi"/>
                <w:sz w:val="28"/>
                <w:szCs w:val="28"/>
              </w:rPr>
            </w:pPr>
          </w:p>
        </w:tc>
      </w:tr>
      <w:tr w:rsidR="00DB0B54" w14:paraId="2AE5DD12" w14:textId="77777777" w:rsidTr="00DB0B54">
        <w:tc>
          <w:tcPr>
            <w:tcW w:w="2518" w:type="dxa"/>
            <w:tcBorders>
              <w:top w:val="single" w:sz="4" w:space="0" w:color="auto"/>
              <w:left w:val="single" w:sz="4" w:space="0" w:color="auto"/>
              <w:bottom w:val="single" w:sz="4" w:space="0" w:color="auto"/>
              <w:right w:val="single" w:sz="4" w:space="0" w:color="auto"/>
            </w:tcBorders>
            <w:hideMark/>
          </w:tcPr>
          <w:p w14:paraId="5E0340CF" w14:textId="77777777" w:rsidR="00DB0B54" w:rsidRDefault="00DB0B54">
            <w:pPr>
              <w:rPr>
                <w:rFonts w:cstheme="minorHAnsi"/>
                <w:sz w:val="32"/>
                <w:szCs w:val="32"/>
              </w:rPr>
            </w:pPr>
            <w:r>
              <w:rPr>
                <w:rFonts w:cstheme="minorHAnsi"/>
                <w:sz w:val="28"/>
                <w:szCs w:val="28"/>
              </w:rPr>
              <w:t>'WINDOW ON THE WORLD'</w:t>
            </w:r>
          </w:p>
        </w:tc>
        <w:tc>
          <w:tcPr>
            <w:tcW w:w="5811" w:type="dxa"/>
            <w:tcBorders>
              <w:top w:val="single" w:sz="4" w:space="0" w:color="auto"/>
              <w:left w:val="single" w:sz="4" w:space="0" w:color="auto"/>
              <w:bottom w:val="single" w:sz="4" w:space="0" w:color="auto"/>
              <w:right w:val="single" w:sz="4" w:space="0" w:color="auto"/>
            </w:tcBorders>
            <w:hideMark/>
          </w:tcPr>
          <w:p w14:paraId="3DDA1EE4" w14:textId="77777777" w:rsidR="00DB0B54" w:rsidRDefault="00DB0B54">
            <w:pPr>
              <w:rPr>
                <w:rFonts w:cstheme="minorHAnsi"/>
                <w:sz w:val="28"/>
                <w:szCs w:val="28"/>
              </w:rPr>
            </w:pPr>
            <w:r>
              <w:rPr>
                <w:rFonts w:cstheme="minorHAnsi"/>
                <w:sz w:val="28"/>
                <w:szCs w:val="28"/>
              </w:rPr>
              <w:t>The idea that media texts, particularly those that present aspects of reality, for example news programmes, are showing</w:t>
            </w:r>
            <w:r>
              <w:t xml:space="preserve"> </w:t>
            </w:r>
            <w:r>
              <w:rPr>
                <w:rFonts w:cstheme="minorHAnsi"/>
                <w:sz w:val="28"/>
                <w:szCs w:val="28"/>
              </w:rPr>
              <w:t>the audience the 'real' world as it happens.</w:t>
            </w:r>
          </w:p>
        </w:tc>
        <w:tc>
          <w:tcPr>
            <w:tcW w:w="413" w:type="dxa"/>
            <w:tcBorders>
              <w:top w:val="single" w:sz="4" w:space="0" w:color="auto"/>
              <w:left w:val="single" w:sz="4" w:space="0" w:color="auto"/>
              <w:bottom w:val="single" w:sz="4" w:space="0" w:color="auto"/>
              <w:right w:val="single" w:sz="4" w:space="0" w:color="auto"/>
            </w:tcBorders>
          </w:tcPr>
          <w:p w14:paraId="73DFD48F" w14:textId="77777777" w:rsidR="00DB0B54" w:rsidRDefault="00DB0B54">
            <w:pPr>
              <w:rPr>
                <w:rFonts w:cstheme="minorHAnsi"/>
                <w:sz w:val="28"/>
                <w:szCs w:val="28"/>
              </w:rPr>
            </w:pPr>
          </w:p>
        </w:tc>
        <w:tc>
          <w:tcPr>
            <w:tcW w:w="414" w:type="dxa"/>
            <w:tcBorders>
              <w:top w:val="single" w:sz="4" w:space="0" w:color="auto"/>
              <w:left w:val="single" w:sz="4" w:space="0" w:color="auto"/>
              <w:bottom w:val="single" w:sz="4" w:space="0" w:color="auto"/>
              <w:right w:val="single" w:sz="4" w:space="0" w:color="auto"/>
            </w:tcBorders>
          </w:tcPr>
          <w:p w14:paraId="6CEA79F1" w14:textId="77777777" w:rsidR="00DB0B54" w:rsidRDefault="00DB0B54">
            <w:pPr>
              <w:rPr>
                <w:rFonts w:cstheme="minorHAnsi"/>
                <w:sz w:val="28"/>
                <w:szCs w:val="28"/>
              </w:rPr>
            </w:pPr>
          </w:p>
        </w:tc>
        <w:tc>
          <w:tcPr>
            <w:tcW w:w="416" w:type="dxa"/>
            <w:tcBorders>
              <w:top w:val="single" w:sz="4" w:space="0" w:color="auto"/>
              <w:left w:val="single" w:sz="4" w:space="0" w:color="auto"/>
              <w:bottom w:val="single" w:sz="4" w:space="0" w:color="auto"/>
              <w:right w:val="single" w:sz="4" w:space="0" w:color="auto"/>
            </w:tcBorders>
          </w:tcPr>
          <w:p w14:paraId="7A550676" w14:textId="77777777" w:rsidR="00DB0B54" w:rsidRDefault="00DB0B54">
            <w:pPr>
              <w:rPr>
                <w:rFonts w:cstheme="minorHAnsi"/>
                <w:sz w:val="28"/>
                <w:szCs w:val="28"/>
              </w:rPr>
            </w:pPr>
          </w:p>
        </w:tc>
      </w:tr>
    </w:tbl>
    <w:p w14:paraId="4F5ECD49" w14:textId="77777777" w:rsidR="00DB0B54" w:rsidRDefault="00DB0B54" w:rsidP="00DB0B54">
      <w:pPr>
        <w:rPr>
          <w:rFonts w:cstheme="minorHAnsi"/>
          <w:sz w:val="32"/>
          <w:szCs w:val="32"/>
        </w:rPr>
      </w:pPr>
    </w:p>
    <w:p w14:paraId="02F649E2" w14:textId="4F8032AC" w:rsidR="00DB0B54" w:rsidRDefault="00DB0B54" w:rsidP="00DB0B54">
      <w:pPr>
        <w:rPr>
          <w:rFonts w:cstheme="minorHAnsi"/>
          <w:b/>
          <w:bCs/>
          <w:color w:val="808080" w:themeColor="background1" w:themeShade="80"/>
          <w:sz w:val="48"/>
          <w:szCs w:val="48"/>
        </w:rPr>
      </w:pPr>
      <w:r>
        <w:rPr>
          <w:rFonts w:cstheme="minorHAnsi"/>
          <w:sz w:val="32"/>
          <w:szCs w:val="32"/>
        </w:rPr>
        <w:br w:type="page"/>
      </w:r>
      <w:r w:rsidR="00F56BD0" w:rsidRPr="00F56BD0">
        <w:rPr>
          <w:rFonts w:cstheme="minorHAnsi"/>
          <w:b/>
          <w:bCs/>
          <w:color w:val="808080" w:themeColor="background1" w:themeShade="80"/>
          <w:sz w:val="48"/>
          <w:szCs w:val="48"/>
        </w:rPr>
        <w:lastRenderedPageBreak/>
        <w:t>THE REVISION PYRAMID</w:t>
      </w:r>
    </w:p>
    <w:p w14:paraId="7D3867F0" w14:textId="77777777" w:rsidR="00F56BD0" w:rsidRPr="00F56BD0" w:rsidRDefault="00F56BD0" w:rsidP="00DB0B54">
      <w:pPr>
        <w:rPr>
          <w:rFonts w:cstheme="minorHAnsi"/>
          <w:b/>
          <w:bCs/>
          <w:sz w:val="2"/>
          <w:szCs w:val="2"/>
        </w:rPr>
      </w:pPr>
    </w:p>
    <w:p w14:paraId="61915DAC" w14:textId="1986990A" w:rsidR="00F56BD0" w:rsidRDefault="00F56BD0" w:rsidP="00F56BD0">
      <w:pPr>
        <w:jc w:val="center"/>
        <w:rPr>
          <w:rFonts w:cstheme="minorHAnsi"/>
          <w:b/>
          <w:color w:val="7F7F7F" w:themeColor="text1" w:themeTint="80"/>
          <w:sz w:val="48"/>
          <w:szCs w:val="48"/>
        </w:rPr>
      </w:pPr>
      <w:bookmarkStart w:id="45" w:name="_Toc11067346"/>
      <w:r w:rsidRPr="00F56BD0">
        <w:rPr>
          <w:rFonts w:cstheme="minorHAnsi"/>
          <w:b/>
          <w:noProof/>
          <w:color w:val="7F7F7F" w:themeColor="text1" w:themeTint="80"/>
          <w:sz w:val="48"/>
          <w:szCs w:val="48"/>
          <w:lang w:eastAsia="en-GB"/>
        </w:rPr>
        <w:drawing>
          <wp:inline distT="0" distB="0" distL="0" distR="0" wp14:anchorId="5BA9D033" wp14:editId="41D1D149">
            <wp:extent cx="5987143" cy="8493389"/>
            <wp:effectExtent l="0" t="0" r="0" b="3175"/>
            <wp:docPr id="24249496" name="Picture 1" descr="A pyramid of colorful triangles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9496" name="Picture 1" descr="A pyramid of colorful triangles with text and images&#10;&#10;Description automatically generated with medium confidence"/>
                    <pic:cNvPicPr/>
                  </pic:nvPicPr>
                  <pic:blipFill>
                    <a:blip r:embed="rId54"/>
                    <a:stretch>
                      <a:fillRect/>
                    </a:stretch>
                  </pic:blipFill>
                  <pic:spPr>
                    <a:xfrm>
                      <a:off x="0" y="0"/>
                      <a:ext cx="5997037" cy="8507424"/>
                    </a:xfrm>
                    <a:prstGeom prst="rect">
                      <a:avLst/>
                    </a:prstGeom>
                  </pic:spPr>
                </pic:pic>
              </a:graphicData>
            </a:graphic>
          </wp:inline>
        </w:drawing>
      </w:r>
    </w:p>
    <w:p w14:paraId="16CE7A34" w14:textId="58F53E81" w:rsidR="001611D2" w:rsidRPr="001611D2" w:rsidRDefault="00F56BD0">
      <w:pPr>
        <w:rPr>
          <w:rFonts w:cstheme="minorHAnsi"/>
          <w:b/>
          <w:color w:val="7F7F7F" w:themeColor="text1" w:themeTint="80"/>
          <w:sz w:val="48"/>
          <w:szCs w:val="48"/>
        </w:rPr>
      </w:pPr>
      <w:r>
        <w:rPr>
          <w:rFonts w:cstheme="minorHAnsi"/>
          <w:b/>
          <w:color w:val="7F7F7F" w:themeColor="text1" w:themeTint="80"/>
          <w:sz w:val="48"/>
          <w:szCs w:val="48"/>
        </w:rPr>
        <w:br w:type="page"/>
      </w:r>
      <w:r w:rsidR="001611D2" w:rsidRPr="001611D2">
        <w:rPr>
          <w:rFonts w:cstheme="minorHAnsi"/>
          <w:b/>
          <w:color w:val="7F7F7F" w:themeColor="text1" w:themeTint="80"/>
          <w:sz w:val="48"/>
          <w:szCs w:val="48"/>
        </w:rPr>
        <w:lastRenderedPageBreak/>
        <w:t>COMMAND WORDS</w:t>
      </w:r>
    </w:p>
    <w:p w14:paraId="75A11437" w14:textId="20D709B2" w:rsidR="001611D2" w:rsidRPr="00E143D6" w:rsidRDefault="001611D2" w:rsidP="00E143D6">
      <w:pPr>
        <w:rPr>
          <w:rFonts w:cstheme="minorHAnsi"/>
          <w:sz w:val="28"/>
          <w:szCs w:val="28"/>
        </w:rPr>
      </w:pPr>
      <w:r w:rsidRPr="00E143D6">
        <w:rPr>
          <w:rFonts w:cstheme="minorHAnsi"/>
          <w:sz w:val="28"/>
          <w:szCs w:val="28"/>
        </w:rPr>
        <w:t>Command words are the words and phrases used in exams and other assessment tasks that tell students how they should answer a question.</w:t>
      </w:r>
      <w:r w:rsidR="00E143D6">
        <w:rPr>
          <w:rFonts w:cstheme="minorHAnsi"/>
          <w:sz w:val="28"/>
          <w:szCs w:val="28"/>
        </w:rPr>
        <w:t xml:space="preserve"> </w:t>
      </w:r>
      <w:r w:rsidRPr="00E143D6">
        <w:rPr>
          <w:rFonts w:cstheme="minorHAnsi"/>
          <w:sz w:val="28"/>
          <w:szCs w:val="28"/>
        </w:rPr>
        <w:t>The following command words are from Ofqual’s official list. Their meanings are relevant to this subject.</w:t>
      </w:r>
      <w:r w:rsidRPr="00E143D6">
        <w:rPr>
          <w:rFonts w:ascii="Verdana" w:hAnsi="Verdana"/>
          <w:b/>
          <w:bCs/>
          <w:color w:val="412878"/>
          <w:sz w:val="28"/>
          <w:szCs w:val="28"/>
        </w:rPr>
        <w:t xml:space="preserve"> </w:t>
      </w:r>
    </w:p>
    <w:p w14:paraId="5DD71369" w14:textId="40EA3FDF" w:rsidR="001611D2" w:rsidRPr="00E143D6" w:rsidRDefault="001611D2" w:rsidP="00E143D6">
      <w:pPr>
        <w:pStyle w:val="Heading2"/>
        <w:shd w:val="clear" w:color="auto" w:fill="FFFFFF"/>
        <w:spacing w:before="0"/>
        <w:rPr>
          <w:rFonts w:ascii="Verdana" w:hAnsi="Verdana"/>
          <w:color w:val="412878"/>
          <w:sz w:val="24"/>
          <w:szCs w:val="24"/>
        </w:rPr>
      </w:pPr>
      <w:r w:rsidRPr="00E143D6">
        <w:rPr>
          <w:rFonts w:ascii="Verdana" w:hAnsi="Verdana"/>
          <w:b/>
          <w:bCs/>
          <w:color w:val="412878"/>
          <w:sz w:val="24"/>
          <w:szCs w:val="24"/>
        </w:rPr>
        <w:t>Analyse</w:t>
      </w:r>
    </w:p>
    <w:p w14:paraId="1F108AFF" w14:textId="337BA067" w:rsidR="001611D2" w:rsidRDefault="001611D2" w:rsidP="00E143D6">
      <w:pPr>
        <w:pStyle w:val="NormalWeb"/>
        <w:shd w:val="clear" w:color="auto" w:fill="FFFFFF"/>
        <w:spacing w:before="0" w:beforeAutospacing="0" w:after="0" w:afterAutospacing="0"/>
        <w:rPr>
          <w:rFonts w:ascii="Verdana" w:hAnsi="Verdana"/>
          <w:color w:val="4B4B4B"/>
        </w:rPr>
      </w:pPr>
      <w:r w:rsidRPr="00E143D6">
        <w:rPr>
          <w:rFonts w:ascii="Verdana" w:hAnsi="Verdana"/>
          <w:color w:val="4B4B4B"/>
        </w:rPr>
        <w:t>Separate information into components and identify its characteristics (examine in detail, to explain and interpret)</w:t>
      </w:r>
    </w:p>
    <w:p w14:paraId="28C570D4" w14:textId="77777777" w:rsidR="00E143D6" w:rsidRPr="00E143D6" w:rsidRDefault="00E143D6" w:rsidP="00E143D6">
      <w:pPr>
        <w:pStyle w:val="NormalWeb"/>
        <w:shd w:val="clear" w:color="auto" w:fill="FFFFFF"/>
        <w:spacing w:before="0" w:beforeAutospacing="0" w:after="0" w:afterAutospacing="0"/>
        <w:rPr>
          <w:rFonts w:ascii="Verdana" w:hAnsi="Verdana"/>
          <w:color w:val="4B4B4B"/>
        </w:rPr>
      </w:pPr>
    </w:p>
    <w:p w14:paraId="58B12909" w14:textId="77777777" w:rsidR="001611D2" w:rsidRPr="00E143D6" w:rsidRDefault="001611D2" w:rsidP="00E143D6">
      <w:pPr>
        <w:pStyle w:val="Heading2"/>
        <w:shd w:val="clear" w:color="auto" w:fill="FFFFFF"/>
        <w:spacing w:before="0"/>
        <w:rPr>
          <w:rFonts w:ascii="Verdana" w:hAnsi="Verdana"/>
          <w:color w:val="412878"/>
          <w:sz w:val="24"/>
          <w:szCs w:val="24"/>
        </w:rPr>
      </w:pPr>
      <w:r w:rsidRPr="00E143D6">
        <w:rPr>
          <w:rFonts w:ascii="Verdana" w:hAnsi="Verdana"/>
          <w:b/>
          <w:bCs/>
          <w:color w:val="412878"/>
          <w:sz w:val="24"/>
          <w:szCs w:val="24"/>
        </w:rPr>
        <w:t>Compare</w:t>
      </w:r>
    </w:p>
    <w:p w14:paraId="1F80144A" w14:textId="1F09CD7E" w:rsidR="001611D2" w:rsidRDefault="001611D2" w:rsidP="00E143D6">
      <w:pPr>
        <w:pStyle w:val="NormalWeb"/>
        <w:shd w:val="clear" w:color="auto" w:fill="FFFFFF"/>
        <w:spacing w:before="0" w:beforeAutospacing="0" w:after="0" w:afterAutospacing="0"/>
        <w:rPr>
          <w:rFonts w:ascii="Verdana" w:hAnsi="Verdana"/>
          <w:color w:val="4B4B4B"/>
        </w:rPr>
      </w:pPr>
      <w:r w:rsidRPr="00E143D6">
        <w:rPr>
          <w:rFonts w:ascii="Verdana" w:hAnsi="Verdana"/>
          <w:color w:val="4B4B4B"/>
        </w:rPr>
        <w:t>Identify similarities and/or differences</w:t>
      </w:r>
    </w:p>
    <w:p w14:paraId="561D2FAB" w14:textId="77777777" w:rsidR="00E143D6" w:rsidRPr="00E143D6" w:rsidRDefault="00E143D6" w:rsidP="00E143D6">
      <w:pPr>
        <w:pStyle w:val="NormalWeb"/>
        <w:shd w:val="clear" w:color="auto" w:fill="FFFFFF"/>
        <w:spacing w:before="0" w:beforeAutospacing="0" w:after="0" w:afterAutospacing="0"/>
        <w:rPr>
          <w:rFonts w:ascii="Verdana" w:hAnsi="Verdana"/>
          <w:color w:val="4B4B4B"/>
        </w:rPr>
      </w:pPr>
    </w:p>
    <w:p w14:paraId="0F972271" w14:textId="77777777" w:rsidR="001611D2" w:rsidRPr="00E143D6" w:rsidRDefault="001611D2" w:rsidP="00E143D6">
      <w:pPr>
        <w:pStyle w:val="Heading2"/>
        <w:shd w:val="clear" w:color="auto" w:fill="FFFFFF"/>
        <w:spacing w:before="0"/>
        <w:rPr>
          <w:rFonts w:ascii="Verdana" w:hAnsi="Verdana"/>
          <w:color w:val="412878"/>
          <w:sz w:val="24"/>
          <w:szCs w:val="24"/>
        </w:rPr>
      </w:pPr>
      <w:r w:rsidRPr="00E143D6">
        <w:rPr>
          <w:rFonts w:ascii="Verdana" w:hAnsi="Verdana"/>
          <w:b/>
          <w:bCs/>
          <w:color w:val="412878"/>
          <w:sz w:val="24"/>
          <w:szCs w:val="24"/>
        </w:rPr>
        <w:t>Consider</w:t>
      </w:r>
    </w:p>
    <w:p w14:paraId="34110E6F" w14:textId="112061D6" w:rsidR="001611D2" w:rsidRDefault="001611D2" w:rsidP="00E143D6">
      <w:pPr>
        <w:pStyle w:val="NormalWeb"/>
        <w:shd w:val="clear" w:color="auto" w:fill="FFFFFF"/>
        <w:spacing w:before="0" w:beforeAutospacing="0" w:after="0" w:afterAutospacing="0"/>
        <w:rPr>
          <w:rFonts w:ascii="Verdana" w:hAnsi="Verdana"/>
          <w:color w:val="4B4B4B"/>
        </w:rPr>
      </w:pPr>
      <w:r w:rsidRPr="00E143D6">
        <w:rPr>
          <w:rFonts w:ascii="Verdana" w:hAnsi="Verdana"/>
          <w:color w:val="4B4B4B"/>
        </w:rPr>
        <w:t>Review and respond to the information given</w:t>
      </w:r>
    </w:p>
    <w:p w14:paraId="22560704" w14:textId="77777777" w:rsidR="00E143D6" w:rsidRPr="00E143D6" w:rsidRDefault="00E143D6" w:rsidP="00E143D6">
      <w:pPr>
        <w:pStyle w:val="NormalWeb"/>
        <w:shd w:val="clear" w:color="auto" w:fill="FFFFFF"/>
        <w:spacing w:before="0" w:beforeAutospacing="0" w:after="0" w:afterAutospacing="0"/>
        <w:rPr>
          <w:rFonts w:ascii="Verdana" w:hAnsi="Verdana"/>
          <w:color w:val="4B4B4B"/>
        </w:rPr>
      </w:pPr>
    </w:p>
    <w:p w14:paraId="0D6399CF" w14:textId="77777777" w:rsidR="001611D2" w:rsidRPr="00E143D6" w:rsidRDefault="001611D2" w:rsidP="00E143D6">
      <w:pPr>
        <w:pStyle w:val="Heading2"/>
        <w:shd w:val="clear" w:color="auto" w:fill="FFFFFF"/>
        <w:spacing w:before="0"/>
        <w:rPr>
          <w:rFonts w:ascii="Verdana" w:hAnsi="Verdana"/>
          <w:color w:val="412878"/>
          <w:sz w:val="24"/>
          <w:szCs w:val="24"/>
        </w:rPr>
      </w:pPr>
      <w:r w:rsidRPr="00E143D6">
        <w:rPr>
          <w:rFonts w:ascii="Verdana" w:hAnsi="Verdana"/>
          <w:b/>
          <w:bCs/>
          <w:color w:val="412878"/>
          <w:sz w:val="24"/>
          <w:szCs w:val="24"/>
        </w:rPr>
        <w:t>Define</w:t>
      </w:r>
    </w:p>
    <w:p w14:paraId="411059BD" w14:textId="7C3D6BE7" w:rsidR="001611D2" w:rsidRDefault="001611D2" w:rsidP="00E143D6">
      <w:pPr>
        <w:pStyle w:val="NormalWeb"/>
        <w:shd w:val="clear" w:color="auto" w:fill="FFFFFF"/>
        <w:spacing w:before="0" w:beforeAutospacing="0" w:after="0" w:afterAutospacing="0"/>
        <w:rPr>
          <w:rFonts w:ascii="Verdana" w:hAnsi="Verdana"/>
          <w:color w:val="4B4B4B"/>
        </w:rPr>
      </w:pPr>
      <w:r w:rsidRPr="00E143D6">
        <w:rPr>
          <w:rFonts w:ascii="Verdana" w:hAnsi="Verdana"/>
          <w:color w:val="4B4B4B"/>
        </w:rPr>
        <w:t>Specify a meaning</w:t>
      </w:r>
    </w:p>
    <w:p w14:paraId="5B618164" w14:textId="77777777" w:rsidR="00E143D6" w:rsidRPr="00E143D6" w:rsidRDefault="00E143D6" w:rsidP="00E143D6">
      <w:pPr>
        <w:pStyle w:val="NormalWeb"/>
        <w:shd w:val="clear" w:color="auto" w:fill="FFFFFF"/>
        <w:spacing w:before="0" w:beforeAutospacing="0" w:after="0" w:afterAutospacing="0"/>
        <w:rPr>
          <w:rFonts w:ascii="Verdana" w:hAnsi="Verdana"/>
          <w:color w:val="4B4B4B"/>
        </w:rPr>
      </w:pPr>
    </w:p>
    <w:p w14:paraId="2B4F82B3" w14:textId="77777777" w:rsidR="001611D2" w:rsidRPr="00E143D6" w:rsidRDefault="001611D2" w:rsidP="00E143D6">
      <w:pPr>
        <w:pStyle w:val="Heading2"/>
        <w:shd w:val="clear" w:color="auto" w:fill="FFFFFF"/>
        <w:spacing w:before="0"/>
        <w:rPr>
          <w:rFonts w:ascii="Verdana" w:hAnsi="Verdana"/>
          <w:color w:val="412878"/>
          <w:sz w:val="24"/>
          <w:szCs w:val="24"/>
        </w:rPr>
      </w:pPr>
      <w:r w:rsidRPr="00E143D6">
        <w:rPr>
          <w:rFonts w:ascii="Verdana" w:hAnsi="Verdana"/>
          <w:b/>
          <w:bCs/>
          <w:color w:val="412878"/>
          <w:sz w:val="24"/>
          <w:szCs w:val="24"/>
        </w:rPr>
        <w:t>Evaluate</w:t>
      </w:r>
    </w:p>
    <w:p w14:paraId="2329F1D7" w14:textId="50B1D9A1" w:rsidR="00E143D6" w:rsidRPr="00E143D6" w:rsidRDefault="001611D2" w:rsidP="00E143D6">
      <w:pPr>
        <w:pStyle w:val="Heading2"/>
        <w:shd w:val="clear" w:color="auto" w:fill="FFFFFF"/>
        <w:spacing w:before="0"/>
        <w:rPr>
          <w:rFonts w:ascii="Verdana" w:hAnsi="Verdana"/>
          <w:b/>
          <w:bCs/>
          <w:color w:val="412878"/>
          <w:sz w:val="24"/>
          <w:szCs w:val="24"/>
        </w:rPr>
      </w:pPr>
      <w:r w:rsidRPr="00E143D6">
        <w:rPr>
          <w:rFonts w:ascii="Verdana" w:hAnsi="Verdana"/>
          <w:color w:val="4B4B4B"/>
          <w:sz w:val="24"/>
          <w:szCs w:val="24"/>
        </w:rPr>
        <w:t>Judge a statement or situation from the evidence provided</w:t>
      </w:r>
      <w:r w:rsidRPr="00E143D6">
        <w:rPr>
          <w:rFonts w:ascii="Verdana" w:hAnsi="Verdana"/>
          <w:b/>
          <w:bCs/>
          <w:color w:val="412878"/>
          <w:sz w:val="24"/>
          <w:szCs w:val="24"/>
        </w:rPr>
        <w:t xml:space="preserve"> </w:t>
      </w:r>
    </w:p>
    <w:p w14:paraId="065B5259" w14:textId="77777777" w:rsidR="001611D2" w:rsidRPr="00E143D6" w:rsidRDefault="001611D2" w:rsidP="00E143D6">
      <w:pPr>
        <w:pStyle w:val="Heading2"/>
        <w:shd w:val="clear" w:color="auto" w:fill="FFFFFF"/>
        <w:spacing w:before="0"/>
        <w:rPr>
          <w:rFonts w:ascii="Verdana" w:hAnsi="Verdana"/>
          <w:b/>
          <w:bCs/>
          <w:color w:val="412878"/>
          <w:sz w:val="24"/>
          <w:szCs w:val="24"/>
        </w:rPr>
      </w:pPr>
    </w:p>
    <w:p w14:paraId="4A5A8709" w14:textId="23D39080" w:rsidR="001611D2" w:rsidRPr="00E143D6" w:rsidRDefault="001611D2" w:rsidP="00E143D6">
      <w:pPr>
        <w:pStyle w:val="Heading2"/>
        <w:shd w:val="clear" w:color="auto" w:fill="FFFFFF"/>
        <w:spacing w:before="0"/>
        <w:rPr>
          <w:rFonts w:ascii="Verdana" w:hAnsi="Verdana"/>
          <w:color w:val="412878"/>
          <w:sz w:val="24"/>
          <w:szCs w:val="24"/>
        </w:rPr>
      </w:pPr>
      <w:r w:rsidRPr="00E143D6">
        <w:rPr>
          <w:rFonts w:ascii="Verdana" w:hAnsi="Verdana"/>
          <w:b/>
          <w:bCs/>
          <w:color w:val="412878"/>
          <w:sz w:val="24"/>
          <w:szCs w:val="24"/>
        </w:rPr>
        <w:t>Explain</w:t>
      </w:r>
    </w:p>
    <w:p w14:paraId="0DFB3412" w14:textId="180977D6" w:rsidR="001611D2" w:rsidRDefault="001611D2" w:rsidP="00E143D6">
      <w:pPr>
        <w:pStyle w:val="NormalWeb"/>
        <w:shd w:val="clear" w:color="auto" w:fill="FFFFFF"/>
        <w:spacing w:before="0" w:beforeAutospacing="0" w:after="0" w:afterAutospacing="0"/>
        <w:rPr>
          <w:rFonts w:ascii="Verdana" w:hAnsi="Verdana"/>
          <w:color w:val="4B4B4B"/>
        </w:rPr>
      </w:pPr>
      <w:r w:rsidRPr="00E143D6">
        <w:rPr>
          <w:rFonts w:ascii="Verdana" w:hAnsi="Verdana"/>
          <w:color w:val="4B4B4B"/>
        </w:rPr>
        <w:t>Set out purposes or reasons</w:t>
      </w:r>
    </w:p>
    <w:p w14:paraId="3E4710B4" w14:textId="77777777" w:rsidR="00E143D6" w:rsidRPr="00E143D6" w:rsidRDefault="00E143D6" w:rsidP="00E143D6">
      <w:pPr>
        <w:pStyle w:val="NormalWeb"/>
        <w:shd w:val="clear" w:color="auto" w:fill="FFFFFF"/>
        <w:spacing w:before="0" w:beforeAutospacing="0" w:after="0" w:afterAutospacing="0"/>
        <w:rPr>
          <w:rFonts w:ascii="Verdana" w:hAnsi="Verdana"/>
          <w:color w:val="4B4B4B"/>
        </w:rPr>
      </w:pPr>
    </w:p>
    <w:p w14:paraId="79095B2C" w14:textId="77777777" w:rsidR="001611D2" w:rsidRPr="00E143D6" w:rsidRDefault="001611D2" w:rsidP="00E143D6">
      <w:pPr>
        <w:pStyle w:val="Heading2"/>
        <w:shd w:val="clear" w:color="auto" w:fill="FFFFFF"/>
        <w:spacing w:before="0"/>
        <w:rPr>
          <w:rFonts w:ascii="Verdana" w:hAnsi="Verdana"/>
          <w:color w:val="412878"/>
          <w:sz w:val="24"/>
          <w:szCs w:val="24"/>
        </w:rPr>
      </w:pPr>
      <w:r w:rsidRPr="00E143D6">
        <w:rPr>
          <w:rFonts w:ascii="Verdana" w:hAnsi="Verdana"/>
          <w:b/>
          <w:bCs/>
          <w:color w:val="412878"/>
          <w:sz w:val="24"/>
          <w:szCs w:val="24"/>
        </w:rPr>
        <w:t>Give</w:t>
      </w:r>
    </w:p>
    <w:p w14:paraId="76FB8F82" w14:textId="026F4C0C" w:rsidR="001611D2" w:rsidRDefault="001611D2" w:rsidP="00E143D6">
      <w:pPr>
        <w:pStyle w:val="NormalWeb"/>
        <w:shd w:val="clear" w:color="auto" w:fill="FFFFFF"/>
        <w:spacing w:before="0" w:beforeAutospacing="0" w:after="0" w:afterAutospacing="0"/>
        <w:rPr>
          <w:rFonts w:ascii="Verdana" w:hAnsi="Verdana"/>
          <w:color w:val="4B4B4B"/>
        </w:rPr>
      </w:pPr>
      <w:r w:rsidRPr="00E143D6">
        <w:rPr>
          <w:rFonts w:ascii="Verdana" w:hAnsi="Verdana"/>
          <w:color w:val="4B4B4B"/>
        </w:rPr>
        <w:t>Produce an answer</w:t>
      </w:r>
    </w:p>
    <w:p w14:paraId="02C51445" w14:textId="77777777" w:rsidR="00E143D6" w:rsidRPr="00E143D6" w:rsidRDefault="00E143D6" w:rsidP="00E143D6">
      <w:pPr>
        <w:pStyle w:val="NormalWeb"/>
        <w:shd w:val="clear" w:color="auto" w:fill="FFFFFF"/>
        <w:spacing w:before="0" w:beforeAutospacing="0" w:after="0" w:afterAutospacing="0"/>
        <w:rPr>
          <w:rFonts w:ascii="Verdana" w:hAnsi="Verdana"/>
          <w:color w:val="4B4B4B"/>
        </w:rPr>
      </w:pPr>
    </w:p>
    <w:p w14:paraId="2BBD570E" w14:textId="77777777" w:rsidR="001611D2" w:rsidRPr="00E143D6" w:rsidRDefault="001611D2" w:rsidP="00E143D6">
      <w:pPr>
        <w:pStyle w:val="Heading2"/>
        <w:shd w:val="clear" w:color="auto" w:fill="FFFFFF"/>
        <w:spacing w:before="0"/>
        <w:rPr>
          <w:rFonts w:ascii="Verdana" w:hAnsi="Verdana"/>
          <w:color w:val="412878"/>
          <w:sz w:val="24"/>
          <w:szCs w:val="24"/>
        </w:rPr>
      </w:pPr>
      <w:r w:rsidRPr="00E143D6">
        <w:rPr>
          <w:rFonts w:ascii="Verdana" w:hAnsi="Verdana"/>
          <w:b/>
          <w:bCs/>
          <w:color w:val="412878"/>
          <w:sz w:val="24"/>
          <w:szCs w:val="24"/>
        </w:rPr>
        <w:t>How far/how valid/how useful/etc</w:t>
      </w:r>
    </w:p>
    <w:p w14:paraId="19C16C0F" w14:textId="0410F3CA" w:rsidR="001611D2" w:rsidRDefault="001611D2" w:rsidP="00E143D6">
      <w:pPr>
        <w:pStyle w:val="NormalWeb"/>
        <w:shd w:val="clear" w:color="auto" w:fill="FFFFFF"/>
        <w:spacing w:before="0" w:beforeAutospacing="0" w:after="0" w:afterAutospacing="0"/>
        <w:rPr>
          <w:rFonts w:ascii="Verdana" w:hAnsi="Verdana"/>
          <w:color w:val="4B4B4B"/>
        </w:rPr>
      </w:pPr>
      <w:r w:rsidRPr="00E143D6">
        <w:rPr>
          <w:rFonts w:ascii="Verdana" w:hAnsi="Verdana"/>
          <w:color w:val="4B4B4B"/>
        </w:rPr>
        <w:t>Make a judgment to draw a conclusion</w:t>
      </w:r>
    </w:p>
    <w:p w14:paraId="19654F26" w14:textId="77777777" w:rsidR="00E143D6" w:rsidRPr="00E143D6" w:rsidRDefault="00E143D6" w:rsidP="00E143D6">
      <w:pPr>
        <w:pStyle w:val="NormalWeb"/>
        <w:shd w:val="clear" w:color="auto" w:fill="FFFFFF"/>
        <w:spacing w:before="0" w:beforeAutospacing="0" w:after="0" w:afterAutospacing="0"/>
        <w:rPr>
          <w:rFonts w:ascii="Verdana" w:hAnsi="Verdana"/>
          <w:color w:val="4B4B4B"/>
        </w:rPr>
      </w:pPr>
    </w:p>
    <w:p w14:paraId="2C5B493A" w14:textId="77777777" w:rsidR="001611D2" w:rsidRPr="00E143D6" w:rsidRDefault="001611D2" w:rsidP="00E143D6">
      <w:pPr>
        <w:pStyle w:val="Heading2"/>
        <w:shd w:val="clear" w:color="auto" w:fill="FFFFFF"/>
        <w:spacing w:before="0"/>
        <w:rPr>
          <w:rFonts w:ascii="Verdana" w:hAnsi="Verdana"/>
          <w:color w:val="412878"/>
          <w:sz w:val="24"/>
          <w:szCs w:val="24"/>
        </w:rPr>
      </w:pPr>
      <w:r w:rsidRPr="00E143D6">
        <w:rPr>
          <w:rFonts w:ascii="Verdana" w:hAnsi="Verdana"/>
          <w:b/>
          <w:bCs/>
          <w:color w:val="412878"/>
          <w:sz w:val="24"/>
          <w:szCs w:val="24"/>
        </w:rPr>
        <w:t>Identify</w:t>
      </w:r>
    </w:p>
    <w:p w14:paraId="4514FE60" w14:textId="72ACD2AC" w:rsidR="001611D2" w:rsidRDefault="001611D2" w:rsidP="00E143D6">
      <w:pPr>
        <w:pStyle w:val="NormalWeb"/>
        <w:shd w:val="clear" w:color="auto" w:fill="FFFFFF"/>
        <w:spacing w:before="0" w:beforeAutospacing="0" w:after="0" w:afterAutospacing="0"/>
        <w:rPr>
          <w:rFonts w:ascii="Verdana" w:hAnsi="Verdana"/>
          <w:color w:val="4B4B4B"/>
        </w:rPr>
      </w:pPr>
      <w:r w:rsidRPr="00E143D6">
        <w:rPr>
          <w:rFonts w:ascii="Verdana" w:hAnsi="Verdana"/>
          <w:color w:val="4B4B4B"/>
        </w:rPr>
        <w:t>Name or otherwise characterise</w:t>
      </w:r>
    </w:p>
    <w:p w14:paraId="6B1AFD21" w14:textId="77777777" w:rsidR="00E143D6" w:rsidRPr="00E143D6" w:rsidRDefault="00E143D6" w:rsidP="00E143D6">
      <w:pPr>
        <w:pStyle w:val="NormalWeb"/>
        <w:shd w:val="clear" w:color="auto" w:fill="FFFFFF"/>
        <w:spacing w:before="0" w:beforeAutospacing="0" w:after="0" w:afterAutospacing="0"/>
        <w:rPr>
          <w:rFonts w:ascii="Verdana" w:hAnsi="Verdana"/>
          <w:color w:val="4B4B4B"/>
        </w:rPr>
      </w:pPr>
    </w:p>
    <w:p w14:paraId="516F8D94" w14:textId="77777777" w:rsidR="001611D2" w:rsidRPr="00E143D6" w:rsidRDefault="001611D2" w:rsidP="00E143D6">
      <w:pPr>
        <w:pStyle w:val="Heading2"/>
        <w:shd w:val="clear" w:color="auto" w:fill="FFFFFF"/>
        <w:spacing w:before="0"/>
        <w:rPr>
          <w:rFonts w:ascii="Verdana" w:hAnsi="Verdana"/>
          <w:color w:val="412878"/>
          <w:sz w:val="24"/>
          <w:szCs w:val="24"/>
        </w:rPr>
      </w:pPr>
      <w:r w:rsidRPr="00E143D6">
        <w:rPr>
          <w:rFonts w:ascii="Verdana" w:hAnsi="Verdana"/>
          <w:b/>
          <w:bCs/>
          <w:color w:val="412878"/>
          <w:sz w:val="24"/>
          <w:szCs w:val="24"/>
        </w:rPr>
        <w:t>State</w:t>
      </w:r>
    </w:p>
    <w:p w14:paraId="3F974567" w14:textId="06AD9B79" w:rsidR="001611D2" w:rsidRDefault="001611D2" w:rsidP="00E143D6">
      <w:pPr>
        <w:pStyle w:val="NormalWeb"/>
        <w:shd w:val="clear" w:color="auto" w:fill="FFFFFF"/>
        <w:spacing w:before="0" w:beforeAutospacing="0" w:after="0" w:afterAutospacing="0"/>
        <w:rPr>
          <w:rFonts w:ascii="Verdana" w:hAnsi="Verdana"/>
          <w:color w:val="4B4B4B"/>
        </w:rPr>
      </w:pPr>
      <w:r w:rsidRPr="00E143D6">
        <w:rPr>
          <w:rFonts w:ascii="Verdana" w:hAnsi="Verdana"/>
          <w:color w:val="4B4B4B"/>
        </w:rPr>
        <w:t>Express something clearly</w:t>
      </w:r>
    </w:p>
    <w:p w14:paraId="4D322D6C" w14:textId="77777777" w:rsidR="00E143D6" w:rsidRPr="00E143D6" w:rsidRDefault="00E143D6" w:rsidP="00E143D6">
      <w:pPr>
        <w:pStyle w:val="NormalWeb"/>
        <w:shd w:val="clear" w:color="auto" w:fill="FFFFFF"/>
        <w:spacing w:before="0" w:beforeAutospacing="0" w:after="0" w:afterAutospacing="0"/>
        <w:rPr>
          <w:rFonts w:ascii="Verdana" w:hAnsi="Verdana"/>
          <w:color w:val="4B4B4B"/>
        </w:rPr>
      </w:pPr>
    </w:p>
    <w:p w14:paraId="294E43B5" w14:textId="77777777" w:rsidR="001611D2" w:rsidRPr="00E143D6" w:rsidRDefault="001611D2" w:rsidP="00E143D6">
      <w:pPr>
        <w:pStyle w:val="Heading2"/>
        <w:shd w:val="clear" w:color="auto" w:fill="FFFFFF"/>
        <w:spacing w:before="0"/>
        <w:rPr>
          <w:rFonts w:ascii="Verdana" w:hAnsi="Verdana"/>
          <w:color w:val="412878"/>
          <w:sz w:val="24"/>
          <w:szCs w:val="24"/>
        </w:rPr>
      </w:pPr>
      <w:r w:rsidRPr="00E143D6">
        <w:rPr>
          <w:rFonts w:ascii="Verdana" w:hAnsi="Verdana"/>
          <w:b/>
          <w:bCs/>
          <w:color w:val="412878"/>
          <w:sz w:val="24"/>
          <w:szCs w:val="24"/>
        </w:rPr>
        <w:t>To what extent</w:t>
      </w:r>
    </w:p>
    <w:p w14:paraId="3A882E93" w14:textId="79BEC1D1" w:rsidR="001611D2" w:rsidRDefault="001611D2" w:rsidP="00E143D6">
      <w:pPr>
        <w:pStyle w:val="NormalWeb"/>
        <w:shd w:val="clear" w:color="auto" w:fill="FFFFFF"/>
        <w:spacing w:before="0" w:beforeAutospacing="0" w:after="0" w:afterAutospacing="0"/>
        <w:rPr>
          <w:rFonts w:ascii="Verdana" w:hAnsi="Verdana"/>
          <w:color w:val="4B4B4B"/>
        </w:rPr>
      </w:pPr>
      <w:r w:rsidRPr="00E143D6">
        <w:rPr>
          <w:rFonts w:ascii="Verdana" w:hAnsi="Verdana"/>
          <w:color w:val="4B4B4B"/>
        </w:rPr>
        <w:t>Judge the importance of/ or success of/ or merit of something</w:t>
      </w:r>
    </w:p>
    <w:p w14:paraId="261E57FA" w14:textId="77777777" w:rsidR="00E143D6" w:rsidRPr="00E143D6" w:rsidRDefault="00E143D6" w:rsidP="00E143D6">
      <w:pPr>
        <w:pStyle w:val="NormalWeb"/>
        <w:shd w:val="clear" w:color="auto" w:fill="FFFFFF"/>
        <w:spacing w:before="0" w:beforeAutospacing="0" w:after="0" w:afterAutospacing="0"/>
        <w:rPr>
          <w:rFonts w:ascii="Verdana" w:hAnsi="Verdana"/>
          <w:color w:val="4B4B4B"/>
        </w:rPr>
      </w:pPr>
    </w:p>
    <w:p w14:paraId="156FA39C" w14:textId="77777777" w:rsidR="001611D2" w:rsidRPr="00E143D6" w:rsidRDefault="001611D2" w:rsidP="00E143D6">
      <w:pPr>
        <w:pStyle w:val="Heading2"/>
        <w:shd w:val="clear" w:color="auto" w:fill="FFFFFF"/>
        <w:spacing w:before="0"/>
        <w:rPr>
          <w:rFonts w:ascii="Verdana" w:hAnsi="Verdana"/>
          <w:color w:val="412878"/>
          <w:sz w:val="24"/>
          <w:szCs w:val="24"/>
        </w:rPr>
      </w:pPr>
      <w:r w:rsidRPr="00E143D6">
        <w:rPr>
          <w:rFonts w:ascii="Verdana" w:hAnsi="Verdana"/>
          <w:b/>
          <w:bCs/>
          <w:color w:val="412878"/>
          <w:sz w:val="24"/>
          <w:szCs w:val="24"/>
        </w:rPr>
        <w:t>What</w:t>
      </w:r>
    </w:p>
    <w:p w14:paraId="76E441DA" w14:textId="2C00F9AB" w:rsidR="001611D2" w:rsidRDefault="001611D2" w:rsidP="00E143D6">
      <w:pPr>
        <w:pStyle w:val="NormalWeb"/>
        <w:shd w:val="clear" w:color="auto" w:fill="FFFFFF"/>
        <w:spacing w:before="0" w:beforeAutospacing="0" w:after="0" w:afterAutospacing="0"/>
        <w:rPr>
          <w:rFonts w:ascii="Verdana" w:hAnsi="Verdana"/>
          <w:color w:val="4B4B4B"/>
        </w:rPr>
      </w:pPr>
      <w:r w:rsidRPr="00E143D6">
        <w:rPr>
          <w:rFonts w:ascii="Verdana" w:hAnsi="Verdana"/>
          <w:color w:val="4B4B4B"/>
        </w:rPr>
        <w:t>Specify/select something</w:t>
      </w:r>
    </w:p>
    <w:p w14:paraId="3C76D868" w14:textId="77777777" w:rsidR="00E143D6" w:rsidRPr="00E143D6" w:rsidRDefault="00E143D6" w:rsidP="00E143D6">
      <w:pPr>
        <w:pStyle w:val="NormalWeb"/>
        <w:shd w:val="clear" w:color="auto" w:fill="FFFFFF"/>
        <w:spacing w:before="0" w:beforeAutospacing="0" w:after="0" w:afterAutospacing="0"/>
        <w:rPr>
          <w:rFonts w:ascii="Verdana" w:hAnsi="Verdana"/>
          <w:color w:val="4B4B4B"/>
        </w:rPr>
      </w:pPr>
    </w:p>
    <w:p w14:paraId="2DBF5284" w14:textId="77777777" w:rsidR="001611D2" w:rsidRPr="00E143D6" w:rsidRDefault="001611D2" w:rsidP="00E143D6">
      <w:pPr>
        <w:pStyle w:val="Heading2"/>
        <w:shd w:val="clear" w:color="auto" w:fill="FFFFFF"/>
        <w:spacing w:before="0"/>
        <w:rPr>
          <w:rFonts w:ascii="Verdana" w:hAnsi="Verdana"/>
          <w:color w:val="412878"/>
          <w:sz w:val="24"/>
          <w:szCs w:val="24"/>
        </w:rPr>
      </w:pPr>
      <w:r w:rsidRPr="00E143D6">
        <w:rPr>
          <w:rFonts w:ascii="Verdana" w:hAnsi="Verdana"/>
          <w:b/>
          <w:bCs/>
          <w:color w:val="412878"/>
          <w:sz w:val="24"/>
          <w:szCs w:val="24"/>
        </w:rPr>
        <w:t>Which</w:t>
      </w:r>
    </w:p>
    <w:p w14:paraId="1FCD516B" w14:textId="33157FB2" w:rsidR="001611D2" w:rsidRDefault="001611D2" w:rsidP="00E143D6">
      <w:pPr>
        <w:pStyle w:val="NormalWeb"/>
        <w:shd w:val="clear" w:color="auto" w:fill="FFFFFF"/>
        <w:spacing w:before="0" w:beforeAutospacing="0" w:after="0" w:afterAutospacing="0"/>
        <w:rPr>
          <w:rFonts w:ascii="Verdana" w:hAnsi="Verdana"/>
          <w:color w:val="4B4B4B"/>
        </w:rPr>
      </w:pPr>
      <w:r w:rsidRPr="00E143D6">
        <w:rPr>
          <w:rFonts w:ascii="Verdana" w:hAnsi="Verdana"/>
          <w:color w:val="4B4B4B"/>
        </w:rPr>
        <w:t>Specify/select something from a range of possibilities</w:t>
      </w:r>
    </w:p>
    <w:p w14:paraId="5AD0AE99" w14:textId="77777777" w:rsidR="00E143D6" w:rsidRPr="00E143D6" w:rsidRDefault="00E143D6" w:rsidP="00E143D6">
      <w:pPr>
        <w:pStyle w:val="NormalWeb"/>
        <w:shd w:val="clear" w:color="auto" w:fill="FFFFFF"/>
        <w:spacing w:before="0" w:beforeAutospacing="0" w:after="0" w:afterAutospacing="0"/>
        <w:rPr>
          <w:rFonts w:ascii="Verdana" w:hAnsi="Verdana"/>
          <w:color w:val="4B4B4B"/>
        </w:rPr>
      </w:pPr>
    </w:p>
    <w:p w14:paraId="22B949F1" w14:textId="77777777" w:rsidR="001611D2" w:rsidRPr="00E143D6" w:rsidRDefault="001611D2" w:rsidP="00E143D6">
      <w:pPr>
        <w:pStyle w:val="Heading2"/>
        <w:shd w:val="clear" w:color="auto" w:fill="FFFFFF"/>
        <w:spacing w:before="0"/>
        <w:rPr>
          <w:rFonts w:ascii="Verdana" w:hAnsi="Verdana"/>
          <w:color w:val="412878"/>
          <w:sz w:val="24"/>
          <w:szCs w:val="24"/>
        </w:rPr>
      </w:pPr>
      <w:proofErr w:type="gramStart"/>
      <w:r w:rsidRPr="00E143D6">
        <w:rPr>
          <w:rFonts w:ascii="Verdana" w:hAnsi="Verdana"/>
          <w:b/>
          <w:bCs/>
          <w:color w:val="412878"/>
          <w:sz w:val="24"/>
          <w:szCs w:val="24"/>
        </w:rPr>
        <w:t>Why</w:t>
      </w:r>
      <w:proofErr w:type="gramEnd"/>
    </w:p>
    <w:p w14:paraId="2455DB1B" w14:textId="1B8150D9" w:rsidR="001611D2" w:rsidRDefault="001611D2" w:rsidP="00E143D6">
      <w:pPr>
        <w:pStyle w:val="NormalWeb"/>
        <w:shd w:val="clear" w:color="auto" w:fill="FFFFFF"/>
        <w:spacing w:before="0" w:beforeAutospacing="0" w:after="0" w:afterAutospacing="0"/>
        <w:rPr>
          <w:rFonts w:ascii="Verdana" w:hAnsi="Verdana"/>
          <w:color w:val="4B4B4B"/>
        </w:rPr>
      </w:pPr>
      <w:r w:rsidRPr="00E143D6">
        <w:rPr>
          <w:rFonts w:ascii="Verdana" w:hAnsi="Verdana"/>
          <w:color w:val="4B4B4B"/>
        </w:rPr>
        <w:t>Give a reason or purpose</w:t>
      </w:r>
    </w:p>
    <w:p w14:paraId="48B53617" w14:textId="45330EC0" w:rsidR="00E143D6" w:rsidRPr="002904BD" w:rsidRDefault="002904BD" w:rsidP="00E143D6">
      <w:pPr>
        <w:rPr>
          <w:b/>
          <w:color w:val="7F7F7F" w:themeColor="text1" w:themeTint="80"/>
          <w:sz w:val="48"/>
          <w:szCs w:val="48"/>
        </w:rPr>
      </w:pPr>
      <w:r>
        <w:rPr>
          <w:b/>
          <w:color w:val="7F7F7F" w:themeColor="text1" w:themeTint="80"/>
          <w:sz w:val="48"/>
          <w:szCs w:val="48"/>
        </w:rPr>
        <w:br w:type="page"/>
      </w:r>
      <w:r w:rsidR="00E143D6" w:rsidRPr="00CC101E">
        <w:rPr>
          <w:b/>
          <w:color w:val="7F7F7F" w:themeColor="text1" w:themeTint="80"/>
          <w:sz w:val="48"/>
          <w:szCs w:val="48"/>
        </w:rPr>
        <w:lastRenderedPageBreak/>
        <w:t>SAMPLE PAPERS: COMPONENT 1</w:t>
      </w:r>
    </w:p>
    <w:p w14:paraId="6AE8EF96" w14:textId="77777777" w:rsidR="00E143D6" w:rsidRDefault="00E143D6" w:rsidP="00E143D6">
      <w:pPr>
        <w:rPr>
          <w:b/>
          <w:color w:val="385623" w:themeColor="accent6" w:themeShade="80"/>
          <w:sz w:val="16"/>
          <w:szCs w:val="16"/>
        </w:rPr>
      </w:pPr>
    </w:p>
    <w:p w14:paraId="053C4887" w14:textId="4D904ED5" w:rsidR="00E143D6" w:rsidRDefault="00E143D6" w:rsidP="00E143D6">
      <w:pPr>
        <w:rPr>
          <w:b/>
          <w:color w:val="385623" w:themeColor="accent6" w:themeShade="80"/>
          <w:sz w:val="48"/>
          <w:szCs w:val="48"/>
        </w:rPr>
      </w:pPr>
      <w:r>
        <w:rPr>
          <w:noProof/>
          <w:lang w:eastAsia="en-GB"/>
        </w:rPr>
        <w:drawing>
          <wp:inline distT="0" distB="0" distL="0" distR="0" wp14:anchorId="6A43B00D" wp14:editId="4702B2C0">
            <wp:extent cx="5630545" cy="8061325"/>
            <wp:effectExtent l="0" t="0" r="825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30545" cy="8061325"/>
                    </a:xfrm>
                    <a:prstGeom prst="rect">
                      <a:avLst/>
                    </a:prstGeom>
                    <a:noFill/>
                    <a:ln>
                      <a:noFill/>
                    </a:ln>
                  </pic:spPr>
                </pic:pic>
              </a:graphicData>
            </a:graphic>
          </wp:inline>
        </w:drawing>
      </w:r>
    </w:p>
    <w:p w14:paraId="74B72068" w14:textId="75B0E8C3" w:rsidR="00E143D6" w:rsidRDefault="00E143D6" w:rsidP="00E143D6">
      <w:r>
        <w:rPr>
          <w:noProof/>
          <w:lang w:eastAsia="en-GB"/>
        </w:rPr>
        <w:lastRenderedPageBreak/>
        <w:drawing>
          <wp:inline distT="0" distB="0" distL="0" distR="0" wp14:anchorId="41C5D4B0" wp14:editId="09149551">
            <wp:extent cx="5678805" cy="8494395"/>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78805" cy="8494395"/>
                    </a:xfrm>
                    <a:prstGeom prst="rect">
                      <a:avLst/>
                    </a:prstGeom>
                    <a:noFill/>
                    <a:ln>
                      <a:noFill/>
                    </a:ln>
                  </pic:spPr>
                </pic:pic>
              </a:graphicData>
            </a:graphic>
          </wp:inline>
        </w:drawing>
      </w:r>
      <w:r>
        <w:rPr>
          <w:noProof/>
          <w:lang w:eastAsia="en-GB"/>
        </w:rPr>
        <w:lastRenderedPageBreak/>
        <w:drawing>
          <wp:inline distT="0" distB="0" distL="0" distR="0" wp14:anchorId="5D7D4857" wp14:editId="3B49A51D">
            <wp:extent cx="5727065" cy="7964805"/>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27065" cy="7964805"/>
                    </a:xfrm>
                    <a:prstGeom prst="rect">
                      <a:avLst/>
                    </a:prstGeom>
                    <a:noFill/>
                    <a:ln>
                      <a:noFill/>
                    </a:ln>
                  </pic:spPr>
                </pic:pic>
              </a:graphicData>
            </a:graphic>
          </wp:inline>
        </w:drawing>
      </w:r>
      <w:r>
        <w:rPr>
          <w:noProof/>
          <w:lang w:eastAsia="en-GB"/>
        </w:rPr>
        <w:lastRenderedPageBreak/>
        <w:drawing>
          <wp:inline distT="0" distB="0" distL="0" distR="0" wp14:anchorId="2A4D1ABB" wp14:editId="30B82D2A">
            <wp:extent cx="5534660" cy="7844790"/>
            <wp:effectExtent l="0" t="0" r="889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34660" cy="7844790"/>
                    </a:xfrm>
                    <a:prstGeom prst="rect">
                      <a:avLst/>
                    </a:prstGeom>
                    <a:noFill/>
                    <a:ln>
                      <a:noFill/>
                    </a:ln>
                  </pic:spPr>
                </pic:pic>
              </a:graphicData>
            </a:graphic>
          </wp:inline>
        </w:drawing>
      </w:r>
      <w:r>
        <w:rPr>
          <w:noProof/>
          <w:lang w:eastAsia="en-GB"/>
        </w:rPr>
        <w:lastRenderedPageBreak/>
        <w:drawing>
          <wp:inline distT="0" distB="0" distL="0" distR="0" wp14:anchorId="6B074BB3" wp14:editId="4B869603">
            <wp:extent cx="5654675" cy="4956810"/>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54675" cy="4956810"/>
                    </a:xfrm>
                    <a:prstGeom prst="rect">
                      <a:avLst/>
                    </a:prstGeom>
                    <a:noFill/>
                    <a:ln>
                      <a:noFill/>
                    </a:ln>
                  </pic:spPr>
                </pic:pic>
              </a:graphicData>
            </a:graphic>
          </wp:inline>
        </w:drawing>
      </w:r>
    </w:p>
    <w:p w14:paraId="30632CEB" w14:textId="77777777" w:rsidR="00E143D6" w:rsidRDefault="00E143D6" w:rsidP="00E143D6">
      <w:r>
        <w:br w:type="page"/>
      </w:r>
    </w:p>
    <w:p w14:paraId="3986BE4E" w14:textId="77777777" w:rsidR="002904BD" w:rsidRDefault="002904BD">
      <w:pPr>
        <w:rPr>
          <w:b/>
          <w:color w:val="7F7F7F" w:themeColor="text1" w:themeTint="80"/>
          <w:sz w:val="48"/>
          <w:szCs w:val="48"/>
        </w:rPr>
      </w:pPr>
      <w:r>
        <w:rPr>
          <w:b/>
          <w:color w:val="7F7F7F" w:themeColor="text1" w:themeTint="80"/>
          <w:sz w:val="48"/>
          <w:szCs w:val="48"/>
        </w:rPr>
        <w:lastRenderedPageBreak/>
        <w:br w:type="page"/>
      </w:r>
    </w:p>
    <w:p w14:paraId="67BF0604" w14:textId="57783499" w:rsidR="00E143D6" w:rsidRPr="00CC101E" w:rsidRDefault="00E143D6" w:rsidP="00E143D6">
      <w:pPr>
        <w:rPr>
          <w:b/>
          <w:color w:val="7F7F7F" w:themeColor="text1" w:themeTint="80"/>
          <w:sz w:val="48"/>
          <w:szCs w:val="48"/>
        </w:rPr>
      </w:pPr>
      <w:r w:rsidRPr="00CC101E">
        <w:rPr>
          <w:b/>
          <w:color w:val="7F7F7F" w:themeColor="text1" w:themeTint="80"/>
          <w:sz w:val="48"/>
          <w:szCs w:val="48"/>
        </w:rPr>
        <w:lastRenderedPageBreak/>
        <w:t>SAMPLE PAPERS: COMPONENT 2</w:t>
      </w:r>
    </w:p>
    <w:p w14:paraId="2656AEB5" w14:textId="64BEA2B8" w:rsidR="00E143D6" w:rsidRDefault="00E143D6" w:rsidP="00E143D6">
      <w:pPr>
        <w:rPr>
          <w:b/>
          <w:color w:val="385623" w:themeColor="accent6" w:themeShade="80"/>
          <w:sz w:val="48"/>
          <w:szCs w:val="48"/>
        </w:rPr>
      </w:pPr>
      <w:r>
        <w:rPr>
          <w:noProof/>
          <w:lang w:eastAsia="en-GB"/>
        </w:rPr>
        <w:drawing>
          <wp:inline distT="0" distB="0" distL="0" distR="0" wp14:anchorId="11F01514" wp14:editId="0A89D50A">
            <wp:extent cx="5654675" cy="8181340"/>
            <wp:effectExtent l="0" t="0" r="317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54675" cy="8181340"/>
                    </a:xfrm>
                    <a:prstGeom prst="rect">
                      <a:avLst/>
                    </a:prstGeom>
                    <a:noFill/>
                    <a:ln>
                      <a:noFill/>
                    </a:ln>
                  </pic:spPr>
                </pic:pic>
              </a:graphicData>
            </a:graphic>
          </wp:inline>
        </w:drawing>
      </w:r>
    </w:p>
    <w:p w14:paraId="667914C4" w14:textId="3B8262B8" w:rsidR="00E143D6" w:rsidRDefault="00E143D6" w:rsidP="00E143D6">
      <w:r>
        <w:rPr>
          <w:noProof/>
          <w:lang w:eastAsia="en-GB"/>
        </w:rPr>
        <w:lastRenderedPageBreak/>
        <w:drawing>
          <wp:inline distT="0" distB="0" distL="0" distR="0" wp14:anchorId="42656E44" wp14:editId="1B342BD6">
            <wp:extent cx="5702935" cy="8927465"/>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02935" cy="8927465"/>
                    </a:xfrm>
                    <a:prstGeom prst="rect">
                      <a:avLst/>
                    </a:prstGeom>
                    <a:noFill/>
                    <a:ln>
                      <a:noFill/>
                    </a:ln>
                  </pic:spPr>
                </pic:pic>
              </a:graphicData>
            </a:graphic>
          </wp:inline>
        </w:drawing>
      </w:r>
      <w:r>
        <w:rPr>
          <w:noProof/>
          <w:lang w:eastAsia="en-GB"/>
        </w:rPr>
        <w:lastRenderedPageBreak/>
        <w:drawing>
          <wp:inline distT="0" distB="0" distL="0" distR="0" wp14:anchorId="484403EA" wp14:editId="09FB4998">
            <wp:extent cx="5727065" cy="6184265"/>
            <wp:effectExtent l="0" t="0" r="6985"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27065" cy="6184265"/>
                    </a:xfrm>
                    <a:prstGeom prst="rect">
                      <a:avLst/>
                    </a:prstGeom>
                    <a:noFill/>
                    <a:ln>
                      <a:noFill/>
                    </a:ln>
                  </pic:spPr>
                </pic:pic>
              </a:graphicData>
            </a:graphic>
          </wp:inline>
        </w:drawing>
      </w:r>
      <w:r>
        <w:rPr>
          <w:noProof/>
          <w:lang w:eastAsia="en-GB"/>
        </w:rPr>
        <w:lastRenderedPageBreak/>
        <w:drawing>
          <wp:inline distT="0" distB="0" distL="0" distR="0" wp14:anchorId="74570058" wp14:editId="457D23B1">
            <wp:extent cx="5678805" cy="52457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78805" cy="5245735"/>
                    </a:xfrm>
                    <a:prstGeom prst="rect">
                      <a:avLst/>
                    </a:prstGeom>
                    <a:noFill/>
                    <a:ln>
                      <a:noFill/>
                    </a:ln>
                  </pic:spPr>
                </pic:pic>
              </a:graphicData>
            </a:graphic>
          </wp:inline>
        </w:drawing>
      </w:r>
    </w:p>
    <w:p w14:paraId="7E42A918" w14:textId="77777777" w:rsidR="00E143D6" w:rsidRDefault="00E143D6" w:rsidP="00DB0B54">
      <w:pPr>
        <w:pStyle w:val="Heading1"/>
        <w:rPr>
          <w:rFonts w:asciiTheme="minorHAnsi" w:hAnsiTheme="minorHAnsi" w:cstheme="minorHAnsi"/>
          <w:b/>
          <w:color w:val="7F7F7F" w:themeColor="text1" w:themeTint="80"/>
          <w:sz w:val="48"/>
          <w:szCs w:val="48"/>
        </w:rPr>
      </w:pPr>
    </w:p>
    <w:p w14:paraId="10DED0BF" w14:textId="77777777" w:rsidR="00E143D6" w:rsidRDefault="00E143D6">
      <w:pPr>
        <w:rPr>
          <w:rFonts w:eastAsiaTheme="majorEastAsia" w:cstheme="minorHAnsi"/>
          <w:b/>
          <w:color w:val="7F7F7F" w:themeColor="text1" w:themeTint="80"/>
          <w:sz w:val="48"/>
          <w:szCs w:val="48"/>
        </w:rPr>
      </w:pPr>
      <w:r>
        <w:rPr>
          <w:rFonts w:cstheme="minorHAnsi"/>
          <w:b/>
          <w:color w:val="7F7F7F" w:themeColor="text1" w:themeTint="80"/>
          <w:sz w:val="48"/>
          <w:szCs w:val="48"/>
        </w:rPr>
        <w:br w:type="page"/>
      </w:r>
    </w:p>
    <w:p w14:paraId="3D7D06D8" w14:textId="6CA4FF30" w:rsidR="00DB0B54" w:rsidRPr="00AA529C" w:rsidRDefault="00DB0B54" w:rsidP="00DB0B54">
      <w:pPr>
        <w:pStyle w:val="Heading1"/>
        <w:rPr>
          <w:rFonts w:asciiTheme="minorHAnsi" w:hAnsiTheme="minorHAnsi" w:cstheme="minorHAnsi"/>
          <w:b/>
          <w:color w:val="7F7F7F" w:themeColor="text1" w:themeTint="80"/>
          <w:sz w:val="48"/>
          <w:szCs w:val="48"/>
        </w:rPr>
      </w:pPr>
      <w:r w:rsidRPr="00AA529C">
        <w:rPr>
          <w:rFonts w:asciiTheme="minorHAnsi" w:hAnsiTheme="minorHAnsi" w:cstheme="minorHAnsi"/>
          <w:b/>
          <w:color w:val="7F7F7F" w:themeColor="text1" w:themeTint="80"/>
          <w:sz w:val="48"/>
          <w:szCs w:val="48"/>
        </w:rPr>
        <w:lastRenderedPageBreak/>
        <w:t>Useful reading lists and websites</w:t>
      </w:r>
      <w:bookmarkEnd w:id="45"/>
    </w:p>
    <w:p w14:paraId="007C589A" w14:textId="77777777" w:rsidR="00DB0B54" w:rsidRDefault="00DB0B54" w:rsidP="00DB0B54">
      <w:pPr>
        <w:rPr>
          <w:rFonts w:cstheme="minorHAnsi"/>
          <w:b/>
          <w:color w:val="FF0000"/>
          <w:sz w:val="16"/>
          <w:szCs w:val="16"/>
        </w:rPr>
      </w:pPr>
    </w:p>
    <w:p w14:paraId="3D5FC50B" w14:textId="3418AAAC" w:rsidR="00DB0B54" w:rsidRDefault="00DB0B54" w:rsidP="00DB0B54">
      <w:pPr>
        <w:rPr>
          <w:rFonts w:cstheme="minorHAnsi"/>
          <w:b/>
          <w:color w:val="FF0000"/>
          <w:sz w:val="48"/>
          <w:szCs w:val="48"/>
        </w:rPr>
      </w:pPr>
      <w:r>
        <w:rPr>
          <w:rFonts w:cstheme="minorHAnsi"/>
          <w:b/>
          <w:noProof/>
          <w:color w:val="FF0000"/>
          <w:sz w:val="48"/>
          <w:szCs w:val="48"/>
          <w:lang w:eastAsia="en-GB"/>
        </w:rPr>
        <w:drawing>
          <wp:inline distT="0" distB="0" distL="0" distR="0" wp14:anchorId="7860A95C" wp14:editId="4FD4DC6A">
            <wp:extent cx="6210935" cy="8129270"/>
            <wp:effectExtent l="0" t="0" r="0" b="5080"/>
            <wp:docPr id="1032" name="Picture 103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1032" descr="Text&#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10935" cy="8129270"/>
                    </a:xfrm>
                    <a:prstGeom prst="rect">
                      <a:avLst/>
                    </a:prstGeom>
                    <a:noFill/>
                    <a:ln>
                      <a:noFill/>
                    </a:ln>
                  </pic:spPr>
                </pic:pic>
              </a:graphicData>
            </a:graphic>
          </wp:inline>
        </w:drawing>
      </w:r>
    </w:p>
    <w:p w14:paraId="7289A5EF" w14:textId="7065D172" w:rsidR="00DB0B54" w:rsidRPr="00CC101E" w:rsidRDefault="00DB0B54" w:rsidP="00DB0B54">
      <w:pPr>
        <w:rPr>
          <w:rFonts w:cstheme="minorHAnsi"/>
          <w:b/>
          <w:color w:val="7F7F7F" w:themeColor="text1" w:themeTint="80"/>
          <w:sz w:val="16"/>
          <w:szCs w:val="16"/>
        </w:rPr>
      </w:pPr>
      <w:r w:rsidRPr="00AA529C">
        <w:rPr>
          <w:rFonts w:cstheme="minorHAnsi"/>
          <w:b/>
          <w:color w:val="7F7F7F" w:themeColor="text1" w:themeTint="80"/>
          <w:sz w:val="48"/>
          <w:szCs w:val="48"/>
        </w:rPr>
        <w:lastRenderedPageBreak/>
        <w:t>Useful reading lists and websites</w:t>
      </w:r>
    </w:p>
    <w:p w14:paraId="25AFA422" w14:textId="77777777" w:rsidR="00DB0B54" w:rsidRDefault="00DB0B54" w:rsidP="00DB0B54">
      <w:pPr>
        <w:rPr>
          <w:rFonts w:cstheme="minorHAnsi"/>
          <w:b/>
          <w:color w:val="FF0000"/>
          <w:sz w:val="16"/>
          <w:szCs w:val="16"/>
        </w:rPr>
      </w:pPr>
    </w:p>
    <w:p w14:paraId="5E386BD0" w14:textId="31046D48" w:rsidR="00DB0B54" w:rsidRDefault="00DB0B54" w:rsidP="00DB0B54">
      <w:pPr>
        <w:rPr>
          <w:rFonts w:cstheme="minorHAnsi"/>
          <w:b/>
          <w:color w:val="FF0000"/>
          <w:sz w:val="48"/>
          <w:szCs w:val="48"/>
        </w:rPr>
      </w:pPr>
      <w:r>
        <w:rPr>
          <w:rFonts w:cstheme="minorHAnsi"/>
          <w:b/>
          <w:noProof/>
          <w:color w:val="FF0000"/>
          <w:sz w:val="48"/>
          <w:szCs w:val="48"/>
          <w:lang w:eastAsia="en-GB"/>
        </w:rPr>
        <w:drawing>
          <wp:inline distT="0" distB="0" distL="0" distR="0" wp14:anchorId="2F4E2FC0" wp14:editId="66038B50">
            <wp:extent cx="6126480" cy="7589520"/>
            <wp:effectExtent l="0" t="0" r="7620" b="0"/>
            <wp:docPr id="1028" name="Picture 102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1028" descr="Text&#10;&#10;Description automatically generated with medium confidenc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6480" cy="7589520"/>
                    </a:xfrm>
                    <a:prstGeom prst="rect">
                      <a:avLst/>
                    </a:prstGeom>
                    <a:noFill/>
                    <a:ln>
                      <a:noFill/>
                    </a:ln>
                  </pic:spPr>
                </pic:pic>
              </a:graphicData>
            </a:graphic>
          </wp:inline>
        </w:drawing>
      </w:r>
    </w:p>
    <w:p w14:paraId="4AF9042A" w14:textId="77777777" w:rsidR="00D84CD1" w:rsidRDefault="00D84CD1" w:rsidP="00072B8C">
      <w:pPr>
        <w:spacing w:after="0" w:line="240" w:lineRule="auto"/>
      </w:pPr>
    </w:p>
    <w:sectPr w:rsidR="00D84CD1" w:rsidSect="00DB0B54">
      <w:pgSz w:w="11906" w:h="16838"/>
      <w:pgMar w:top="993" w:right="991"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AD717" w14:textId="77777777" w:rsidR="002730B0" w:rsidRDefault="002730B0" w:rsidP="004A361E">
      <w:pPr>
        <w:spacing w:after="0" w:line="240" w:lineRule="auto"/>
      </w:pPr>
      <w:r>
        <w:separator/>
      </w:r>
    </w:p>
  </w:endnote>
  <w:endnote w:type="continuationSeparator" w:id="0">
    <w:p w14:paraId="53DA3F48" w14:textId="77777777" w:rsidR="002730B0" w:rsidRDefault="002730B0" w:rsidP="004A3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peak Pro">
    <w:altName w:val="Calibri"/>
    <w:charset w:val="00"/>
    <w:family w:val="swiss"/>
    <w:pitch w:val="variable"/>
    <w:sig w:usb0="8000002F" w:usb1="0000000A"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868321"/>
      <w:docPartObj>
        <w:docPartGallery w:val="Page Numbers (Bottom of Page)"/>
        <w:docPartUnique/>
      </w:docPartObj>
    </w:sdtPr>
    <w:sdtEndPr>
      <w:rPr>
        <w:noProof/>
      </w:rPr>
    </w:sdtEndPr>
    <w:sdtContent>
      <w:p w14:paraId="3DCEB27C" w14:textId="25899D8E" w:rsidR="002730B0" w:rsidRDefault="002730B0">
        <w:pPr>
          <w:pStyle w:val="Footer"/>
          <w:jc w:val="center"/>
        </w:pPr>
        <w:r>
          <w:fldChar w:fldCharType="begin"/>
        </w:r>
        <w:r>
          <w:instrText xml:space="preserve"> PAGE   \* MERGEFORMAT </w:instrText>
        </w:r>
        <w:r>
          <w:fldChar w:fldCharType="separate"/>
        </w:r>
        <w:r w:rsidR="00BF5963">
          <w:rPr>
            <w:noProof/>
          </w:rPr>
          <w:t>10</w:t>
        </w:r>
        <w:r>
          <w:rPr>
            <w:noProof/>
          </w:rPr>
          <w:fldChar w:fldCharType="end"/>
        </w:r>
      </w:p>
    </w:sdtContent>
  </w:sdt>
  <w:p w14:paraId="18E2BB0E" w14:textId="77777777" w:rsidR="002730B0" w:rsidRDefault="002730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223D5" w14:textId="77777777" w:rsidR="002730B0" w:rsidRDefault="002730B0" w:rsidP="004A361E">
      <w:pPr>
        <w:spacing w:after="0" w:line="240" w:lineRule="auto"/>
      </w:pPr>
      <w:r>
        <w:separator/>
      </w:r>
    </w:p>
  </w:footnote>
  <w:footnote w:type="continuationSeparator" w:id="0">
    <w:p w14:paraId="424553B8" w14:textId="77777777" w:rsidR="002730B0" w:rsidRDefault="002730B0" w:rsidP="004A36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901B0"/>
    <w:multiLevelType w:val="hybridMultilevel"/>
    <w:tmpl w:val="E0C0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B45EE7"/>
    <w:multiLevelType w:val="hybridMultilevel"/>
    <w:tmpl w:val="222C6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CE0B56"/>
    <w:multiLevelType w:val="hybridMultilevel"/>
    <w:tmpl w:val="274AA9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12214"/>
    <w:multiLevelType w:val="hybridMultilevel"/>
    <w:tmpl w:val="FEAE0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212978"/>
    <w:multiLevelType w:val="hybridMultilevel"/>
    <w:tmpl w:val="1A102A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73A642A"/>
    <w:multiLevelType w:val="hybridMultilevel"/>
    <w:tmpl w:val="A79821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F4A34C3"/>
    <w:multiLevelType w:val="hybridMultilevel"/>
    <w:tmpl w:val="C3B8E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3D224A7"/>
    <w:multiLevelType w:val="multilevel"/>
    <w:tmpl w:val="CB66BE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8116620"/>
    <w:multiLevelType w:val="hybridMultilevel"/>
    <w:tmpl w:val="45566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AD337EF"/>
    <w:multiLevelType w:val="multilevel"/>
    <w:tmpl w:val="29589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5270682"/>
    <w:multiLevelType w:val="hybridMultilevel"/>
    <w:tmpl w:val="9A6A7D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9D633A8"/>
    <w:multiLevelType w:val="hybridMultilevel"/>
    <w:tmpl w:val="EBFE293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5E2505C4"/>
    <w:multiLevelType w:val="hybridMultilevel"/>
    <w:tmpl w:val="D8420C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ED965E3"/>
    <w:multiLevelType w:val="hybridMultilevel"/>
    <w:tmpl w:val="22A69FC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6D0647B3"/>
    <w:multiLevelType w:val="hybridMultilevel"/>
    <w:tmpl w:val="9FB45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7B43E2"/>
    <w:multiLevelType w:val="multilevel"/>
    <w:tmpl w:val="11CE4D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D306834"/>
    <w:multiLevelType w:val="hybridMultilevel"/>
    <w:tmpl w:val="C88C5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9"/>
  </w:num>
  <w:num w:numId="4">
    <w:abstractNumId w:val="9"/>
  </w:num>
  <w:num w:numId="5">
    <w:abstractNumId w:val="1"/>
  </w:num>
  <w:num w:numId="6">
    <w:abstractNumId w:val="14"/>
  </w:num>
  <w:num w:numId="7">
    <w:abstractNumId w:val="12"/>
  </w:num>
  <w:num w:numId="8">
    <w:abstractNumId w:val="12"/>
  </w:num>
  <w:num w:numId="9">
    <w:abstractNumId w:val="16"/>
  </w:num>
  <w:num w:numId="10">
    <w:abstractNumId w:val="16"/>
  </w:num>
  <w:num w:numId="11">
    <w:abstractNumId w:val="5"/>
  </w:num>
  <w:num w:numId="12">
    <w:abstractNumId w:val="5"/>
  </w:num>
  <w:num w:numId="13">
    <w:abstractNumId w:val="11"/>
  </w:num>
  <w:num w:numId="14">
    <w:abstractNumId w:val="11"/>
  </w:num>
  <w:num w:numId="15">
    <w:abstractNumId w:val="6"/>
  </w:num>
  <w:num w:numId="16">
    <w:abstractNumId w:val="6"/>
  </w:num>
  <w:num w:numId="17">
    <w:abstractNumId w:val="8"/>
  </w:num>
  <w:num w:numId="18">
    <w:abstractNumId w:val="8"/>
  </w:num>
  <w:num w:numId="19">
    <w:abstractNumId w:val="4"/>
  </w:num>
  <w:num w:numId="20">
    <w:abstractNumId w:val="4"/>
  </w:num>
  <w:num w:numId="21">
    <w:abstractNumId w:val="10"/>
  </w:num>
  <w:num w:numId="22">
    <w:abstractNumId w:val="10"/>
  </w:num>
  <w:num w:numId="23">
    <w:abstractNumId w:val="16"/>
  </w:num>
  <w:num w:numId="24">
    <w:abstractNumId w:val="6"/>
  </w:num>
  <w:num w:numId="25">
    <w:abstractNumId w:val="8"/>
  </w:num>
  <w:num w:numId="26">
    <w:abstractNumId w:val="4"/>
  </w:num>
  <w:num w:numId="27">
    <w:abstractNumId w:val="10"/>
  </w:num>
  <w:num w:numId="28">
    <w:abstractNumId w:val="0"/>
  </w:num>
  <w:num w:numId="29">
    <w:abstractNumId w:val="3"/>
  </w:num>
  <w:num w:numId="30">
    <w:abstractNumId w:val="0"/>
  </w:num>
  <w:num w:numId="31">
    <w:abstractNumId w:val="3"/>
  </w:num>
  <w:num w:numId="32">
    <w:abstractNumId w:val="2"/>
  </w:num>
  <w:num w:numId="33">
    <w:abstractNumId w:val="2"/>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isplayBackgroundShape/>
  <w:activeWritingStyle w:appName="MSWord" w:lang="en-GB" w:vendorID="64" w:dllVersion="6"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25F"/>
    <w:rsid w:val="00020FE7"/>
    <w:rsid w:val="000361FD"/>
    <w:rsid w:val="00050E6B"/>
    <w:rsid w:val="00054883"/>
    <w:rsid w:val="00070F63"/>
    <w:rsid w:val="00071066"/>
    <w:rsid w:val="000721D6"/>
    <w:rsid w:val="00072B8C"/>
    <w:rsid w:val="000C6DC2"/>
    <w:rsid w:val="000E2B19"/>
    <w:rsid w:val="000E2B88"/>
    <w:rsid w:val="000E4EE2"/>
    <w:rsid w:val="000F6D79"/>
    <w:rsid w:val="0012428F"/>
    <w:rsid w:val="001267D5"/>
    <w:rsid w:val="00145731"/>
    <w:rsid w:val="001611D2"/>
    <w:rsid w:val="00164EBE"/>
    <w:rsid w:val="001D2E6D"/>
    <w:rsid w:val="001E771A"/>
    <w:rsid w:val="001F27BF"/>
    <w:rsid w:val="002073C2"/>
    <w:rsid w:val="00212C2F"/>
    <w:rsid w:val="00265BA9"/>
    <w:rsid w:val="002730B0"/>
    <w:rsid w:val="0027332F"/>
    <w:rsid w:val="00282662"/>
    <w:rsid w:val="002904BD"/>
    <w:rsid w:val="002C63F6"/>
    <w:rsid w:val="002F772D"/>
    <w:rsid w:val="00311B56"/>
    <w:rsid w:val="00342C3F"/>
    <w:rsid w:val="003443D4"/>
    <w:rsid w:val="0035725F"/>
    <w:rsid w:val="00371638"/>
    <w:rsid w:val="003747BB"/>
    <w:rsid w:val="003B4782"/>
    <w:rsid w:val="003C694F"/>
    <w:rsid w:val="003D51C3"/>
    <w:rsid w:val="003E7AA0"/>
    <w:rsid w:val="00424999"/>
    <w:rsid w:val="00443BFA"/>
    <w:rsid w:val="00460B5F"/>
    <w:rsid w:val="0048034E"/>
    <w:rsid w:val="004829B4"/>
    <w:rsid w:val="00494CA5"/>
    <w:rsid w:val="004A0958"/>
    <w:rsid w:val="004A361E"/>
    <w:rsid w:val="004B0B5F"/>
    <w:rsid w:val="004D3099"/>
    <w:rsid w:val="004E6B5A"/>
    <w:rsid w:val="004F1C56"/>
    <w:rsid w:val="004F2F42"/>
    <w:rsid w:val="0050203F"/>
    <w:rsid w:val="00511B08"/>
    <w:rsid w:val="0055153B"/>
    <w:rsid w:val="00587603"/>
    <w:rsid w:val="005E0324"/>
    <w:rsid w:val="00611529"/>
    <w:rsid w:val="00622D39"/>
    <w:rsid w:val="00634D16"/>
    <w:rsid w:val="00635122"/>
    <w:rsid w:val="00687C58"/>
    <w:rsid w:val="006C4AFF"/>
    <w:rsid w:val="006C52EC"/>
    <w:rsid w:val="006D5016"/>
    <w:rsid w:val="007541A7"/>
    <w:rsid w:val="00777178"/>
    <w:rsid w:val="00793E45"/>
    <w:rsid w:val="007B58D0"/>
    <w:rsid w:val="007D2B5C"/>
    <w:rsid w:val="007D7384"/>
    <w:rsid w:val="00803827"/>
    <w:rsid w:val="00846D54"/>
    <w:rsid w:val="00886BC0"/>
    <w:rsid w:val="0089297B"/>
    <w:rsid w:val="008A220C"/>
    <w:rsid w:val="00945813"/>
    <w:rsid w:val="009526C6"/>
    <w:rsid w:val="00957A09"/>
    <w:rsid w:val="009638B4"/>
    <w:rsid w:val="00967096"/>
    <w:rsid w:val="00970668"/>
    <w:rsid w:val="00980354"/>
    <w:rsid w:val="00993DE2"/>
    <w:rsid w:val="009958FF"/>
    <w:rsid w:val="009B0593"/>
    <w:rsid w:val="009B6398"/>
    <w:rsid w:val="00A014CE"/>
    <w:rsid w:val="00A53A04"/>
    <w:rsid w:val="00A63AC2"/>
    <w:rsid w:val="00A80235"/>
    <w:rsid w:val="00A853CF"/>
    <w:rsid w:val="00A91D12"/>
    <w:rsid w:val="00A92E3A"/>
    <w:rsid w:val="00A9623E"/>
    <w:rsid w:val="00AA529C"/>
    <w:rsid w:val="00AB54BE"/>
    <w:rsid w:val="00AC7ACF"/>
    <w:rsid w:val="00AF61EA"/>
    <w:rsid w:val="00B329ED"/>
    <w:rsid w:val="00B33637"/>
    <w:rsid w:val="00B37E96"/>
    <w:rsid w:val="00B533C5"/>
    <w:rsid w:val="00B63F84"/>
    <w:rsid w:val="00B97792"/>
    <w:rsid w:val="00BD2823"/>
    <w:rsid w:val="00BF19FF"/>
    <w:rsid w:val="00BF5963"/>
    <w:rsid w:val="00C20AD5"/>
    <w:rsid w:val="00C2342B"/>
    <w:rsid w:val="00C257EF"/>
    <w:rsid w:val="00C4478D"/>
    <w:rsid w:val="00C5116B"/>
    <w:rsid w:val="00C51C67"/>
    <w:rsid w:val="00C64AD6"/>
    <w:rsid w:val="00C8246B"/>
    <w:rsid w:val="00C91562"/>
    <w:rsid w:val="00CB7B65"/>
    <w:rsid w:val="00CC101E"/>
    <w:rsid w:val="00CC697C"/>
    <w:rsid w:val="00CD6C9F"/>
    <w:rsid w:val="00D51328"/>
    <w:rsid w:val="00D55D88"/>
    <w:rsid w:val="00D66357"/>
    <w:rsid w:val="00D7285B"/>
    <w:rsid w:val="00D84CD1"/>
    <w:rsid w:val="00D861A4"/>
    <w:rsid w:val="00DB0B54"/>
    <w:rsid w:val="00DB6704"/>
    <w:rsid w:val="00DF46A4"/>
    <w:rsid w:val="00E0007F"/>
    <w:rsid w:val="00E02977"/>
    <w:rsid w:val="00E04906"/>
    <w:rsid w:val="00E143D6"/>
    <w:rsid w:val="00E25EBA"/>
    <w:rsid w:val="00E87441"/>
    <w:rsid w:val="00E96F78"/>
    <w:rsid w:val="00EA0103"/>
    <w:rsid w:val="00EA7E2E"/>
    <w:rsid w:val="00F208A0"/>
    <w:rsid w:val="00F27CE4"/>
    <w:rsid w:val="00F46971"/>
    <w:rsid w:val="00F55122"/>
    <w:rsid w:val="00F56377"/>
    <w:rsid w:val="00F56BD0"/>
    <w:rsid w:val="00F82D07"/>
    <w:rsid w:val="00F8706C"/>
    <w:rsid w:val="00FD0FDB"/>
    <w:rsid w:val="00FE0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1e2442"/>
    </o:shapedefaults>
    <o:shapelayout v:ext="edit">
      <o:idmap v:ext="edit" data="1"/>
    </o:shapelayout>
  </w:shapeDefaults>
  <w:decimalSymbol w:val="."/>
  <w:listSeparator w:val=","/>
  <w14:docId w14:val="72B1EB66"/>
  <w15:chartTrackingRefBased/>
  <w15:docId w15:val="{F6E113E1-21F8-4969-AA33-F017463B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C56"/>
  </w:style>
  <w:style w:type="paragraph" w:styleId="Heading1">
    <w:name w:val="heading 1"/>
    <w:basedOn w:val="Normal"/>
    <w:next w:val="Normal"/>
    <w:link w:val="Heading1Char"/>
    <w:uiPriority w:val="9"/>
    <w:qFormat/>
    <w:rsid w:val="002073C2"/>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072B8C"/>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en-GB"/>
    </w:rPr>
  </w:style>
  <w:style w:type="paragraph" w:styleId="Heading3">
    <w:name w:val="heading 3"/>
    <w:basedOn w:val="Normal"/>
    <w:next w:val="Normal"/>
    <w:link w:val="Heading3Char"/>
    <w:semiHidden/>
    <w:unhideWhenUsed/>
    <w:qFormat/>
    <w:rsid w:val="00DB0B54"/>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3C2"/>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4697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5122"/>
    <w:rPr>
      <w:color w:val="0563C1" w:themeColor="hyperlink"/>
      <w:u w:val="single"/>
    </w:rPr>
  </w:style>
  <w:style w:type="character" w:customStyle="1" w:styleId="UnresolvedMention1">
    <w:name w:val="Unresolved Mention1"/>
    <w:basedOn w:val="DefaultParagraphFont"/>
    <w:uiPriority w:val="99"/>
    <w:semiHidden/>
    <w:unhideWhenUsed/>
    <w:rsid w:val="00F55122"/>
    <w:rPr>
      <w:color w:val="605E5C"/>
      <w:shd w:val="clear" w:color="auto" w:fill="E1DFDD"/>
    </w:rPr>
  </w:style>
  <w:style w:type="character" w:customStyle="1" w:styleId="Heading2Char">
    <w:name w:val="Heading 2 Char"/>
    <w:basedOn w:val="DefaultParagraphFont"/>
    <w:link w:val="Heading2"/>
    <w:rsid w:val="00072B8C"/>
    <w:rPr>
      <w:rFonts w:asciiTheme="majorHAnsi" w:eastAsiaTheme="majorEastAsia" w:hAnsiTheme="majorHAnsi" w:cstheme="majorBidi"/>
      <w:color w:val="2F5496" w:themeColor="accent1" w:themeShade="BF"/>
      <w:sz w:val="26"/>
      <w:szCs w:val="26"/>
      <w:lang w:eastAsia="en-GB"/>
    </w:rPr>
  </w:style>
  <w:style w:type="paragraph" w:styleId="ListParagraph">
    <w:name w:val="List Paragraph"/>
    <w:basedOn w:val="Normal"/>
    <w:uiPriority w:val="34"/>
    <w:qFormat/>
    <w:rsid w:val="00072B8C"/>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semiHidden/>
    <w:rsid w:val="00DB0B54"/>
    <w:rPr>
      <w:rFonts w:asciiTheme="majorHAnsi" w:eastAsiaTheme="majorEastAsia" w:hAnsiTheme="majorHAnsi" w:cstheme="majorBidi"/>
      <w:color w:val="1F3763" w:themeColor="accent1" w:themeShade="7F"/>
      <w:sz w:val="24"/>
      <w:szCs w:val="24"/>
      <w:lang w:eastAsia="en-GB"/>
    </w:rPr>
  </w:style>
  <w:style w:type="character" w:styleId="FollowedHyperlink">
    <w:name w:val="FollowedHyperlink"/>
    <w:basedOn w:val="DefaultParagraphFont"/>
    <w:uiPriority w:val="99"/>
    <w:semiHidden/>
    <w:unhideWhenUsed/>
    <w:rsid w:val="00DB0B54"/>
    <w:rPr>
      <w:color w:val="954F72" w:themeColor="followedHyperlink"/>
      <w:u w:val="single"/>
    </w:rPr>
  </w:style>
  <w:style w:type="paragraph" w:customStyle="1" w:styleId="msonormal0">
    <w:name w:val="msonormal"/>
    <w:basedOn w:val="Normal"/>
    <w:rsid w:val="00DB0B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semiHidden/>
    <w:unhideWhenUsed/>
    <w:rsid w:val="00DB0B54"/>
    <w:pPr>
      <w:spacing w:after="100" w:line="240" w:lineRule="auto"/>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semiHidden/>
    <w:unhideWhenUsed/>
    <w:rsid w:val="00DB0B54"/>
    <w:pPr>
      <w:spacing w:after="100" w:line="240" w:lineRule="auto"/>
      <w:ind w:left="240"/>
    </w:pPr>
    <w:rPr>
      <w:rFonts w:ascii="Times New Roman" w:eastAsia="Times New Roman" w:hAnsi="Times New Roman" w:cs="Times New Roman"/>
      <w:sz w:val="24"/>
      <w:szCs w:val="24"/>
      <w:lang w:eastAsia="en-GB"/>
    </w:rPr>
  </w:style>
  <w:style w:type="paragraph" w:styleId="TOC3">
    <w:name w:val="toc 3"/>
    <w:basedOn w:val="Normal"/>
    <w:next w:val="Normal"/>
    <w:autoRedefine/>
    <w:uiPriority w:val="39"/>
    <w:semiHidden/>
    <w:unhideWhenUsed/>
    <w:rsid w:val="00DB0B54"/>
    <w:pPr>
      <w:spacing w:after="100" w:line="240" w:lineRule="auto"/>
      <w:ind w:left="480"/>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B0B54"/>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DB0B54"/>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B0B54"/>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DB0B54"/>
    <w:rPr>
      <w:rFonts w:ascii="Times New Roman" w:eastAsia="Times New Roman" w:hAnsi="Times New Roman" w:cs="Times New Roman"/>
      <w:sz w:val="24"/>
      <w:szCs w:val="24"/>
      <w:lang w:eastAsia="en-GB"/>
    </w:rPr>
  </w:style>
  <w:style w:type="paragraph" w:styleId="BalloonText">
    <w:name w:val="Balloon Text"/>
    <w:basedOn w:val="Normal"/>
    <w:link w:val="BalloonTextChar"/>
    <w:semiHidden/>
    <w:unhideWhenUsed/>
    <w:rsid w:val="00DB0B54"/>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DB0B54"/>
    <w:rPr>
      <w:rFonts w:ascii="Tahoma" w:eastAsia="Times New Roman" w:hAnsi="Tahoma" w:cs="Tahoma"/>
      <w:sz w:val="16"/>
      <w:szCs w:val="16"/>
      <w:lang w:eastAsia="en-GB"/>
    </w:rPr>
  </w:style>
  <w:style w:type="paragraph" w:styleId="TOCHeading">
    <w:name w:val="TOC Heading"/>
    <w:basedOn w:val="Heading1"/>
    <w:next w:val="Normal"/>
    <w:uiPriority w:val="39"/>
    <w:semiHidden/>
    <w:unhideWhenUsed/>
    <w:qFormat/>
    <w:rsid w:val="00DB0B54"/>
    <w:pPr>
      <w:spacing w:line="256" w:lineRule="auto"/>
      <w:outlineLvl w:val="9"/>
    </w:pPr>
    <w:rPr>
      <w:lang w:val="en-US"/>
    </w:rPr>
  </w:style>
  <w:style w:type="paragraph" w:customStyle="1" w:styleId="Heading11">
    <w:name w:val="Heading 11"/>
    <w:basedOn w:val="Normal"/>
    <w:next w:val="Normal"/>
    <w:uiPriority w:val="9"/>
    <w:qFormat/>
    <w:rsid w:val="00DB0B54"/>
    <w:pPr>
      <w:keepNext/>
      <w:keepLines/>
      <w:spacing w:before="240" w:after="0" w:line="276" w:lineRule="auto"/>
      <w:outlineLvl w:val="0"/>
    </w:pPr>
    <w:rPr>
      <w:rFonts w:ascii="Calibri Light" w:eastAsia="MS Gothic" w:hAnsi="Calibri Light" w:cs="Times New Roman"/>
      <w:color w:val="2F5496"/>
      <w:sz w:val="32"/>
      <w:szCs w:val="32"/>
    </w:rPr>
  </w:style>
  <w:style w:type="paragraph" w:styleId="NormalWeb">
    <w:name w:val="Normal (Web)"/>
    <w:basedOn w:val="Normal"/>
    <w:uiPriority w:val="99"/>
    <w:semiHidden/>
    <w:unhideWhenUsed/>
    <w:rsid w:val="001611D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2175">
      <w:bodyDiv w:val="1"/>
      <w:marLeft w:val="0"/>
      <w:marRight w:val="0"/>
      <w:marTop w:val="0"/>
      <w:marBottom w:val="0"/>
      <w:divBdr>
        <w:top w:val="none" w:sz="0" w:space="0" w:color="auto"/>
        <w:left w:val="none" w:sz="0" w:space="0" w:color="auto"/>
        <w:bottom w:val="none" w:sz="0" w:space="0" w:color="auto"/>
        <w:right w:val="none" w:sz="0" w:space="0" w:color="auto"/>
      </w:divBdr>
    </w:div>
    <w:div w:id="70930294">
      <w:bodyDiv w:val="1"/>
      <w:marLeft w:val="0"/>
      <w:marRight w:val="0"/>
      <w:marTop w:val="0"/>
      <w:marBottom w:val="0"/>
      <w:divBdr>
        <w:top w:val="none" w:sz="0" w:space="0" w:color="auto"/>
        <w:left w:val="none" w:sz="0" w:space="0" w:color="auto"/>
        <w:bottom w:val="none" w:sz="0" w:space="0" w:color="auto"/>
        <w:right w:val="none" w:sz="0" w:space="0" w:color="auto"/>
      </w:divBdr>
    </w:div>
    <w:div w:id="78912378">
      <w:bodyDiv w:val="1"/>
      <w:marLeft w:val="0"/>
      <w:marRight w:val="0"/>
      <w:marTop w:val="0"/>
      <w:marBottom w:val="0"/>
      <w:divBdr>
        <w:top w:val="none" w:sz="0" w:space="0" w:color="auto"/>
        <w:left w:val="none" w:sz="0" w:space="0" w:color="auto"/>
        <w:bottom w:val="none" w:sz="0" w:space="0" w:color="auto"/>
        <w:right w:val="none" w:sz="0" w:space="0" w:color="auto"/>
      </w:divBdr>
    </w:div>
    <w:div w:id="99839063">
      <w:bodyDiv w:val="1"/>
      <w:marLeft w:val="0"/>
      <w:marRight w:val="0"/>
      <w:marTop w:val="0"/>
      <w:marBottom w:val="0"/>
      <w:divBdr>
        <w:top w:val="none" w:sz="0" w:space="0" w:color="auto"/>
        <w:left w:val="none" w:sz="0" w:space="0" w:color="auto"/>
        <w:bottom w:val="none" w:sz="0" w:space="0" w:color="auto"/>
        <w:right w:val="none" w:sz="0" w:space="0" w:color="auto"/>
      </w:divBdr>
    </w:div>
    <w:div w:id="99957241">
      <w:bodyDiv w:val="1"/>
      <w:marLeft w:val="0"/>
      <w:marRight w:val="0"/>
      <w:marTop w:val="0"/>
      <w:marBottom w:val="0"/>
      <w:divBdr>
        <w:top w:val="none" w:sz="0" w:space="0" w:color="auto"/>
        <w:left w:val="none" w:sz="0" w:space="0" w:color="auto"/>
        <w:bottom w:val="none" w:sz="0" w:space="0" w:color="auto"/>
        <w:right w:val="none" w:sz="0" w:space="0" w:color="auto"/>
      </w:divBdr>
    </w:div>
    <w:div w:id="105853984">
      <w:bodyDiv w:val="1"/>
      <w:marLeft w:val="0"/>
      <w:marRight w:val="0"/>
      <w:marTop w:val="0"/>
      <w:marBottom w:val="0"/>
      <w:divBdr>
        <w:top w:val="none" w:sz="0" w:space="0" w:color="auto"/>
        <w:left w:val="none" w:sz="0" w:space="0" w:color="auto"/>
        <w:bottom w:val="none" w:sz="0" w:space="0" w:color="auto"/>
        <w:right w:val="none" w:sz="0" w:space="0" w:color="auto"/>
      </w:divBdr>
    </w:div>
    <w:div w:id="134489579">
      <w:bodyDiv w:val="1"/>
      <w:marLeft w:val="0"/>
      <w:marRight w:val="0"/>
      <w:marTop w:val="0"/>
      <w:marBottom w:val="0"/>
      <w:divBdr>
        <w:top w:val="none" w:sz="0" w:space="0" w:color="auto"/>
        <w:left w:val="none" w:sz="0" w:space="0" w:color="auto"/>
        <w:bottom w:val="none" w:sz="0" w:space="0" w:color="auto"/>
        <w:right w:val="none" w:sz="0" w:space="0" w:color="auto"/>
      </w:divBdr>
    </w:div>
    <w:div w:id="139082905">
      <w:bodyDiv w:val="1"/>
      <w:marLeft w:val="0"/>
      <w:marRight w:val="0"/>
      <w:marTop w:val="0"/>
      <w:marBottom w:val="0"/>
      <w:divBdr>
        <w:top w:val="none" w:sz="0" w:space="0" w:color="auto"/>
        <w:left w:val="none" w:sz="0" w:space="0" w:color="auto"/>
        <w:bottom w:val="none" w:sz="0" w:space="0" w:color="auto"/>
        <w:right w:val="none" w:sz="0" w:space="0" w:color="auto"/>
      </w:divBdr>
    </w:div>
    <w:div w:id="235360125">
      <w:bodyDiv w:val="1"/>
      <w:marLeft w:val="0"/>
      <w:marRight w:val="0"/>
      <w:marTop w:val="0"/>
      <w:marBottom w:val="0"/>
      <w:divBdr>
        <w:top w:val="none" w:sz="0" w:space="0" w:color="auto"/>
        <w:left w:val="none" w:sz="0" w:space="0" w:color="auto"/>
        <w:bottom w:val="none" w:sz="0" w:space="0" w:color="auto"/>
        <w:right w:val="none" w:sz="0" w:space="0" w:color="auto"/>
      </w:divBdr>
    </w:div>
    <w:div w:id="249506900">
      <w:bodyDiv w:val="1"/>
      <w:marLeft w:val="0"/>
      <w:marRight w:val="0"/>
      <w:marTop w:val="0"/>
      <w:marBottom w:val="0"/>
      <w:divBdr>
        <w:top w:val="none" w:sz="0" w:space="0" w:color="auto"/>
        <w:left w:val="none" w:sz="0" w:space="0" w:color="auto"/>
        <w:bottom w:val="none" w:sz="0" w:space="0" w:color="auto"/>
        <w:right w:val="none" w:sz="0" w:space="0" w:color="auto"/>
      </w:divBdr>
    </w:div>
    <w:div w:id="283584187">
      <w:bodyDiv w:val="1"/>
      <w:marLeft w:val="0"/>
      <w:marRight w:val="0"/>
      <w:marTop w:val="0"/>
      <w:marBottom w:val="0"/>
      <w:divBdr>
        <w:top w:val="none" w:sz="0" w:space="0" w:color="auto"/>
        <w:left w:val="none" w:sz="0" w:space="0" w:color="auto"/>
        <w:bottom w:val="none" w:sz="0" w:space="0" w:color="auto"/>
        <w:right w:val="none" w:sz="0" w:space="0" w:color="auto"/>
      </w:divBdr>
    </w:div>
    <w:div w:id="291403769">
      <w:bodyDiv w:val="1"/>
      <w:marLeft w:val="0"/>
      <w:marRight w:val="0"/>
      <w:marTop w:val="0"/>
      <w:marBottom w:val="0"/>
      <w:divBdr>
        <w:top w:val="none" w:sz="0" w:space="0" w:color="auto"/>
        <w:left w:val="none" w:sz="0" w:space="0" w:color="auto"/>
        <w:bottom w:val="none" w:sz="0" w:space="0" w:color="auto"/>
        <w:right w:val="none" w:sz="0" w:space="0" w:color="auto"/>
      </w:divBdr>
    </w:div>
    <w:div w:id="291912605">
      <w:bodyDiv w:val="1"/>
      <w:marLeft w:val="0"/>
      <w:marRight w:val="0"/>
      <w:marTop w:val="0"/>
      <w:marBottom w:val="0"/>
      <w:divBdr>
        <w:top w:val="none" w:sz="0" w:space="0" w:color="auto"/>
        <w:left w:val="none" w:sz="0" w:space="0" w:color="auto"/>
        <w:bottom w:val="none" w:sz="0" w:space="0" w:color="auto"/>
        <w:right w:val="none" w:sz="0" w:space="0" w:color="auto"/>
      </w:divBdr>
    </w:div>
    <w:div w:id="311099956">
      <w:bodyDiv w:val="1"/>
      <w:marLeft w:val="0"/>
      <w:marRight w:val="0"/>
      <w:marTop w:val="0"/>
      <w:marBottom w:val="0"/>
      <w:divBdr>
        <w:top w:val="none" w:sz="0" w:space="0" w:color="auto"/>
        <w:left w:val="none" w:sz="0" w:space="0" w:color="auto"/>
        <w:bottom w:val="none" w:sz="0" w:space="0" w:color="auto"/>
        <w:right w:val="none" w:sz="0" w:space="0" w:color="auto"/>
      </w:divBdr>
    </w:div>
    <w:div w:id="377627911">
      <w:bodyDiv w:val="1"/>
      <w:marLeft w:val="0"/>
      <w:marRight w:val="0"/>
      <w:marTop w:val="0"/>
      <w:marBottom w:val="0"/>
      <w:divBdr>
        <w:top w:val="none" w:sz="0" w:space="0" w:color="auto"/>
        <w:left w:val="none" w:sz="0" w:space="0" w:color="auto"/>
        <w:bottom w:val="none" w:sz="0" w:space="0" w:color="auto"/>
        <w:right w:val="none" w:sz="0" w:space="0" w:color="auto"/>
      </w:divBdr>
    </w:div>
    <w:div w:id="407777150">
      <w:bodyDiv w:val="1"/>
      <w:marLeft w:val="0"/>
      <w:marRight w:val="0"/>
      <w:marTop w:val="0"/>
      <w:marBottom w:val="0"/>
      <w:divBdr>
        <w:top w:val="none" w:sz="0" w:space="0" w:color="auto"/>
        <w:left w:val="none" w:sz="0" w:space="0" w:color="auto"/>
        <w:bottom w:val="none" w:sz="0" w:space="0" w:color="auto"/>
        <w:right w:val="none" w:sz="0" w:space="0" w:color="auto"/>
      </w:divBdr>
    </w:div>
    <w:div w:id="437406742">
      <w:bodyDiv w:val="1"/>
      <w:marLeft w:val="0"/>
      <w:marRight w:val="0"/>
      <w:marTop w:val="0"/>
      <w:marBottom w:val="0"/>
      <w:divBdr>
        <w:top w:val="none" w:sz="0" w:space="0" w:color="auto"/>
        <w:left w:val="none" w:sz="0" w:space="0" w:color="auto"/>
        <w:bottom w:val="none" w:sz="0" w:space="0" w:color="auto"/>
        <w:right w:val="none" w:sz="0" w:space="0" w:color="auto"/>
      </w:divBdr>
    </w:div>
    <w:div w:id="447283566">
      <w:bodyDiv w:val="1"/>
      <w:marLeft w:val="0"/>
      <w:marRight w:val="0"/>
      <w:marTop w:val="0"/>
      <w:marBottom w:val="0"/>
      <w:divBdr>
        <w:top w:val="none" w:sz="0" w:space="0" w:color="auto"/>
        <w:left w:val="none" w:sz="0" w:space="0" w:color="auto"/>
        <w:bottom w:val="none" w:sz="0" w:space="0" w:color="auto"/>
        <w:right w:val="none" w:sz="0" w:space="0" w:color="auto"/>
      </w:divBdr>
    </w:div>
    <w:div w:id="447509555">
      <w:bodyDiv w:val="1"/>
      <w:marLeft w:val="0"/>
      <w:marRight w:val="0"/>
      <w:marTop w:val="0"/>
      <w:marBottom w:val="0"/>
      <w:divBdr>
        <w:top w:val="none" w:sz="0" w:space="0" w:color="auto"/>
        <w:left w:val="none" w:sz="0" w:space="0" w:color="auto"/>
        <w:bottom w:val="none" w:sz="0" w:space="0" w:color="auto"/>
        <w:right w:val="none" w:sz="0" w:space="0" w:color="auto"/>
      </w:divBdr>
    </w:div>
    <w:div w:id="449783259">
      <w:bodyDiv w:val="1"/>
      <w:marLeft w:val="0"/>
      <w:marRight w:val="0"/>
      <w:marTop w:val="0"/>
      <w:marBottom w:val="0"/>
      <w:divBdr>
        <w:top w:val="none" w:sz="0" w:space="0" w:color="auto"/>
        <w:left w:val="none" w:sz="0" w:space="0" w:color="auto"/>
        <w:bottom w:val="none" w:sz="0" w:space="0" w:color="auto"/>
        <w:right w:val="none" w:sz="0" w:space="0" w:color="auto"/>
      </w:divBdr>
    </w:div>
    <w:div w:id="496268914">
      <w:bodyDiv w:val="1"/>
      <w:marLeft w:val="0"/>
      <w:marRight w:val="0"/>
      <w:marTop w:val="0"/>
      <w:marBottom w:val="0"/>
      <w:divBdr>
        <w:top w:val="none" w:sz="0" w:space="0" w:color="auto"/>
        <w:left w:val="none" w:sz="0" w:space="0" w:color="auto"/>
        <w:bottom w:val="none" w:sz="0" w:space="0" w:color="auto"/>
        <w:right w:val="none" w:sz="0" w:space="0" w:color="auto"/>
      </w:divBdr>
    </w:div>
    <w:div w:id="498467887">
      <w:bodyDiv w:val="1"/>
      <w:marLeft w:val="0"/>
      <w:marRight w:val="0"/>
      <w:marTop w:val="0"/>
      <w:marBottom w:val="0"/>
      <w:divBdr>
        <w:top w:val="none" w:sz="0" w:space="0" w:color="auto"/>
        <w:left w:val="none" w:sz="0" w:space="0" w:color="auto"/>
        <w:bottom w:val="none" w:sz="0" w:space="0" w:color="auto"/>
        <w:right w:val="none" w:sz="0" w:space="0" w:color="auto"/>
      </w:divBdr>
    </w:div>
    <w:div w:id="516844400">
      <w:bodyDiv w:val="1"/>
      <w:marLeft w:val="0"/>
      <w:marRight w:val="0"/>
      <w:marTop w:val="0"/>
      <w:marBottom w:val="0"/>
      <w:divBdr>
        <w:top w:val="none" w:sz="0" w:space="0" w:color="auto"/>
        <w:left w:val="none" w:sz="0" w:space="0" w:color="auto"/>
        <w:bottom w:val="none" w:sz="0" w:space="0" w:color="auto"/>
        <w:right w:val="none" w:sz="0" w:space="0" w:color="auto"/>
      </w:divBdr>
    </w:div>
    <w:div w:id="528834749">
      <w:bodyDiv w:val="1"/>
      <w:marLeft w:val="0"/>
      <w:marRight w:val="0"/>
      <w:marTop w:val="0"/>
      <w:marBottom w:val="0"/>
      <w:divBdr>
        <w:top w:val="none" w:sz="0" w:space="0" w:color="auto"/>
        <w:left w:val="none" w:sz="0" w:space="0" w:color="auto"/>
        <w:bottom w:val="none" w:sz="0" w:space="0" w:color="auto"/>
        <w:right w:val="none" w:sz="0" w:space="0" w:color="auto"/>
      </w:divBdr>
    </w:div>
    <w:div w:id="533470284">
      <w:bodyDiv w:val="1"/>
      <w:marLeft w:val="0"/>
      <w:marRight w:val="0"/>
      <w:marTop w:val="0"/>
      <w:marBottom w:val="0"/>
      <w:divBdr>
        <w:top w:val="none" w:sz="0" w:space="0" w:color="auto"/>
        <w:left w:val="none" w:sz="0" w:space="0" w:color="auto"/>
        <w:bottom w:val="none" w:sz="0" w:space="0" w:color="auto"/>
        <w:right w:val="none" w:sz="0" w:space="0" w:color="auto"/>
      </w:divBdr>
    </w:div>
    <w:div w:id="539979127">
      <w:bodyDiv w:val="1"/>
      <w:marLeft w:val="0"/>
      <w:marRight w:val="0"/>
      <w:marTop w:val="0"/>
      <w:marBottom w:val="0"/>
      <w:divBdr>
        <w:top w:val="none" w:sz="0" w:space="0" w:color="auto"/>
        <w:left w:val="none" w:sz="0" w:space="0" w:color="auto"/>
        <w:bottom w:val="none" w:sz="0" w:space="0" w:color="auto"/>
        <w:right w:val="none" w:sz="0" w:space="0" w:color="auto"/>
      </w:divBdr>
    </w:div>
    <w:div w:id="589197488">
      <w:bodyDiv w:val="1"/>
      <w:marLeft w:val="0"/>
      <w:marRight w:val="0"/>
      <w:marTop w:val="0"/>
      <w:marBottom w:val="0"/>
      <w:divBdr>
        <w:top w:val="none" w:sz="0" w:space="0" w:color="auto"/>
        <w:left w:val="none" w:sz="0" w:space="0" w:color="auto"/>
        <w:bottom w:val="none" w:sz="0" w:space="0" w:color="auto"/>
        <w:right w:val="none" w:sz="0" w:space="0" w:color="auto"/>
      </w:divBdr>
    </w:div>
    <w:div w:id="655958397">
      <w:bodyDiv w:val="1"/>
      <w:marLeft w:val="0"/>
      <w:marRight w:val="0"/>
      <w:marTop w:val="0"/>
      <w:marBottom w:val="0"/>
      <w:divBdr>
        <w:top w:val="none" w:sz="0" w:space="0" w:color="auto"/>
        <w:left w:val="none" w:sz="0" w:space="0" w:color="auto"/>
        <w:bottom w:val="none" w:sz="0" w:space="0" w:color="auto"/>
        <w:right w:val="none" w:sz="0" w:space="0" w:color="auto"/>
      </w:divBdr>
    </w:div>
    <w:div w:id="680788813">
      <w:bodyDiv w:val="1"/>
      <w:marLeft w:val="0"/>
      <w:marRight w:val="0"/>
      <w:marTop w:val="0"/>
      <w:marBottom w:val="0"/>
      <w:divBdr>
        <w:top w:val="none" w:sz="0" w:space="0" w:color="auto"/>
        <w:left w:val="none" w:sz="0" w:space="0" w:color="auto"/>
        <w:bottom w:val="none" w:sz="0" w:space="0" w:color="auto"/>
        <w:right w:val="none" w:sz="0" w:space="0" w:color="auto"/>
      </w:divBdr>
    </w:div>
    <w:div w:id="692540556">
      <w:bodyDiv w:val="1"/>
      <w:marLeft w:val="0"/>
      <w:marRight w:val="0"/>
      <w:marTop w:val="0"/>
      <w:marBottom w:val="0"/>
      <w:divBdr>
        <w:top w:val="none" w:sz="0" w:space="0" w:color="auto"/>
        <w:left w:val="none" w:sz="0" w:space="0" w:color="auto"/>
        <w:bottom w:val="none" w:sz="0" w:space="0" w:color="auto"/>
        <w:right w:val="none" w:sz="0" w:space="0" w:color="auto"/>
      </w:divBdr>
    </w:div>
    <w:div w:id="718165277">
      <w:bodyDiv w:val="1"/>
      <w:marLeft w:val="0"/>
      <w:marRight w:val="0"/>
      <w:marTop w:val="0"/>
      <w:marBottom w:val="0"/>
      <w:divBdr>
        <w:top w:val="none" w:sz="0" w:space="0" w:color="auto"/>
        <w:left w:val="none" w:sz="0" w:space="0" w:color="auto"/>
        <w:bottom w:val="none" w:sz="0" w:space="0" w:color="auto"/>
        <w:right w:val="none" w:sz="0" w:space="0" w:color="auto"/>
      </w:divBdr>
    </w:div>
    <w:div w:id="806123239">
      <w:bodyDiv w:val="1"/>
      <w:marLeft w:val="0"/>
      <w:marRight w:val="0"/>
      <w:marTop w:val="0"/>
      <w:marBottom w:val="0"/>
      <w:divBdr>
        <w:top w:val="none" w:sz="0" w:space="0" w:color="auto"/>
        <w:left w:val="none" w:sz="0" w:space="0" w:color="auto"/>
        <w:bottom w:val="none" w:sz="0" w:space="0" w:color="auto"/>
        <w:right w:val="none" w:sz="0" w:space="0" w:color="auto"/>
      </w:divBdr>
    </w:div>
    <w:div w:id="828324078">
      <w:bodyDiv w:val="1"/>
      <w:marLeft w:val="0"/>
      <w:marRight w:val="0"/>
      <w:marTop w:val="0"/>
      <w:marBottom w:val="0"/>
      <w:divBdr>
        <w:top w:val="none" w:sz="0" w:space="0" w:color="auto"/>
        <w:left w:val="none" w:sz="0" w:space="0" w:color="auto"/>
        <w:bottom w:val="none" w:sz="0" w:space="0" w:color="auto"/>
        <w:right w:val="none" w:sz="0" w:space="0" w:color="auto"/>
      </w:divBdr>
    </w:div>
    <w:div w:id="833301678">
      <w:bodyDiv w:val="1"/>
      <w:marLeft w:val="0"/>
      <w:marRight w:val="0"/>
      <w:marTop w:val="0"/>
      <w:marBottom w:val="0"/>
      <w:divBdr>
        <w:top w:val="none" w:sz="0" w:space="0" w:color="auto"/>
        <w:left w:val="none" w:sz="0" w:space="0" w:color="auto"/>
        <w:bottom w:val="none" w:sz="0" w:space="0" w:color="auto"/>
        <w:right w:val="none" w:sz="0" w:space="0" w:color="auto"/>
      </w:divBdr>
    </w:div>
    <w:div w:id="873738380">
      <w:bodyDiv w:val="1"/>
      <w:marLeft w:val="0"/>
      <w:marRight w:val="0"/>
      <w:marTop w:val="0"/>
      <w:marBottom w:val="0"/>
      <w:divBdr>
        <w:top w:val="none" w:sz="0" w:space="0" w:color="auto"/>
        <w:left w:val="none" w:sz="0" w:space="0" w:color="auto"/>
        <w:bottom w:val="none" w:sz="0" w:space="0" w:color="auto"/>
        <w:right w:val="none" w:sz="0" w:space="0" w:color="auto"/>
      </w:divBdr>
    </w:div>
    <w:div w:id="884175734">
      <w:bodyDiv w:val="1"/>
      <w:marLeft w:val="0"/>
      <w:marRight w:val="0"/>
      <w:marTop w:val="0"/>
      <w:marBottom w:val="0"/>
      <w:divBdr>
        <w:top w:val="none" w:sz="0" w:space="0" w:color="auto"/>
        <w:left w:val="none" w:sz="0" w:space="0" w:color="auto"/>
        <w:bottom w:val="none" w:sz="0" w:space="0" w:color="auto"/>
        <w:right w:val="none" w:sz="0" w:space="0" w:color="auto"/>
      </w:divBdr>
    </w:div>
    <w:div w:id="884223609">
      <w:bodyDiv w:val="1"/>
      <w:marLeft w:val="0"/>
      <w:marRight w:val="0"/>
      <w:marTop w:val="0"/>
      <w:marBottom w:val="0"/>
      <w:divBdr>
        <w:top w:val="none" w:sz="0" w:space="0" w:color="auto"/>
        <w:left w:val="none" w:sz="0" w:space="0" w:color="auto"/>
        <w:bottom w:val="none" w:sz="0" w:space="0" w:color="auto"/>
        <w:right w:val="none" w:sz="0" w:space="0" w:color="auto"/>
      </w:divBdr>
    </w:div>
    <w:div w:id="910040810">
      <w:bodyDiv w:val="1"/>
      <w:marLeft w:val="0"/>
      <w:marRight w:val="0"/>
      <w:marTop w:val="0"/>
      <w:marBottom w:val="0"/>
      <w:divBdr>
        <w:top w:val="none" w:sz="0" w:space="0" w:color="auto"/>
        <w:left w:val="none" w:sz="0" w:space="0" w:color="auto"/>
        <w:bottom w:val="none" w:sz="0" w:space="0" w:color="auto"/>
        <w:right w:val="none" w:sz="0" w:space="0" w:color="auto"/>
      </w:divBdr>
    </w:div>
    <w:div w:id="921455245">
      <w:bodyDiv w:val="1"/>
      <w:marLeft w:val="0"/>
      <w:marRight w:val="0"/>
      <w:marTop w:val="0"/>
      <w:marBottom w:val="0"/>
      <w:divBdr>
        <w:top w:val="none" w:sz="0" w:space="0" w:color="auto"/>
        <w:left w:val="none" w:sz="0" w:space="0" w:color="auto"/>
        <w:bottom w:val="none" w:sz="0" w:space="0" w:color="auto"/>
        <w:right w:val="none" w:sz="0" w:space="0" w:color="auto"/>
      </w:divBdr>
    </w:div>
    <w:div w:id="923536244">
      <w:bodyDiv w:val="1"/>
      <w:marLeft w:val="0"/>
      <w:marRight w:val="0"/>
      <w:marTop w:val="0"/>
      <w:marBottom w:val="0"/>
      <w:divBdr>
        <w:top w:val="none" w:sz="0" w:space="0" w:color="auto"/>
        <w:left w:val="none" w:sz="0" w:space="0" w:color="auto"/>
        <w:bottom w:val="none" w:sz="0" w:space="0" w:color="auto"/>
        <w:right w:val="none" w:sz="0" w:space="0" w:color="auto"/>
      </w:divBdr>
    </w:div>
    <w:div w:id="934484384">
      <w:bodyDiv w:val="1"/>
      <w:marLeft w:val="0"/>
      <w:marRight w:val="0"/>
      <w:marTop w:val="0"/>
      <w:marBottom w:val="0"/>
      <w:divBdr>
        <w:top w:val="none" w:sz="0" w:space="0" w:color="auto"/>
        <w:left w:val="none" w:sz="0" w:space="0" w:color="auto"/>
        <w:bottom w:val="none" w:sz="0" w:space="0" w:color="auto"/>
        <w:right w:val="none" w:sz="0" w:space="0" w:color="auto"/>
      </w:divBdr>
    </w:div>
    <w:div w:id="949048084">
      <w:bodyDiv w:val="1"/>
      <w:marLeft w:val="0"/>
      <w:marRight w:val="0"/>
      <w:marTop w:val="0"/>
      <w:marBottom w:val="0"/>
      <w:divBdr>
        <w:top w:val="none" w:sz="0" w:space="0" w:color="auto"/>
        <w:left w:val="none" w:sz="0" w:space="0" w:color="auto"/>
        <w:bottom w:val="none" w:sz="0" w:space="0" w:color="auto"/>
        <w:right w:val="none" w:sz="0" w:space="0" w:color="auto"/>
      </w:divBdr>
    </w:div>
    <w:div w:id="949506045">
      <w:bodyDiv w:val="1"/>
      <w:marLeft w:val="0"/>
      <w:marRight w:val="0"/>
      <w:marTop w:val="0"/>
      <w:marBottom w:val="0"/>
      <w:divBdr>
        <w:top w:val="none" w:sz="0" w:space="0" w:color="auto"/>
        <w:left w:val="none" w:sz="0" w:space="0" w:color="auto"/>
        <w:bottom w:val="none" w:sz="0" w:space="0" w:color="auto"/>
        <w:right w:val="none" w:sz="0" w:space="0" w:color="auto"/>
      </w:divBdr>
    </w:div>
    <w:div w:id="962156702">
      <w:bodyDiv w:val="1"/>
      <w:marLeft w:val="0"/>
      <w:marRight w:val="0"/>
      <w:marTop w:val="0"/>
      <w:marBottom w:val="0"/>
      <w:divBdr>
        <w:top w:val="none" w:sz="0" w:space="0" w:color="auto"/>
        <w:left w:val="none" w:sz="0" w:space="0" w:color="auto"/>
        <w:bottom w:val="none" w:sz="0" w:space="0" w:color="auto"/>
        <w:right w:val="none" w:sz="0" w:space="0" w:color="auto"/>
      </w:divBdr>
    </w:div>
    <w:div w:id="971525118">
      <w:bodyDiv w:val="1"/>
      <w:marLeft w:val="0"/>
      <w:marRight w:val="0"/>
      <w:marTop w:val="0"/>
      <w:marBottom w:val="0"/>
      <w:divBdr>
        <w:top w:val="none" w:sz="0" w:space="0" w:color="auto"/>
        <w:left w:val="none" w:sz="0" w:space="0" w:color="auto"/>
        <w:bottom w:val="none" w:sz="0" w:space="0" w:color="auto"/>
        <w:right w:val="none" w:sz="0" w:space="0" w:color="auto"/>
      </w:divBdr>
    </w:div>
    <w:div w:id="987057120">
      <w:bodyDiv w:val="1"/>
      <w:marLeft w:val="0"/>
      <w:marRight w:val="0"/>
      <w:marTop w:val="0"/>
      <w:marBottom w:val="0"/>
      <w:divBdr>
        <w:top w:val="none" w:sz="0" w:space="0" w:color="auto"/>
        <w:left w:val="none" w:sz="0" w:space="0" w:color="auto"/>
        <w:bottom w:val="none" w:sz="0" w:space="0" w:color="auto"/>
        <w:right w:val="none" w:sz="0" w:space="0" w:color="auto"/>
      </w:divBdr>
    </w:div>
    <w:div w:id="1118138748">
      <w:bodyDiv w:val="1"/>
      <w:marLeft w:val="0"/>
      <w:marRight w:val="0"/>
      <w:marTop w:val="0"/>
      <w:marBottom w:val="0"/>
      <w:divBdr>
        <w:top w:val="none" w:sz="0" w:space="0" w:color="auto"/>
        <w:left w:val="none" w:sz="0" w:space="0" w:color="auto"/>
        <w:bottom w:val="none" w:sz="0" w:space="0" w:color="auto"/>
        <w:right w:val="none" w:sz="0" w:space="0" w:color="auto"/>
      </w:divBdr>
    </w:div>
    <w:div w:id="1143741006">
      <w:bodyDiv w:val="1"/>
      <w:marLeft w:val="0"/>
      <w:marRight w:val="0"/>
      <w:marTop w:val="0"/>
      <w:marBottom w:val="0"/>
      <w:divBdr>
        <w:top w:val="none" w:sz="0" w:space="0" w:color="auto"/>
        <w:left w:val="none" w:sz="0" w:space="0" w:color="auto"/>
        <w:bottom w:val="none" w:sz="0" w:space="0" w:color="auto"/>
        <w:right w:val="none" w:sz="0" w:space="0" w:color="auto"/>
      </w:divBdr>
    </w:div>
    <w:div w:id="1145316175">
      <w:bodyDiv w:val="1"/>
      <w:marLeft w:val="0"/>
      <w:marRight w:val="0"/>
      <w:marTop w:val="0"/>
      <w:marBottom w:val="0"/>
      <w:divBdr>
        <w:top w:val="none" w:sz="0" w:space="0" w:color="auto"/>
        <w:left w:val="none" w:sz="0" w:space="0" w:color="auto"/>
        <w:bottom w:val="none" w:sz="0" w:space="0" w:color="auto"/>
        <w:right w:val="none" w:sz="0" w:space="0" w:color="auto"/>
      </w:divBdr>
    </w:div>
    <w:div w:id="1162506146">
      <w:bodyDiv w:val="1"/>
      <w:marLeft w:val="0"/>
      <w:marRight w:val="0"/>
      <w:marTop w:val="0"/>
      <w:marBottom w:val="0"/>
      <w:divBdr>
        <w:top w:val="none" w:sz="0" w:space="0" w:color="auto"/>
        <w:left w:val="none" w:sz="0" w:space="0" w:color="auto"/>
        <w:bottom w:val="none" w:sz="0" w:space="0" w:color="auto"/>
        <w:right w:val="none" w:sz="0" w:space="0" w:color="auto"/>
      </w:divBdr>
    </w:div>
    <w:div w:id="1182014103">
      <w:bodyDiv w:val="1"/>
      <w:marLeft w:val="0"/>
      <w:marRight w:val="0"/>
      <w:marTop w:val="0"/>
      <w:marBottom w:val="0"/>
      <w:divBdr>
        <w:top w:val="none" w:sz="0" w:space="0" w:color="auto"/>
        <w:left w:val="none" w:sz="0" w:space="0" w:color="auto"/>
        <w:bottom w:val="none" w:sz="0" w:space="0" w:color="auto"/>
        <w:right w:val="none" w:sz="0" w:space="0" w:color="auto"/>
      </w:divBdr>
    </w:div>
    <w:div w:id="1237516893">
      <w:bodyDiv w:val="1"/>
      <w:marLeft w:val="0"/>
      <w:marRight w:val="0"/>
      <w:marTop w:val="0"/>
      <w:marBottom w:val="0"/>
      <w:divBdr>
        <w:top w:val="none" w:sz="0" w:space="0" w:color="auto"/>
        <w:left w:val="none" w:sz="0" w:space="0" w:color="auto"/>
        <w:bottom w:val="none" w:sz="0" w:space="0" w:color="auto"/>
        <w:right w:val="none" w:sz="0" w:space="0" w:color="auto"/>
      </w:divBdr>
    </w:div>
    <w:div w:id="1261912881">
      <w:bodyDiv w:val="1"/>
      <w:marLeft w:val="0"/>
      <w:marRight w:val="0"/>
      <w:marTop w:val="0"/>
      <w:marBottom w:val="0"/>
      <w:divBdr>
        <w:top w:val="none" w:sz="0" w:space="0" w:color="auto"/>
        <w:left w:val="none" w:sz="0" w:space="0" w:color="auto"/>
        <w:bottom w:val="none" w:sz="0" w:space="0" w:color="auto"/>
        <w:right w:val="none" w:sz="0" w:space="0" w:color="auto"/>
      </w:divBdr>
    </w:div>
    <w:div w:id="1286230923">
      <w:bodyDiv w:val="1"/>
      <w:marLeft w:val="0"/>
      <w:marRight w:val="0"/>
      <w:marTop w:val="0"/>
      <w:marBottom w:val="0"/>
      <w:divBdr>
        <w:top w:val="none" w:sz="0" w:space="0" w:color="auto"/>
        <w:left w:val="none" w:sz="0" w:space="0" w:color="auto"/>
        <w:bottom w:val="none" w:sz="0" w:space="0" w:color="auto"/>
        <w:right w:val="none" w:sz="0" w:space="0" w:color="auto"/>
      </w:divBdr>
    </w:div>
    <w:div w:id="1286959405">
      <w:bodyDiv w:val="1"/>
      <w:marLeft w:val="0"/>
      <w:marRight w:val="0"/>
      <w:marTop w:val="0"/>
      <w:marBottom w:val="0"/>
      <w:divBdr>
        <w:top w:val="none" w:sz="0" w:space="0" w:color="auto"/>
        <w:left w:val="none" w:sz="0" w:space="0" w:color="auto"/>
        <w:bottom w:val="none" w:sz="0" w:space="0" w:color="auto"/>
        <w:right w:val="none" w:sz="0" w:space="0" w:color="auto"/>
      </w:divBdr>
    </w:div>
    <w:div w:id="1371878328">
      <w:bodyDiv w:val="1"/>
      <w:marLeft w:val="0"/>
      <w:marRight w:val="0"/>
      <w:marTop w:val="0"/>
      <w:marBottom w:val="0"/>
      <w:divBdr>
        <w:top w:val="none" w:sz="0" w:space="0" w:color="auto"/>
        <w:left w:val="none" w:sz="0" w:space="0" w:color="auto"/>
        <w:bottom w:val="none" w:sz="0" w:space="0" w:color="auto"/>
        <w:right w:val="none" w:sz="0" w:space="0" w:color="auto"/>
      </w:divBdr>
    </w:div>
    <w:div w:id="1388718886">
      <w:bodyDiv w:val="1"/>
      <w:marLeft w:val="0"/>
      <w:marRight w:val="0"/>
      <w:marTop w:val="0"/>
      <w:marBottom w:val="0"/>
      <w:divBdr>
        <w:top w:val="none" w:sz="0" w:space="0" w:color="auto"/>
        <w:left w:val="none" w:sz="0" w:space="0" w:color="auto"/>
        <w:bottom w:val="none" w:sz="0" w:space="0" w:color="auto"/>
        <w:right w:val="none" w:sz="0" w:space="0" w:color="auto"/>
      </w:divBdr>
    </w:div>
    <w:div w:id="1438255249">
      <w:bodyDiv w:val="1"/>
      <w:marLeft w:val="0"/>
      <w:marRight w:val="0"/>
      <w:marTop w:val="0"/>
      <w:marBottom w:val="0"/>
      <w:divBdr>
        <w:top w:val="none" w:sz="0" w:space="0" w:color="auto"/>
        <w:left w:val="none" w:sz="0" w:space="0" w:color="auto"/>
        <w:bottom w:val="none" w:sz="0" w:space="0" w:color="auto"/>
        <w:right w:val="none" w:sz="0" w:space="0" w:color="auto"/>
      </w:divBdr>
    </w:div>
    <w:div w:id="1498769628">
      <w:bodyDiv w:val="1"/>
      <w:marLeft w:val="0"/>
      <w:marRight w:val="0"/>
      <w:marTop w:val="0"/>
      <w:marBottom w:val="0"/>
      <w:divBdr>
        <w:top w:val="none" w:sz="0" w:space="0" w:color="auto"/>
        <w:left w:val="none" w:sz="0" w:space="0" w:color="auto"/>
        <w:bottom w:val="none" w:sz="0" w:space="0" w:color="auto"/>
        <w:right w:val="none" w:sz="0" w:space="0" w:color="auto"/>
      </w:divBdr>
    </w:div>
    <w:div w:id="1566376716">
      <w:bodyDiv w:val="1"/>
      <w:marLeft w:val="0"/>
      <w:marRight w:val="0"/>
      <w:marTop w:val="0"/>
      <w:marBottom w:val="0"/>
      <w:divBdr>
        <w:top w:val="none" w:sz="0" w:space="0" w:color="auto"/>
        <w:left w:val="none" w:sz="0" w:space="0" w:color="auto"/>
        <w:bottom w:val="none" w:sz="0" w:space="0" w:color="auto"/>
        <w:right w:val="none" w:sz="0" w:space="0" w:color="auto"/>
      </w:divBdr>
    </w:div>
    <w:div w:id="1581789322">
      <w:bodyDiv w:val="1"/>
      <w:marLeft w:val="0"/>
      <w:marRight w:val="0"/>
      <w:marTop w:val="0"/>
      <w:marBottom w:val="0"/>
      <w:divBdr>
        <w:top w:val="none" w:sz="0" w:space="0" w:color="auto"/>
        <w:left w:val="none" w:sz="0" w:space="0" w:color="auto"/>
        <w:bottom w:val="none" w:sz="0" w:space="0" w:color="auto"/>
        <w:right w:val="none" w:sz="0" w:space="0" w:color="auto"/>
      </w:divBdr>
    </w:div>
    <w:div w:id="1591697130">
      <w:bodyDiv w:val="1"/>
      <w:marLeft w:val="0"/>
      <w:marRight w:val="0"/>
      <w:marTop w:val="0"/>
      <w:marBottom w:val="0"/>
      <w:divBdr>
        <w:top w:val="none" w:sz="0" w:space="0" w:color="auto"/>
        <w:left w:val="none" w:sz="0" w:space="0" w:color="auto"/>
        <w:bottom w:val="none" w:sz="0" w:space="0" w:color="auto"/>
        <w:right w:val="none" w:sz="0" w:space="0" w:color="auto"/>
      </w:divBdr>
    </w:div>
    <w:div w:id="1642613390">
      <w:bodyDiv w:val="1"/>
      <w:marLeft w:val="0"/>
      <w:marRight w:val="0"/>
      <w:marTop w:val="0"/>
      <w:marBottom w:val="0"/>
      <w:divBdr>
        <w:top w:val="none" w:sz="0" w:space="0" w:color="auto"/>
        <w:left w:val="none" w:sz="0" w:space="0" w:color="auto"/>
        <w:bottom w:val="none" w:sz="0" w:space="0" w:color="auto"/>
        <w:right w:val="none" w:sz="0" w:space="0" w:color="auto"/>
      </w:divBdr>
    </w:div>
    <w:div w:id="1677071061">
      <w:bodyDiv w:val="1"/>
      <w:marLeft w:val="0"/>
      <w:marRight w:val="0"/>
      <w:marTop w:val="0"/>
      <w:marBottom w:val="0"/>
      <w:divBdr>
        <w:top w:val="none" w:sz="0" w:space="0" w:color="auto"/>
        <w:left w:val="none" w:sz="0" w:space="0" w:color="auto"/>
        <w:bottom w:val="none" w:sz="0" w:space="0" w:color="auto"/>
        <w:right w:val="none" w:sz="0" w:space="0" w:color="auto"/>
      </w:divBdr>
    </w:div>
    <w:div w:id="1712266845">
      <w:bodyDiv w:val="1"/>
      <w:marLeft w:val="0"/>
      <w:marRight w:val="0"/>
      <w:marTop w:val="0"/>
      <w:marBottom w:val="0"/>
      <w:divBdr>
        <w:top w:val="none" w:sz="0" w:space="0" w:color="auto"/>
        <w:left w:val="none" w:sz="0" w:space="0" w:color="auto"/>
        <w:bottom w:val="none" w:sz="0" w:space="0" w:color="auto"/>
        <w:right w:val="none" w:sz="0" w:space="0" w:color="auto"/>
      </w:divBdr>
    </w:div>
    <w:div w:id="1726445240">
      <w:bodyDiv w:val="1"/>
      <w:marLeft w:val="0"/>
      <w:marRight w:val="0"/>
      <w:marTop w:val="0"/>
      <w:marBottom w:val="0"/>
      <w:divBdr>
        <w:top w:val="none" w:sz="0" w:space="0" w:color="auto"/>
        <w:left w:val="none" w:sz="0" w:space="0" w:color="auto"/>
        <w:bottom w:val="none" w:sz="0" w:space="0" w:color="auto"/>
        <w:right w:val="none" w:sz="0" w:space="0" w:color="auto"/>
      </w:divBdr>
    </w:div>
    <w:div w:id="1788890734">
      <w:bodyDiv w:val="1"/>
      <w:marLeft w:val="0"/>
      <w:marRight w:val="0"/>
      <w:marTop w:val="0"/>
      <w:marBottom w:val="0"/>
      <w:divBdr>
        <w:top w:val="none" w:sz="0" w:space="0" w:color="auto"/>
        <w:left w:val="none" w:sz="0" w:space="0" w:color="auto"/>
        <w:bottom w:val="none" w:sz="0" w:space="0" w:color="auto"/>
        <w:right w:val="none" w:sz="0" w:space="0" w:color="auto"/>
      </w:divBdr>
    </w:div>
    <w:div w:id="1801219990">
      <w:bodyDiv w:val="1"/>
      <w:marLeft w:val="0"/>
      <w:marRight w:val="0"/>
      <w:marTop w:val="0"/>
      <w:marBottom w:val="0"/>
      <w:divBdr>
        <w:top w:val="none" w:sz="0" w:space="0" w:color="auto"/>
        <w:left w:val="none" w:sz="0" w:space="0" w:color="auto"/>
        <w:bottom w:val="none" w:sz="0" w:space="0" w:color="auto"/>
        <w:right w:val="none" w:sz="0" w:space="0" w:color="auto"/>
      </w:divBdr>
    </w:div>
    <w:div w:id="1804349010">
      <w:bodyDiv w:val="1"/>
      <w:marLeft w:val="0"/>
      <w:marRight w:val="0"/>
      <w:marTop w:val="0"/>
      <w:marBottom w:val="0"/>
      <w:divBdr>
        <w:top w:val="none" w:sz="0" w:space="0" w:color="auto"/>
        <w:left w:val="none" w:sz="0" w:space="0" w:color="auto"/>
        <w:bottom w:val="none" w:sz="0" w:space="0" w:color="auto"/>
        <w:right w:val="none" w:sz="0" w:space="0" w:color="auto"/>
      </w:divBdr>
    </w:div>
    <w:div w:id="1853563724">
      <w:bodyDiv w:val="1"/>
      <w:marLeft w:val="0"/>
      <w:marRight w:val="0"/>
      <w:marTop w:val="0"/>
      <w:marBottom w:val="0"/>
      <w:divBdr>
        <w:top w:val="none" w:sz="0" w:space="0" w:color="auto"/>
        <w:left w:val="none" w:sz="0" w:space="0" w:color="auto"/>
        <w:bottom w:val="none" w:sz="0" w:space="0" w:color="auto"/>
        <w:right w:val="none" w:sz="0" w:space="0" w:color="auto"/>
      </w:divBdr>
    </w:div>
    <w:div w:id="1856651335">
      <w:bodyDiv w:val="1"/>
      <w:marLeft w:val="0"/>
      <w:marRight w:val="0"/>
      <w:marTop w:val="0"/>
      <w:marBottom w:val="0"/>
      <w:divBdr>
        <w:top w:val="none" w:sz="0" w:space="0" w:color="auto"/>
        <w:left w:val="none" w:sz="0" w:space="0" w:color="auto"/>
        <w:bottom w:val="none" w:sz="0" w:space="0" w:color="auto"/>
        <w:right w:val="none" w:sz="0" w:space="0" w:color="auto"/>
      </w:divBdr>
    </w:div>
    <w:div w:id="2008553754">
      <w:bodyDiv w:val="1"/>
      <w:marLeft w:val="0"/>
      <w:marRight w:val="0"/>
      <w:marTop w:val="0"/>
      <w:marBottom w:val="0"/>
      <w:divBdr>
        <w:top w:val="none" w:sz="0" w:space="0" w:color="auto"/>
        <w:left w:val="none" w:sz="0" w:space="0" w:color="auto"/>
        <w:bottom w:val="none" w:sz="0" w:space="0" w:color="auto"/>
        <w:right w:val="none" w:sz="0" w:space="0" w:color="auto"/>
      </w:divBdr>
    </w:div>
    <w:div w:id="2038195983">
      <w:bodyDiv w:val="1"/>
      <w:marLeft w:val="0"/>
      <w:marRight w:val="0"/>
      <w:marTop w:val="0"/>
      <w:marBottom w:val="0"/>
      <w:divBdr>
        <w:top w:val="none" w:sz="0" w:space="0" w:color="auto"/>
        <w:left w:val="none" w:sz="0" w:space="0" w:color="auto"/>
        <w:bottom w:val="none" w:sz="0" w:space="0" w:color="auto"/>
        <w:right w:val="none" w:sz="0" w:space="0" w:color="auto"/>
      </w:divBdr>
    </w:div>
    <w:div w:id="2066372762">
      <w:bodyDiv w:val="1"/>
      <w:marLeft w:val="0"/>
      <w:marRight w:val="0"/>
      <w:marTop w:val="0"/>
      <w:marBottom w:val="0"/>
      <w:divBdr>
        <w:top w:val="none" w:sz="0" w:space="0" w:color="auto"/>
        <w:left w:val="none" w:sz="0" w:space="0" w:color="auto"/>
        <w:bottom w:val="none" w:sz="0" w:space="0" w:color="auto"/>
        <w:right w:val="none" w:sz="0" w:space="0" w:color="auto"/>
      </w:divBdr>
    </w:div>
    <w:div w:id="2067993110">
      <w:bodyDiv w:val="1"/>
      <w:marLeft w:val="0"/>
      <w:marRight w:val="0"/>
      <w:marTop w:val="0"/>
      <w:marBottom w:val="0"/>
      <w:divBdr>
        <w:top w:val="none" w:sz="0" w:space="0" w:color="auto"/>
        <w:left w:val="none" w:sz="0" w:space="0" w:color="auto"/>
        <w:bottom w:val="none" w:sz="0" w:space="0" w:color="auto"/>
        <w:right w:val="none" w:sz="0" w:space="0" w:color="auto"/>
      </w:divBdr>
    </w:div>
    <w:div w:id="2076931761">
      <w:bodyDiv w:val="1"/>
      <w:marLeft w:val="0"/>
      <w:marRight w:val="0"/>
      <w:marTop w:val="0"/>
      <w:marBottom w:val="0"/>
      <w:divBdr>
        <w:top w:val="none" w:sz="0" w:space="0" w:color="auto"/>
        <w:left w:val="none" w:sz="0" w:space="0" w:color="auto"/>
        <w:bottom w:val="none" w:sz="0" w:space="0" w:color="auto"/>
        <w:right w:val="none" w:sz="0" w:space="0" w:color="auto"/>
      </w:divBdr>
    </w:div>
    <w:div w:id="2089106149">
      <w:bodyDiv w:val="1"/>
      <w:marLeft w:val="0"/>
      <w:marRight w:val="0"/>
      <w:marTop w:val="0"/>
      <w:marBottom w:val="0"/>
      <w:divBdr>
        <w:top w:val="none" w:sz="0" w:space="0" w:color="auto"/>
        <w:left w:val="none" w:sz="0" w:space="0" w:color="auto"/>
        <w:bottom w:val="none" w:sz="0" w:space="0" w:color="auto"/>
        <w:right w:val="none" w:sz="0" w:space="0" w:color="auto"/>
      </w:divBdr>
    </w:div>
    <w:div w:id="2125270555">
      <w:bodyDiv w:val="1"/>
      <w:marLeft w:val="0"/>
      <w:marRight w:val="0"/>
      <w:marTop w:val="0"/>
      <w:marBottom w:val="0"/>
      <w:divBdr>
        <w:top w:val="none" w:sz="0" w:space="0" w:color="auto"/>
        <w:left w:val="none" w:sz="0" w:space="0" w:color="auto"/>
        <w:bottom w:val="none" w:sz="0" w:space="0" w:color="auto"/>
        <w:right w:val="none" w:sz="0" w:space="0" w:color="auto"/>
      </w:divBdr>
    </w:div>
    <w:div w:id="2135562299">
      <w:bodyDiv w:val="1"/>
      <w:marLeft w:val="0"/>
      <w:marRight w:val="0"/>
      <w:marTop w:val="0"/>
      <w:marBottom w:val="0"/>
      <w:divBdr>
        <w:top w:val="none" w:sz="0" w:space="0" w:color="auto"/>
        <w:left w:val="none" w:sz="0" w:space="0" w:color="auto"/>
        <w:bottom w:val="none" w:sz="0" w:space="0" w:color="auto"/>
        <w:right w:val="none" w:sz="0" w:space="0" w:color="auto"/>
      </w:divBdr>
    </w:div>
    <w:div w:id="2142113502">
      <w:bodyDiv w:val="1"/>
      <w:marLeft w:val="0"/>
      <w:marRight w:val="0"/>
      <w:marTop w:val="0"/>
      <w:marBottom w:val="0"/>
      <w:divBdr>
        <w:top w:val="none" w:sz="0" w:space="0" w:color="auto"/>
        <w:left w:val="none" w:sz="0" w:space="0" w:color="auto"/>
        <w:bottom w:val="none" w:sz="0" w:space="0" w:color="auto"/>
        <w:right w:val="none" w:sz="0" w:space="0" w:color="auto"/>
      </w:divBdr>
    </w:div>
    <w:div w:id="214619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2.png"/><Relationship Id="rId34" Type="http://schemas.openxmlformats.org/officeDocument/2006/relationships/image" Target="media/image24.jpeg"/><Relationship Id="rId42" Type="http://schemas.openxmlformats.org/officeDocument/2006/relationships/hyperlink" Target="https://www.attitude.co.uk/" TargetMode="External"/><Relationship Id="rId47" Type="http://schemas.openxmlformats.org/officeDocument/2006/relationships/image" Target="media/image35.tmp"/><Relationship Id="rId50" Type="http://schemas.openxmlformats.org/officeDocument/2006/relationships/image" Target="media/image38.jpeg"/><Relationship Id="rId55" Type="http://schemas.openxmlformats.org/officeDocument/2006/relationships/image" Target="media/image42.png"/><Relationship Id="rId63" Type="http://schemas.openxmlformats.org/officeDocument/2006/relationships/image" Target="media/image5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9.jpeg"/><Relationship Id="rId11" Type="http://schemas.openxmlformats.org/officeDocument/2006/relationships/image" Target="media/image2.png"/><Relationship Id="rId24" Type="http://schemas.microsoft.com/office/2007/relationships/hdphoto" Target="media/hdphoto1.wdp"/><Relationship Id="rId32" Type="http://schemas.openxmlformats.org/officeDocument/2006/relationships/image" Target="media/image22.png"/><Relationship Id="rId37" Type="http://schemas.openxmlformats.org/officeDocument/2006/relationships/image" Target="media/image27.jpg"/><Relationship Id="rId40" Type="http://schemas.openxmlformats.org/officeDocument/2006/relationships/hyperlink" Target="https://www.youtube.com/user/KSIOlajidebtHD" TargetMode="External"/><Relationship Id="rId45" Type="http://schemas.openxmlformats.org/officeDocument/2006/relationships/image" Target="media/image33.tmp"/><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8.png"/><Relationship Id="rId19" Type="http://schemas.openxmlformats.org/officeDocument/2006/relationships/image" Target="media/image10.jpe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1.png"/><Relationship Id="rId48" Type="http://schemas.openxmlformats.org/officeDocument/2006/relationships/image" Target="media/image36.tmp"/><Relationship Id="rId56" Type="http://schemas.openxmlformats.org/officeDocument/2006/relationships/image" Target="media/image43.png"/><Relationship Id="rId64" Type="http://schemas.openxmlformats.org/officeDocument/2006/relationships/image" Target="media/image51.png"/><Relationship Id="rId8" Type="http://schemas.openxmlformats.org/officeDocument/2006/relationships/image" Target="media/image1.jpeg"/><Relationship Id="rId51" Type="http://schemas.openxmlformats.org/officeDocument/2006/relationships/hyperlink" Target="https://www.google.co.uk/url?sa=i&amp;rct=j&amp;q=&amp;esrc=s&amp;source=images&amp;cd=&amp;cad=rja&amp;uact=8&amp;ved=2ahUKEwjE4vvf--rgAhUG3uAKHVZiB7kQjRx6BAgBEAU&amp;url=https://www.youtube.com/watch?v=rO2nRNRkRvE&amp;psig=AOvVaw3vaxAcMVVq7p75nZS2MwCy&amp;ust=1551874115950695"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jpg"/><Relationship Id="rId46" Type="http://schemas.openxmlformats.org/officeDocument/2006/relationships/image" Target="media/image34.tmp"/><Relationship Id="rId59" Type="http://schemas.openxmlformats.org/officeDocument/2006/relationships/image" Target="media/image46.png"/><Relationship Id="rId67"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0.jpeg"/><Relationship Id="rId54" Type="http://schemas.openxmlformats.org/officeDocument/2006/relationships/image" Target="media/image41.png"/><Relationship Id="rId62"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7.tmp"/><Relationship Id="rId57" Type="http://schemas.openxmlformats.org/officeDocument/2006/relationships/image" Target="media/image44.png"/><Relationship Id="rId10" Type="http://schemas.openxmlformats.org/officeDocument/2006/relationships/hyperlink" Target="https://media-studies.com" TargetMode="External"/><Relationship Id="rId31" Type="http://schemas.openxmlformats.org/officeDocument/2006/relationships/image" Target="media/image21.png"/><Relationship Id="rId44" Type="http://schemas.openxmlformats.org/officeDocument/2006/relationships/image" Target="media/image32.png"/><Relationship Id="rId52" Type="http://schemas.openxmlformats.org/officeDocument/2006/relationships/image" Target="media/image39.jpeg"/><Relationship Id="rId60" Type="http://schemas.openxmlformats.org/officeDocument/2006/relationships/image" Target="media/image47.png"/><Relationship Id="rId65" Type="http://schemas.openxmlformats.org/officeDocument/2006/relationships/image" Target="media/image52.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9B1BA-EDB9-469D-8726-EEE4CC48A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119</Pages>
  <Words>14557</Words>
  <Characters>82978</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HOWARD-SAUNDERS</dc:creator>
  <cp:keywords/>
  <dc:description/>
  <cp:lastModifiedBy>Clare HOWARD-SAUNDERS</cp:lastModifiedBy>
  <cp:revision>28</cp:revision>
  <cp:lastPrinted>2023-11-17T14:59:00Z</cp:lastPrinted>
  <dcterms:created xsi:type="dcterms:W3CDTF">2022-09-09T12:29:00Z</dcterms:created>
  <dcterms:modified xsi:type="dcterms:W3CDTF">2024-06-18T09:42:00Z</dcterms:modified>
</cp:coreProperties>
</file>