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15" w:type="dxa"/>
          <w:right w:w="15" w:type="dxa"/>
        </w:tblCellMar>
        <w:tblLook w:val="0000" w:firstRow="0" w:lastRow="0" w:firstColumn="0" w:lastColumn="0" w:noHBand="0" w:noVBand="0"/>
      </w:tblPr>
      <w:tblGrid>
        <w:gridCol w:w="4643"/>
        <w:gridCol w:w="5250"/>
      </w:tblGrid>
      <w:tr w:rsidR="00000000" w14:paraId="74B7BDC3" w14:textId="77777777">
        <w:tblPrEx>
          <w:tblCellMar>
            <w:top w:w="0" w:type="dxa"/>
            <w:bottom w:w="0" w:type="dxa"/>
          </w:tblCellMar>
        </w:tblPrEx>
        <w:trPr>
          <w:jc w:val="center"/>
        </w:trPr>
        <w:tc>
          <w:tcPr>
            <w:tcW w:w="4643" w:type="dxa"/>
            <w:tcBorders>
              <w:top w:val="nil"/>
              <w:left w:val="nil"/>
              <w:bottom w:val="nil"/>
              <w:right w:val="nil"/>
            </w:tcBorders>
            <w:vAlign w:val="center"/>
          </w:tcPr>
          <w:tbl>
            <w:tblPr>
              <w:tblW w:w="0" w:type="auto"/>
              <w:tblLayout w:type="fixed"/>
              <w:tblCellMar>
                <w:left w:w="0" w:type="dxa"/>
                <w:right w:w="0" w:type="dxa"/>
              </w:tblCellMar>
              <w:tblLook w:val="0000" w:firstRow="0" w:lastRow="0" w:firstColumn="0" w:lastColumn="0" w:noHBand="0" w:noVBand="0"/>
            </w:tblPr>
            <w:tblGrid>
              <w:gridCol w:w="4553"/>
            </w:tblGrid>
            <w:tr w:rsidR="00000000" w14:paraId="69611D4A" w14:textId="77777777">
              <w:tblPrEx>
                <w:tblCellMar>
                  <w:top w:w="0" w:type="dxa"/>
                  <w:left w:w="0" w:type="dxa"/>
                  <w:bottom w:w="0" w:type="dxa"/>
                  <w:right w:w="0" w:type="dxa"/>
                </w:tblCellMar>
              </w:tblPrEx>
              <w:tc>
                <w:tcPr>
                  <w:tcW w:w="4553" w:type="dxa"/>
                  <w:tcMar>
                    <w:right w:w="300" w:type="dxa"/>
                  </w:tcMar>
                  <w:vAlign w:val="center"/>
                </w:tcPr>
                <w:p w14:paraId="7DB6D047" w14:textId="77777777" w:rsidR="002D3C81" w:rsidRDefault="002D3C81">
                  <w:pPr>
                    <w:widowControl w:val="0"/>
                    <w:autoSpaceDE w:val="0"/>
                    <w:autoSpaceDN w:val="0"/>
                    <w:adjustRightInd w:val="0"/>
                    <w:spacing w:after="75" w:line="240" w:lineRule="auto"/>
                    <w:ind w:right="300"/>
                    <w:rPr>
                      <w:rFonts w:ascii="Arial" w:hAnsi="Arial" w:cs="Arial"/>
                      <w:b/>
                      <w:bCs/>
                      <w:color w:val="003A59"/>
                      <w:kern w:val="0"/>
                      <w:sz w:val="30"/>
                      <w:szCs w:val="30"/>
                    </w:rPr>
                  </w:pPr>
                  <w:r>
                    <w:rPr>
                      <w:rFonts w:ascii="Arial" w:hAnsi="Arial" w:cs="Arial"/>
                      <w:b/>
                      <w:bCs/>
                      <w:color w:val="003A59"/>
                      <w:kern w:val="0"/>
                      <w:sz w:val="30"/>
                      <w:szCs w:val="30"/>
                    </w:rPr>
                    <w:t xml:space="preserve">Fight or </w:t>
                  </w:r>
                  <w:proofErr w:type="gramStart"/>
                  <w:r>
                    <w:rPr>
                      <w:rFonts w:ascii="Arial" w:hAnsi="Arial" w:cs="Arial"/>
                      <w:b/>
                      <w:bCs/>
                      <w:color w:val="003A59"/>
                      <w:kern w:val="0"/>
                      <w:sz w:val="30"/>
                      <w:szCs w:val="30"/>
                    </w:rPr>
                    <w:t>Flight</w:t>
                  </w:r>
                  <w:proofErr w:type="gramEnd"/>
                </w:p>
              </w:tc>
            </w:tr>
            <w:tr w:rsidR="00000000" w14:paraId="17734E38" w14:textId="77777777">
              <w:tblPrEx>
                <w:tblCellMar>
                  <w:top w:w="0" w:type="dxa"/>
                  <w:left w:w="0" w:type="dxa"/>
                  <w:bottom w:w="0" w:type="dxa"/>
                  <w:right w:w="0" w:type="dxa"/>
                </w:tblCellMar>
              </w:tblPrEx>
              <w:tc>
                <w:tcPr>
                  <w:tcW w:w="4553" w:type="dxa"/>
                  <w:tcMar>
                    <w:right w:w="300" w:type="dxa"/>
                  </w:tcMar>
                  <w:vAlign w:val="center"/>
                </w:tcPr>
                <w:p w14:paraId="4DAD967E" w14:textId="77777777" w:rsidR="002D3C81" w:rsidRDefault="002D3C81">
                  <w:pPr>
                    <w:widowControl w:val="0"/>
                    <w:autoSpaceDE w:val="0"/>
                    <w:autoSpaceDN w:val="0"/>
                    <w:adjustRightInd w:val="0"/>
                    <w:spacing w:after="0" w:line="240" w:lineRule="auto"/>
                    <w:rPr>
                      <w:rFonts w:ascii="Arial" w:hAnsi="Arial" w:cs="Arial"/>
                      <w:b/>
                      <w:bCs/>
                      <w:color w:val="003A59"/>
                      <w:kern w:val="0"/>
                      <w:sz w:val="30"/>
                      <w:szCs w:val="30"/>
                    </w:rPr>
                  </w:pPr>
                </w:p>
              </w:tc>
            </w:tr>
          </w:tbl>
          <w:p w14:paraId="3D8C8A25" w14:textId="77777777" w:rsidR="002D3C81" w:rsidRDefault="002D3C81">
            <w:pPr>
              <w:widowControl w:val="0"/>
              <w:autoSpaceDE w:val="0"/>
              <w:autoSpaceDN w:val="0"/>
              <w:adjustRightInd w:val="0"/>
              <w:spacing w:after="0" w:line="240" w:lineRule="auto"/>
              <w:rPr>
                <w:rFonts w:ascii="Arial" w:hAnsi="Arial" w:cs="Arial"/>
                <w:b/>
                <w:bCs/>
                <w:color w:val="003A59"/>
                <w:kern w:val="0"/>
                <w:sz w:val="30"/>
                <w:szCs w:val="30"/>
              </w:rPr>
            </w:pPr>
          </w:p>
        </w:tc>
        <w:tc>
          <w:tcPr>
            <w:tcW w:w="5250" w:type="dxa"/>
            <w:tcBorders>
              <w:top w:val="nil"/>
              <w:left w:val="nil"/>
              <w:bottom w:val="nil"/>
              <w:right w:val="nil"/>
            </w:tcBorders>
            <w:vAlign w:val="center"/>
          </w:tcPr>
          <w:tbl>
            <w:tblPr>
              <w:tblW w:w="0" w:type="auto"/>
              <w:tblLayout w:type="fixed"/>
              <w:tblCellMar>
                <w:left w:w="0" w:type="dxa"/>
                <w:right w:w="0" w:type="dxa"/>
              </w:tblCellMar>
              <w:tblLook w:val="0000" w:firstRow="0" w:lastRow="0" w:firstColumn="0" w:lastColumn="0" w:noHBand="0" w:noVBand="0"/>
            </w:tblPr>
            <w:tblGrid>
              <w:gridCol w:w="1950"/>
              <w:gridCol w:w="3210"/>
            </w:tblGrid>
            <w:tr w:rsidR="00000000" w14:paraId="7A7BDD58" w14:textId="77777777">
              <w:tblPrEx>
                <w:tblCellMar>
                  <w:top w:w="0" w:type="dxa"/>
                  <w:left w:w="0" w:type="dxa"/>
                  <w:bottom w:w="0" w:type="dxa"/>
                  <w:right w:w="0" w:type="dxa"/>
                </w:tblCellMar>
              </w:tblPrEx>
              <w:tc>
                <w:tcPr>
                  <w:tcW w:w="1950" w:type="dxa"/>
                  <w:tcMar>
                    <w:top w:w="225" w:type="dxa"/>
                  </w:tcMar>
                  <w:vAlign w:val="center"/>
                </w:tcPr>
                <w:p w14:paraId="539C7213" w14:textId="77777777" w:rsidR="002D3C81" w:rsidRDefault="002D3C81">
                  <w:pPr>
                    <w:widowControl w:val="0"/>
                    <w:autoSpaceDE w:val="0"/>
                    <w:autoSpaceDN w:val="0"/>
                    <w:adjustRightInd w:val="0"/>
                    <w:spacing w:before="225" w:after="0" w:line="240" w:lineRule="auto"/>
                    <w:rPr>
                      <w:rFonts w:ascii="Arial" w:hAnsi="Arial" w:cs="Arial"/>
                      <w:color w:val="0093E0"/>
                      <w:kern w:val="0"/>
                    </w:rPr>
                  </w:pPr>
                  <w:r>
                    <w:rPr>
                      <w:rFonts w:ascii="Arial" w:hAnsi="Arial" w:cs="Arial"/>
                      <w:color w:val="0093E0"/>
                      <w:kern w:val="0"/>
                    </w:rPr>
                    <w:t>Name:</w:t>
                  </w:r>
                </w:p>
              </w:tc>
              <w:tc>
                <w:tcPr>
                  <w:tcW w:w="3210" w:type="dxa"/>
                  <w:tcMar>
                    <w:top w:w="225" w:type="dxa"/>
                  </w:tcMar>
                  <w:vAlign w:val="center"/>
                </w:tcPr>
                <w:p w14:paraId="33D12B6E" w14:textId="77777777" w:rsidR="002D3C81" w:rsidRDefault="002D3C81">
                  <w:pPr>
                    <w:widowControl w:val="0"/>
                    <w:autoSpaceDE w:val="0"/>
                    <w:autoSpaceDN w:val="0"/>
                    <w:adjustRightInd w:val="0"/>
                    <w:spacing w:before="225" w:after="0" w:line="240" w:lineRule="auto"/>
                    <w:rPr>
                      <w:rFonts w:ascii="Arial" w:hAnsi="Arial" w:cs="Arial"/>
                      <w:color w:val="0093E0"/>
                      <w:kern w:val="0"/>
                    </w:rPr>
                  </w:pPr>
                  <w:r>
                    <w:rPr>
                      <w:rFonts w:ascii="Arial" w:hAnsi="Arial" w:cs="Arial"/>
                      <w:color w:val="0093E0"/>
                      <w:kern w:val="0"/>
                    </w:rPr>
                    <w:t>________________________</w:t>
                  </w:r>
                </w:p>
              </w:tc>
            </w:tr>
            <w:tr w:rsidR="00000000" w14:paraId="6A84FC15" w14:textId="77777777">
              <w:tblPrEx>
                <w:tblCellMar>
                  <w:top w:w="0" w:type="dxa"/>
                  <w:left w:w="0" w:type="dxa"/>
                  <w:bottom w:w="0" w:type="dxa"/>
                  <w:right w:w="0" w:type="dxa"/>
                </w:tblCellMar>
              </w:tblPrEx>
              <w:tc>
                <w:tcPr>
                  <w:tcW w:w="1950" w:type="dxa"/>
                  <w:tcMar>
                    <w:top w:w="225" w:type="dxa"/>
                  </w:tcMar>
                  <w:vAlign w:val="center"/>
                </w:tcPr>
                <w:p w14:paraId="7CE7769F" w14:textId="77777777" w:rsidR="002D3C81" w:rsidRDefault="002D3C81">
                  <w:pPr>
                    <w:widowControl w:val="0"/>
                    <w:autoSpaceDE w:val="0"/>
                    <w:autoSpaceDN w:val="0"/>
                    <w:adjustRightInd w:val="0"/>
                    <w:spacing w:before="225" w:after="0" w:line="240" w:lineRule="auto"/>
                    <w:rPr>
                      <w:rFonts w:ascii="Arial" w:hAnsi="Arial" w:cs="Arial"/>
                      <w:color w:val="0093E0"/>
                      <w:kern w:val="0"/>
                    </w:rPr>
                  </w:pPr>
                  <w:r>
                    <w:rPr>
                      <w:rFonts w:ascii="Arial" w:hAnsi="Arial" w:cs="Arial"/>
                      <w:color w:val="0093E0"/>
                      <w:kern w:val="0"/>
                    </w:rPr>
                    <w:t>Class:</w:t>
                  </w:r>
                </w:p>
              </w:tc>
              <w:tc>
                <w:tcPr>
                  <w:tcW w:w="3210" w:type="dxa"/>
                  <w:tcMar>
                    <w:top w:w="225" w:type="dxa"/>
                  </w:tcMar>
                  <w:vAlign w:val="center"/>
                </w:tcPr>
                <w:p w14:paraId="56BEA321" w14:textId="77777777" w:rsidR="002D3C81" w:rsidRDefault="002D3C81">
                  <w:pPr>
                    <w:widowControl w:val="0"/>
                    <w:autoSpaceDE w:val="0"/>
                    <w:autoSpaceDN w:val="0"/>
                    <w:adjustRightInd w:val="0"/>
                    <w:spacing w:before="225" w:after="0" w:line="240" w:lineRule="auto"/>
                    <w:rPr>
                      <w:rFonts w:ascii="Arial" w:hAnsi="Arial" w:cs="Arial"/>
                      <w:color w:val="0093E0"/>
                      <w:kern w:val="0"/>
                    </w:rPr>
                  </w:pPr>
                  <w:r>
                    <w:rPr>
                      <w:rFonts w:ascii="Arial" w:hAnsi="Arial" w:cs="Arial"/>
                      <w:color w:val="0093E0"/>
                      <w:kern w:val="0"/>
                    </w:rPr>
                    <w:t>________________________</w:t>
                  </w:r>
                </w:p>
              </w:tc>
            </w:tr>
            <w:tr w:rsidR="00000000" w14:paraId="70E3B77D" w14:textId="77777777">
              <w:tblPrEx>
                <w:tblCellMar>
                  <w:top w:w="0" w:type="dxa"/>
                  <w:left w:w="0" w:type="dxa"/>
                  <w:bottom w:w="0" w:type="dxa"/>
                  <w:right w:w="0" w:type="dxa"/>
                </w:tblCellMar>
              </w:tblPrEx>
              <w:tc>
                <w:tcPr>
                  <w:tcW w:w="1950" w:type="dxa"/>
                  <w:tcMar>
                    <w:top w:w="225" w:type="dxa"/>
                  </w:tcMar>
                  <w:vAlign w:val="center"/>
                </w:tcPr>
                <w:p w14:paraId="0AC79C55" w14:textId="77777777" w:rsidR="002D3C81" w:rsidRDefault="002D3C81">
                  <w:pPr>
                    <w:widowControl w:val="0"/>
                    <w:autoSpaceDE w:val="0"/>
                    <w:autoSpaceDN w:val="0"/>
                    <w:adjustRightInd w:val="0"/>
                    <w:spacing w:before="225" w:after="0" w:line="240" w:lineRule="auto"/>
                    <w:rPr>
                      <w:rFonts w:ascii="Arial" w:hAnsi="Arial" w:cs="Arial"/>
                      <w:color w:val="0093E0"/>
                      <w:kern w:val="0"/>
                    </w:rPr>
                  </w:pPr>
                  <w:r>
                    <w:rPr>
                      <w:rFonts w:ascii="Arial" w:hAnsi="Arial" w:cs="Arial"/>
                      <w:color w:val="0093E0"/>
                      <w:kern w:val="0"/>
                    </w:rPr>
                    <w:t>Date:</w:t>
                  </w:r>
                </w:p>
              </w:tc>
              <w:tc>
                <w:tcPr>
                  <w:tcW w:w="3210" w:type="dxa"/>
                  <w:tcMar>
                    <w:top w:w="225" w:type="dxa"/>
                  </w:tcMar>
                  <w:vAlign w:val="center"/>
                </w:tcPr>
                <w:p w14:paraId="26C50F2B" w14:textId="77777777" w:rsidR="002D3C81" w:rsidRDefault="002D3C81">
                  <w:pPr>
                    <w:widowControl w:val="0"/>
                    <w:autoSpaceDE w:val="0"/>
                    <w:autoSpaceDN w:val="0"/>
                    <w:adjustRightInd w:val="0"/>
                    <w:spacing w:before="225" w:after="0" w:line="240" w:lineRule="auto"/>
                    <w:rPr>
                      <w:rFonts w:ascii="Arial" w:hAnsi="Arial" w:cs="Arial"/>
                      <w:color w:val="0093E0"/>
                      <w:kern w:val="0"/>
                    </w:rPr>
                  </w:pPr>
                  <w:r>
                    <w:rPr>
                      <w:rFonts w:ascii="Arial" w:hAnsi="Arial" w:cs="Arial"/>
                      <w:color w:val="0093E0"/>
                      <w:kern w:val="0"/>
                    </w:rPr>
                    <w:t>________________________</w:t>
                  </w:r>
                </w:p>
              </w:tc>
            </w:tr>
          </w:tbl>
          <w:p w14:paraId="6B033290" w14:textId="77777777" w:rsidR="002D3C81" w:rsidRDefault="002D3C81">
            <w:pPr>
              <w:widowControl w:val="0"/>
              <w:autoSpaceDE w:val="0"/>
              <w:autoSpaceDN w:val="0"/>
              <w:adjustRightInd w:val="0"/>
              <w:spacing w:after="0" w:line="240" w:lineRule="auto"/>
              <w:rPr>
                <w:rFonts w:ascii="Arial" w:hAnsi="Arial" w:cs="Arial"/>
                <w:color w:val="0093E0"/>
                <w:kern w:val="0"/>
              </w:rPr>
            </w:pPr>
          </w:p>
        </w:tc>
      </w:tr>
    </w:tbl>
    <w:p w14:paraId="47F7E0FE" w14:textId="77777777" w:rsidR="002D3C81" w:rsidRDefault="002D3C81">
      <w:pPr>
        <w:widowControl w:val="0"/>
        <w:autoSpaceDE w:val="0"/>
        <w:autoSpaceDN w:val="0"/>
        <w:adjustRightInd w:val="0"/>
        <w:spacing w:after="0" w:line="240" w:lineRule="auto"/>
        <w:rPr>
          <w:rFonts w:ascii="Arial" w:hAnsi="Arial" w:cs="Arial"/>
          <w:color w:val="0093E0"/>
          <w:kern w:val="0"/>
        </w:rPr>
      </w:pPr>
      <w:r>
        <w:rPr>
          <w:rFonts w:ascii="Arial" w:hAnsi="Arial" w:cs="Arial"/>
          <w:color w:val="0093E0"/>
          <w:kern w:val="0"/>
        </w:rPr>
        <w:br/>
      </w:r>
      <w:r>
        <w:rPr>
          <w:rFonts w:ascii="Arial" w:hAnsi="Arial" w:cs="Arial"/>
          <w:color w:val="0093E0"/>
          <w:kern w:val="0"/>
        </w:rPr>
        <w:br/>
      </w:r>
    </w:p>
    <w:tbl>
      <w:tblPr>
        <w:tblW w:w="0" w:type="auto"/>
        <w:jc w:val="center"/>
        <w:tblLayout w:type="fixed"/>
        <w:tblCellMar>
          <w:left w:w="75" w:type="dxa"/>
          <w:right w:w="75" w:type="dxa"/>
        </w:tblCellMar>
        <w:tblLook w:val="0000" w:firstRow="0" w:lastRow="0" w:firstColumn="0" w:lastColumn="0" w:noHBand="0" w:noVBand="0"/>
      </w:tblPr>
      <w:tblGrid>
        <w:gridCol w:w="2250"/>
        <w:gridCol w:w="7583"/>
      </w:tblGrid>
      <w:tr w:rsidR="00000000" w14:paraId="2EB53BEA" w14:textId="77777777">
        <w:tblPrEx>
          <w:tblCellMar>
            <w:top w:w="0" w:type="dxa"/>
            <w:bottom w:w="0" w:type="dxa"/>
          </w:tblCellMar>
        </w:tblPrEx>
        <w:trPr>
          <w:jc w:val="center"/>
        </w:trPr>
        <w:tc>
          <w:tcPr>
            <w:tcW w:w="9833" w:type="dxa"/>
            <w:gridSpan w:val="2"/>
            <w:tcBorders>
              <w:top w:val="single" w:sz="6" w:space="0" w:color="0093E0"/>
              <w:left w:val="nil"/>
              <w:bottom w:val="nil"/>
              <w:right w:val="nil"/>
            </w:tcBorders>
            <w:shd w:val="clear" w:color="auto" w:fill="FFFFFF"/>
            <w:vAlign w:val="center"/>
          </w:tcPr>
          <w:p w14:paraId="0B7F538F" w14:textId="77777777" w:rsidR="002D3C81" w:rsidRDefault="002D3C81">
            <w:pPr>
              <w:widowControl w:val="0"/>
              <w:autoSpaceDE w:val="0"/>
              <w:autoSpaceDN w:val="0"/>
              <w:adjustRightInd w:val="0"/>
              <w:spacing w:after="0" w:line="240" w:lineRule="auto"/>
              <w:ind w:right="225"/>
              <w:rPr>
                <w:rFonts w:ascii="Arial" w:hAnsi="Arial" w:cs="Arial"/>
                <w:b/>
                <w:bCs/>
                <w:color w:val="000000"/>
                <w:kern w:val="0"/>
                <w:sz w:val="3"/>
                <w:szCs w:val="3"/>
              </w:rPr>
            </w:pPr>
            <w:r>
              <w:rPr>
                <w:rFonts w:ascii="Arial" w:hAnsi="Arial" w:cs="Arial"/>
                <w:b/>
                <w:bCs/>
                <w:color w:val="000000"/>
                <w:kern w:val="0"/>
                <w:sz w:val="3"/>
                <w:szCs w:val="3"/>
              </w:rPr>
              <w:t> </w:t>
            </w:r>
          </w:p>
        </w:tc>
      </w:tr>
      <w:tr w:rsidR="00000000" w14:paraId="075B7C05" w14:textId="77777777">
        <w:tblPrEx>
          <w:tblCellMar>
            <w:top w:w="0" w:type="dxa"/>
            <w:bottom w:w="0" w:type="dxa"/>
          </w:tblCellMar>
        </w:tblPrEx>
        <w:trPr>
          <w:jc w:val="center"/>
        </w:trPr>
        <w:tc>
          <w:tcPr>
            <w:tcW w:w="2250" w:type="dxa"/>
            <w:tcBorders>
              <w:top w:val="nil"/>
              <w:left w:val="nil"/>
              <w:bottom w:val="nil"/>
              <w:right w:val="nil"/>
            </w:tcBorders>
            <w:shd w:val="clear" w:color="auto" w:fill="FFFFFF"/>
            <w:tcMar>
              <w:top w:w="225" w:type="dxa"/>
              <w:left w:w="225" w:type="dxa"/>
              <w:bottom w:w="225" w:type="dxa"/>
              <w:right w:w="225" w:type="dxa"/>
            </w:tcMar>
            <w:vAlign w:val="center"/>
          </w:tcPr>
          <w:p w14:paraId="79C844DD" w14:textId="77777777" w:rsidR="002D3C81" w:rsidRDefault="002D3C81">
            <w:pPr>
              <w:widowControl w:val="0"/>
              <w:autoSpaceDE w:val="0"/>
              <w:autoSpaceDN w:val="0"/>
              <w:adjustRightInd w:val="0"/>
              <w:spacing w:before="225" w:after="225" w:line="240" w:lineRule="auto"/>
              <w:ind w:right="225"/>
              <w:rPr>
                <w:rFonts w:ascii="Arial" w:hAnsi="Arial" w:cs="Arial"/>
                <w:color w:val="0093E0"/>
                <w:kern w:val="0"/>
              </w:rPr>
            </w:pPr>
            <w:r>
              <w:rPr>
                <w:rFonts w:ascii="Arial" w:hAnsi="Arial" w:cs="Arial"/>
                <w:color w:val="0093E0"/>
                <w:kern w:val="0"/>
              </w:rPr>
              <w:t>Time:</w:t>
            </w:r>
          </w:p>
        </w:tc>
        <w:tc>
          <w:tcPr>
            <w:tcW w:w="7583" w:type="dxa"/>
            <w:tcBorders>
              <w:top w:val="nil"/>
              <w:left w:val="nil"/>
              <w:bottom w:val="nil"/>
              <w:right w:val="nil"/>
            </w:tcBorders>
            <w:shd w:val="clear" w:color="auto" w:fill="FFFFFF"/>
            <w:tcMar>
              <w:top w:w="225" w:type="dxa"/>
              <w:left w:w="225" w:type="dxa"/>
              <w:bottom w:w="225" w:type="dxa"/>
              <w:right w:w="225" w:type="dxa"/>
            </w:tcMar>
            <w:vAlign w:val="center"/>
          </w:tcPr>
          <w:p w14:paraId="1306CFB8" w14:textId="77777777" w:rsidR="002D3C81" w:rsidRDefault="002D3C81">
            <w:pPr>
              <w:widowControl w:val="0"/>
              <w:autoSpaceDE w:val="0"/>
              <w:autoSpaceDN w:val="0"/>
              <w:adjustRightInd w:val="0"/>
              <w:spacing w:before="225" w:after="225" w:line="240" w:lineRule="auto"/>
              <w:ind w:right="225"/>
              <w:rPr>
                <w:rFonts w:ascii="Arial" w:hAnsi="Arial" w:cs="Arial"/>
                <w:b/>
                <w:bCs/>
                <w:color w:val="000000"/>
                <w:kern w:val="0"/>
                <w:sz w:val="27"/>
                <w:szCs w:val="27"/>
              </w:rPr>
            </w:pPr>
            <w:r>
              <w:rPr>
                <w:rFonts w:ascii="Arial" w:hAnsi="Arial" w:cs="Arial"/>
                <w:b/>
                <w:bCs/>
                <w:color w:val="000000"/>
                <w:kern w:val="0"/>
                <w:sz w:val="27"/>
                <w:szCs w:val="27"/>
              </w:rPr>
              <w:t>65 minutes</w:t>
            </w:r>
          </w:p>
        </w:tc>
      </w:tr>
      <w:tr w:rsidR="00000000" w14:paraId="3F0FF180" w14:textId="77777777">
        <w:tblPrEx>
          <w:tblCellMar>
            <w:top w:w="0" w:type="dxa"/>
            <w:bottom w:w="0" w:type="dxa"/>
          </w:tblCellMar>
        </w:tblPrEx>
        <w:trPr>
          <w:jc w:val="center"/>
        </w:trPr>
        <w:tc>
          <w:tcPr>
            <w:tcW w:w="2250" w:type="dxa"/>
            <w:tcBorders>
              <w:top w:val="nil"/>
              <w:left w:val="nil"/>
              <w:bottom w:val="nil"/>
              <w:right w:val="nil"/>
            </w:tcBorders>
            <w:shd w:val="clear" w:color="auto" w:fill="FFFFFF"/>
            <w:tcMar>
              <w:top w:w="225" w:type="dxa"/>
              <w:left w:w="225" w:type="dxa"/>
              <w:bottom w:w="225" w:type="dxa"/>
              <w:right w:w="225" w:type="dxa"/>
            </w:tcMar>
            <w:vAlign w:val="center"/>
          </w:tcPr>
          <w:p w14:paraId="5BB18BCE" w14:textId="77777777" w:rsidR="002D3C81" w:rsidRDefault="002D3C81">
            <w:pPr>
              <w:widowControl w:val="0"/>
              <w:autoSpaceDE w:val="0"/>
              <w:autoSpaceDN w:val="0"/>
              <w:adjustRightInd w:val="0"/>
              <w:spacing w:before="225" w:after="225" w:line="240" w:lineRule="auto"/>
              <w:ind w:right="225"/>
              <w:rPr>
                <w:rFonts w:ascii="Arial" w:hAnsi="Arial" w:cs="Arial"/>
                <w:color w:val="0093E0"/>
                <w:kern w:val="0"/>
              </w:rPr>
            </w:pPr>
            <w:r>
              <w:rPr>
                <w:rFonts w:ascii="Arial" w:hAnsi="Arial" w:cs="Arial"/>
                <w:color w:val="0093E0"/>
                <w:kern w:val="0"/>
              </w:rPr>
              <w:t>Marks:</w:t>
            </w:r>
          </w:p>
        </w:tc>
        <w:tc>
          <w:tcPr>
            <w:tcW w:w="7583" w:type="dxa"/>
            <w:tcBorders>
              <w:top w:val="nil"/>
              <w:left w:val="nil"/>
              <w:bottom w:val="nil"/>
              <w:right w:val="nil"/>
            </w:tcBorders>
            <w:shd w:val="clear" w:color="auto" w:fill="FFFFFF"/>
            <w:tcMar>
              <w:top w:w="225" w:type="dxa"/>
              <w:left w:w="225" w:type="dxa"/>
              <w:bottom w:w="225" w:type="dxa"/>
              <w:right w:w="225" w:type="dxa"/>
            </w:tcMar>
            <w:vAlign w:val="center"/>
          </w:tcPr>
          <w:p w14:paraId="454D3C52" w14:textId="77777777" w:rsidR="002D3C81" w:rsidRDefault="002D3C81">
            <w:pPr>
              <w:widowControl w:val="0"/>
              <w:autoSpaceDE w:val="0"/>
              <w:autoSpaceDN w:val="0"/>
              <w:adjustRightInd w:val="0"/>
              <w:spacing w:before="225" w:after="225" w:line="240" w:lineRule="auto"/>
              <w:ind w:right="225"/>
              <w:rPr>
                <w:rFonts w:ascii="Arial" w:hAnsi="Arial" w:cs="Arial"/>
                <w:b/>
                <w:bCs/>
                <w:color w:val="000000"/>
                <w:kern w:val="0"/>
                <w:sz w:val="27"/>
                <w:szCs w:val="27"/>
              </w:rPr>
            </w:pPr>
            <w:r>
              <w:rPr>
                <w:rFonts w:ascii="Arial" w:hAnsi="Arial" w:cs="Arial"/>
                <w:b/>
                <w:bCs/>
                <w:color w:val="000000"/>
                <w:kern w:val="0"/>
                <w:sz w:val="27"/>
                <w:szCs w:val="27"/>
              </w:rPr>
              <w:t>46 marks</w:t>
            </w:r>
          </w:p>
        </w:tc>
      </w:tr>
      <w:tr w:rsidR="00000000" w14:paraId="64D986D0" w14:textId="77777777">
        <w:tblPrEx>
          <w:tblCellMar>
            <w:top w:w="0" w:type="dxa"/>
            <w:bottom w:w="0" w:type="dxa"/>
          </w:tblCellMar>
        </w:tblPrEx>
        <w:trPr>
          <w:jc w:val="center"/>
        </w:trPr>
        <w:tc>
          <w:tcPr>
            <w:tcW w:w="2250" w:type="dxa"/>
            <w:tcBorders>
              <w:top w:val="nil"/>
              <w:left w:val="nil"/>
              <w:bottom w:val="nil"/>
              <w:right w:val="nil"/>
            </w:tcBorders>
            <w:shd w:val="clear" w:color="auto" w:fill="FFFFFF"/>
            <w:tcMar>
              <w:top w:w="225" w:type="dxa"/>
              <w:left w:w="225" w:type="dxa"/>
              <w:bottom w:w="225" w:type="dxa"/>
              <w:right w:w="225" w:type="dxa"/>
            </w:tcMar>
            <w:vAlign w:val="center"/>
          </w:tcPr>
          <w:p w14:paraId="61B0A1ED" w14:textId="77777777" w:rsidR="002D3C81" w:rsidRDefault="002D3C81">
            <w:pPr>
              <w:widowControl w:val="0"/>
              <w:autoSpaceDE w:val="0"/>
              <w:autoSpaceDN w:val="0"/>
              <w:adjustRightInd w:val="0"/>
              <w:spacing w:before="225" w:after="225" w:line="240" w:lineRule="auto"/>
              <w:ind w:right="225"/>
              <w:rPr>
                <w:rFonts w:ascii="Arial" w:hAnsi="Arial" w:cs="Arial"/>
                <w:color w:val="0093E0"/>
                <w:kern w:val="0"/>
              </w:rPr>
            </w:pPr>
            <w:r>
              <w:rPr>
                <w:rFonts w:ascii="Arial" w:hAnsi="Arial" w:cs="Arial"/>
                <w:color w:val="0093E0"/>
                <w:kern w:val="0"/>
              </w:rPr>
              <w:t>Comments:</w:t>
            </w:r>
          </w:p>
        </w:tc>
        <w:tc>
          <w:tcPr>
            <w:tcW w:w="7583" w:type="dxa"/>
            <w:tcBorders>
              <w:top w:val="nil"/>
              <w:left w:val="nil"/>
              <w:bottom w:val="nil"/>
              <w:right w:val="nil"/>
            </w:tcBorders>
            <w:shd w:val="clear" w:color="auto" w:fill="FFFFFF"/>
            <w:tcMar>
              <w:top w:w="225" w:type="dxa"/>
              <w:left w:w="225" w:type="dxa"/>
              <w:bottom w:w="225" w:type="dxa"/>
              <w:right w:w="225" w:type="dxa"/>
            </w:tcMar>
            <w:vAlign w:val="center"/>
          </w:tcPr>
          <w:p w14:paraId="5040E68D" w14:textId="77777777" w:rsidR="002D3C81" w:rsidRDefault="002D3C81">
            <w:pPr>
              <w:widowControl w:val="0"/>
              <w:autoSpaceDE w:val="0"/>
              <w:autoSpaceDN w:val="0"/>
              <w:adjustRightInd w:val="0"/>
              <w:spacing w:before="225" w:after="225" w:line="240" w:lineRule="auto"/>
              <w:ind w:right="225"/>
              <w:rPr>
                <w:rFonts w:ascii="Arial" w:hAnsi="Arial" w:cs="Arial"/>
                <w:color w:val="0093E0"/>
                <w:kern w:val="0"/>
              </w:rPr>
            </w:pPr>
          </w:p>
        </w:tc>
      </w:tr>
      <w:tr w:rsidR="00000000" w14:paraId="458191B7" w14:textId="77777777">
        <w:tblPrEx>
          <w:tblCellMar>
            <w:top w:w="0" w:type="dxa"/>
            <w:bottom w:w="0" w:type="dxa"/>
          </w:tblCellMar>
        </w:tblPrEx>
        <w:trPr>
          <w:jc w:val="center"/>
        </w:trPr>
        <w:tc>
          <w:tcPr>
            <w:tcW w:w="9833" w:type="dxa"/>
            <w:gridSpan w:val="2"/>
            <w:tcBorders>
              <w:top w:val="single" w:sz="6" w:space="0" w:color="0093E0"/>
              <w:left w:val="nil"/>
              <w:bottom w:val="nil"/>
              <w:right w:val="nil"/>
            </w:tcBorders>
            <w:shd w:val="clear" w:color="auto" w:fill="FFFFFF"/>
            <w:vAlign w:val="center"/>
          </w:tcPr>
          <w:p w14:paraId="0815C05E" w14:textId="77777777" w:rsidR="002D3C81" w:rsidRDefault="002D3C81">
            <w:pPr>
              <w:widowControl w:val="0"/>
              <w:autoSpaceDE w:val="0"/>
              <w:autoSpaceDN w:val="0"/>
              <w:adjustRightInd w:val="0"/>
              <w:spacing w:after="0" w:line="240" w:lineRule="auto"/>
              <w:ind w:right="225"/>
              <w:rPr>
                <w:rFonts w:ascii="Arial" w:hAnsi="Arial" w:cs="Arial"/>
                <w:b/>
                <w:bCs/>
                <w:color w:val="000000"/>
                <w:kern w:val="0"/>
                <w:sz w:val="3"/>
                <w:szCs w:val="3"/>
              </w:rPr>
            </w:pPr>
            <w:r>
              <w:rPr>
                <w:rFonts w:ascii="Arial" w:hAnsi="Arial" w:cs="Arial"/>
                <w:b/>
                <w:bCs/>
                <w:color w:val="000000"/>
                <w:kern w:val="0"/>
                <w:sz w:val="3"/>
                <w:szCs w:val="3"/>
              </w:rPr>
              <w:t> </w:t>
            </w:r>
          </w:p>
        </w:tc>
      </w:tr>
    </w:tbl>
    <w:p w14:paraId="16C002D5" w14:textId="77777777" w:rsidR="002D3C81" w:rsidRDefault="002D3C81">
      <w:pPr>
        <w:widowControl w:val="0"/>
        <w:autoSpaceDE w:val="0"/>
        <w:autoSpaceDN w:val="0"/>
        <w:adjustRightInd w:val="0"/>
        <w:spacing w:after="0" w:line="240" w:lineRule="auto"/>
        <w:rPr>
          <w:rFonts w:ascii="Arial" w:hAnsi="Arial" w:cs="Arial"/>
          <w:b/>
          <w:bCs/>
          <w:color w:val="000000"/>
          <w:kern w:val="0"/>
          <w:sz w:val="3"/>
          <w:szCs w:val="3"/>
        </w:rPr>
        <w:sectPr w:rsidR="00000000">
          <w:footerReference w:type="default" r:id="rId6"/>
          <w:pgSz w:w="11907" w:h="16839"/>
          <w:pgMar w:top="850" w:right="567" w:bottom="850" w:left="1417" w:header="720" w:footer="850" w:gutter="0"/>
          <w:cols w:space="720"/>
          <w:noEndnote/>
        </w:sectPr>
      </w:pPr>
    </w:p>
    <w:p w14:paraId="5F3967B0"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lastRenderedPageBreak/>
        <w:t>Q1.</w:t>
      </w:r>
    </w:p>
    <w:p w14:paraId="384BC1A0"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Which </w:t>
      </w:r>
      <w:r>
        <w:rPr>
          <w:rFonts w:ascii="Arial" w:hAnsi="Arial" w:cs="Arial"/>
          <w:b/>
          <w:bCs/>
          <w:kern w:val="0"/>
          <w:sz w:val="22"/>
          <w:szCs w:val="22"/>
        </w:rPr>
        <w:t>two</w:t>
      </w:r>
      <w:r>
        <w:rPr>
          <w:rFonts w:ascii="Arial" w:hAnsi="Arial" w:cs="Arial"/>
          <w:kern w:val="0"/>
          <w:sz w:val="22"/>
          <w:szCs w:val="22"/>
        </w:rPr>
        <w:t xml:space="preserve"> of the following statements about the fight or flight response are </w:t>
      </w:r>
      <w:r>
        <w:rPr>
          <w:rFonts w:ascii="Arial" w:hAnsi="Arial" w:cs="Arial"/>
          <w:b/>
          <w:bCs/>
          <w:kern w:val="0"/>
          <w:sz w:val="22"/>
          <w:szCs w:val="22"/>
        </w:rPr>
        <w:t>FALSE</w:t>
      </w:r>
      <w:r>
        <w:rPr>
          <w:rFonts w:ascii="Arial" w:hAnsi="Arial" w:cs="Arial"/>
          <w:kern w:val="0"/>
          <w:sz w:val="22"/>
          <w:szCs w:val="22"/>
        </w:rPr>
        <w:t>?</w:t>
      </w:r>
    </w:p>
    <w:p w14:paraId="4D4FE62D"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 xml:space="preserve">Shade </w:t>
      </w:r>
      <w:r>
        <w:rPr>
          <w:rFonts w:ascii="Arial" w:hAnsi="Arial" w:cs="Arial"/>
          <w:b/>
          <w:bCs/>
          <w:kern w:val="0"/>
          <w:sz w:val="22"/>
          <w:szCs w:val="22"/>
        </w:rPr>
        <w:t>two</w:t>
      </w:r>
      <w:r>
        <w:rPr>
          <w:rFonts w:ascii="Arial" w:hAnsi="Arial" w:cs="Arial"/>
          <w:kern w:val="0"/>
          <w:sz w:val="22"/>
          <w:szCs w:val="22"/>
        </w:rPr>
        <w:t xml:space="preserve"> boxes only.</w:t>
      </w:r>
    </w:p>
    <w:p w14:paraId="0D3E1807"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The fight or flight response involves:</w:t>
      </w:r>
    </w:p>
    <w:p w14:paraId="222C898E" w14:textId="77777777" w:rsidR="002D3C81" w:rsidRDefault="002D3C81">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585" w:type="dxa"/>
        <w:tblLayout w:type="fixed"/>
        <w:tblCellMar>
          <w:left w:w="15" w:type="dxa"/>
          <w:right w:w="15" w:type="dxa"/>
        </w:tblCellMar>
        <w:tblLook w:val="0000" w:firstRow="0" w:lastRow="0" w:firstColumn="0" w:lastColumn="0" w:noHBand="0" w:noVBand="0"/>
      </w:tblPr>
      <w:tblGrid>
        <w:gridCol w:w="414"/>
        <w:gridCol w:w="5508"/>
        <w:gridCol w:w="918"/>
      </w:tblGrid>
      <w:tr w:rsidR="00000000" w14:paraId="75112A46" w14:textId="77777777">
        <w:tblPrEx>
          <w:tblCellMar>
            <w:top w:w="0" w:type="dxa"/>
            <w:bottom w:w="0" w:type="dxa"/>
          </w:tblCellMar>
        </w:tblPrEx>
        <w:tc>
          <w:tcPr>
            <w:tcW w:w="414" w:type="dxa"/>
            <w:tcBorders>
              <w:top w:val="nil"/>
              <w:left w:val="nil"/>
              <w:bottom w:val="nil"/>
              <w:right w:val="nil"/>
            </w:tcBorders>
          </w:tcPr>
          <w:p w14:paraId="21A5CB3A" w14:textId="77777777" w:rsidR="002D3C81" w:rsidRDefault="002D3C81">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A</w:t>
            </w:r>
          </w:p>
        </w:tc>
        <w:tc>
          <w:tcPr>
            <w:tcW w:w="5508" w:type="dxa"/>
            <w:tcBorders>
              <w:top w:val="nil"/>
              <w:left w:val="nil"/>
              <w:bottom w:val="nil"/>
              <w:right w:val="nil"/>
            </w:tcBorders>
          </w:tcPr>
          <w:p w14:paraId="70724436" w14:textId="77777777" w:rsidR="002D3C81" w:rsidRDefault="002D3C81">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a decrease in the release of adrenaline.</w:t>
            </w:r>
          </w:p>
        </w:tc>
        <w:tc>
          <w:tcPr>
            <w:tcW w:w="918" w:type="dxa"/>
            <w:tcBorders>
              <w:top w:val="nil"/>
              <w:left w:val="nil"/>
              <w:bottom w:val="nil"/>
              <w:right w:val="nil"/>
            </w:tcBorders>
          </w:tcPr>
          <w:p w14:paraId="6AAFCB25"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pict w14:anchorId="051E4C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15.75pt">
                  <v:imagedata r:id="rId7" o:title=""/>
                </v:shape>
              </w:pict>
            </w:r>
          </w:p>
        </w:tc>
      </w:tr>
      <w:tr w:rsidR="00000000" w14:paraId="74BC06C7" w14:textId="77777777">
        <w:tblPrEx>
          <w:tblCellMar>
            <w:top w:w="0" w:type="dxa"/>
            <w:bottom w:w="0" w:type="dxa"/>
          </w:tblCellMar>
        </w:tblPrEx>
        <w:tc>
          <w:tcPr>
            <w:tcW w:w="414" w:type="dxa"/>
            <w:tcBorders>
              <w:top w:val="nil"/>
              <w:left w:val="nil"/>
              <w:bottom w:val="nil"/>
              <w:right w:val="nil"/>
            </w:tcBorders>
          </w:tcPr>
          <w:p w14:paraId="2E8FA57C" w14:textId="77777777" w:rsidR="002D3C81" w:rsidRDefault="002D3C81">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B</w:t>
            </w:r>
          </w:p>
        </w:tc>
        <w:tc>
          <w:tcPr>
            <w:tcW w:w="5508" w:type="dxa"/>
            <w:tcBorders>
              <w:top w:val="nil"/>
              <w:left w:val="nil"/>
              <w:bottom w:val="nil"/>
              <w:right w:val="nil"/>
            </w:tcBorders>
          </w:tcPr>
          <w:p w14:paraId="57CC48CF" w14:textId="77777777" w:rsidR="002D3C81" w:rsidRDefault="002D3C81">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an increase in the rate of respiration.</w:t>
            </w:r>
          </w:p>
        </w:tc>
        <w:tc>
          <w:tcPr>
            <w:tcW w:w="918" w:type="dxa"/>
            <w:tcBorders>
              <w:top w:val="nil"/>
              <w:left w:val="nil"/>
              <w:bottom w:val="nil"/>
              <w:right w:val="nil"/>
            </w:tcBorders>
          </w:tcPr>
          <w:p w14:paraId="531200F8"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pict w14:anchorId="765CC2D1">
                <v:shape id="_x0000_i1026" type="#_x0000_t75" style="width:24pt;height:15.75pt">
                  <v:imagedata r:id="rId7" o:title=""/>
                </v:shape>
              </w:pict>
            </w:r>
          </w:p>
        </w:tc>
      </w:tr>
      <w:tr w:rsidR="00000000" w14:paraId="6CAB85B6" w14:textId="77777777">
        <w:tblPrEx>
          <w:tblCellMar>
            <w:top w:w="0" w:type="dxa"/>
            <w:bottom w:w="0" w:type="dxa"/>
          </w:tblCellMar>
        </w:tblPrEx>
        <w:tc>
          <w:tcPr>
            <w:tcW w:w="414" w:type="dxa"/>
            <w:tcBorders>
              <w:top w:val="nil"/>
              <w:left w:val="nil"/>
              <w:bottom w:val="nil"/>
              <w:right w:val="nil"/>
            </w:tcBorders>
          </w:tcPr>
          <w:p w14:paraId="6C5CF494" w14:textId="77777777" w:rsidR="002D3C81" w:rsidRDefault="002D3C81">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C</w:t>
            </w:r>
          </w:p>
        </w:tc>
        <w:tc>
          <w:tcPr>
            <w:tcW w:w="5508" w:type="dxa"/>
            <w:tcBorders>
              <w:top w:val="nil"/>
              <w:left w:val="nil"/>
              <w:bottom w:val="nil"/>
              <w:right w:val="nil"/>
            </w:tcBorders>
          </w:tcPr>
          <w:p w14:paraId="451FCE5F" w14:textId="77777777" w:rsidR="002D3C81" w:rsidRDefault="002D3C81">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the flow of blood being diverted from the surface of the skin.</w:t>
            </w:r>
          </w:p>
        </w:tc>
        <w:tc>
          <w:tcPr>
            <w:tcW w:w="918" w:type="dxa"/>
            <w:tcBorders>
              <w:top w:val="nil"/>
              <w:left w:val="nil"/>
              <w:bottom w:val="nil"/>
              <w:right w:val="nil"/>
            </w:tcBorders>
          </w:tcPr>
          <w:p w14:paraId="703CEF0C"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pict w14:anchorId="5FAACAC7">
                <v:shape id="_x0000_i1027" type="#_x0000_t75" style="width:24pt;height:15.75pt">
                  <v:imagedata r:id="rId7" o:title=""/>
                </v:shape>
              </w:pict>
            </w:r>
          </w:p>
        </w:tc>
      </w:tr>
      <w:tr w:rsidR="00000000" w14:paraId="25C14F41" w14:textId="77777777">
        <w:tblPrEx>
          <w:tblCellMar>
            <w:top w:w="0" w:type="dxa"/>
            <w:bottom w:w="0" w:type="dxa"/>
          </w:tblCellMar>
        </w:tblPrEx>
        <w:tc>
          <w:tcPr>
            <w:tcW w:w="414" w:type="dxa"/>
            <w:tcBorders>
              <w:top w:val="nil"/>
              <w:left w:val="nil"/>
              <w:bottom w:val="nil"/>
              <w:right w:val="nil"/>
            </w:tcBorders>
          </w:tcPr>
          <w:p w14:paraId="0B3575C1" w14:textId="77777777" w:rsidR="002D3C81" w:rsidRDefault="002D3C81">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D</w:t>
            </w:r>
          </w:p>
        </w:tc>
        <w:tc>
          <w:tcPr>
            <w:tcW w:w="5508" w:type="dxa"/>
            <w:tcBorders>
              <w:top w:val="nil"/>
              <w:left w:val="nil"/>
              <w:bottom w:val="nil"/>
              <w:right w:val="nil"/>
            </w:tcBorders>
          </w:tcPr>
          <w:p w14:paraId="1CF3307A" w14:textId="77777777" w:rsidR="002D3C81" w:rsidRDefault="002D3C81">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the parasympathetic division being in control of functioning.</w:t>
            </w:r>
          </w:p>
        </w:tc>
        <w:tc>
          <w:tcPr>
            <w:tcW w:w="918" w:type="dxa"/>
            <w:tcBorders>
              <w:top w:val="nil"/>
              <w:left w:val="nil"/>
              <w:bottom w:val="nil"/>
              <w:right w:val="nil"/>
            </w:tcBorders>
          </w:tcPr>
          <w:p w14:paraId="3897771C"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pict w14:anchorId="36322210">
                <v:shape id="_x0000_i1028" type="#_x0000_t75" style="width:24pt;height:15.75pt">
                  <v:imagedata r:id="rId7" o:title=""/>
                </v:shape>
              </w:pict>
            </w:r>
          </w:p>
        </w:tc>
      </w:tr>
      <w:tr w:rsidR="00000000" w14:paraId="39AE07BD" w14:textId="77777777">
        <w:tblPrEx>
          <w:tblCellMar>
            <w:top w:w="0" w:type="dxa"/>
            <w:bottom w:w="0" w:type="dxa"/>
          </w:tblCellMar>
        </w:tblPrEx>
        <w:tc>
          <w:tcPr>
            <w:tcW w:w="414" w:type="dxa"/>
            <w:tcBorders>
              <w:top w:val="nil"/>
              <w:left w:val="nil"/>
              <w:bottom w:val="nil"/>
              <w:right w:val="nil"/>
            </w:tcBorders>
          </w:tcPr>
          <w:p w14:paraId="040A418A" w14:textId="77777777" w:rsidR="002D3C81" w:rsidRDefault="002D3C81">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E</w:t>
            </w:r>
          </w:p>
        </w:tc>
        <w:tc>
          <w:tcPr>
            <w:tcW w:w="5508" w:type="dxa"/>
            <w:tcBorders>
              <w:top w:val="nil"/>
              <w:left w:val="nil"/>
              <w:bottom w:val="nil"/>
              <w:right w:val="nil"/>
            </w:tcBorders>
          </w:tcPr>
          <w:p w14:paraId="18810534" w14:textId="77777777" w:rsidR="002D3C81" w:rsidRDefault="002D3C81">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the process of digestion being inhibited.</w:t>
            </w:r>
          </w:p>
        </w:tc>
        <w:tc>
          <w:tcPr>
            <w:tcW w:w="918" w:type="dxa"/>
            <w:tcBorders>
              <w:top w:val="nil"/>
              <w:left w:val="nil"/>
              <w:bottom w:val="nil"/>
              <w:right w:val="nil"/>
            </w:tcBorders>
          </w:tcPr>
          <w:p w14:paraId="28B16CF7"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pict w14:anchorId="3C519DA0">
                <v:shape id="_x0000_i1029" type="#_x0000_t75" style="width:24pt;height:15.75pt">
                  <v:imagedata r:id="rId7" o:title=""/>
                </v:shape>
              </w:pict>
            </w:r>
          </w:p>
        </w:tc>
      </w:tr>
    </w:tbl>
    <w:p w14:paraId="646BA67D" w14:textId="77777777" w:rsidR="002D3C81" w:rsidRDefault="002D3C81">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2 marks)</w:t>
      </w:r>
    </w:p>
    <w:p w14:paraId="10DEF888"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Q2.</w:t>
      </w:r>
    </w:p>
    <w:p w14:paraId="54F13B31"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Xavier was cycling to school when he fell off his bike into the road. A teacher saw a car swerve, narrowly missing Xavier. The teacher checked Xavier was safe and asked him what had happened.</w:t>
      </w:r>
    </w:p>
    <w:p w14:paraId="4578B312"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Xavier could hardly speak; his heart was pounding, and his mouth was dry. He felt sick and his hands were shaking. It took Xavier 20 minutes to feel calm again.</w:t>
      </w:r>
    </w:p>
    <w:p w14:paraId="427AA570"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Outline the fight or flight response and use this to explain what Xavier was experiencing.</w:t>
      </w:r>
    </w:p>
    <w:p w14:paraId="762982BD"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318990AF"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5806584"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9C3278F"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3ED1720A"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410C25A"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1FCAC92"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5752785"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A79E1ED"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50DCF4F3"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7ADDC6D"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3EE2CBE"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3376B7D" w14:textId="77777777" w:rsidR="002D3C81" w:rsidRDefault="002D3C81">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6 marks)</w:t>
      </w:r>
    </w:p>
    <w:p w14:paraId="502354A1"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lastRenderedPageBreak/>
        <w:t>Q3.</w:t>
      </w:r>
    </w:p>
    <w:p w14:paraId="7672837F"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Ian is telling his friend that he was nearly involved in a car accident. </w:t>
      </w:r>
      <w:r>
        <w:rPr>
          <w:rFonts w:ascii="Arial" w:hAnsi="Arial" w:cs="Arial"/>
          <w:kern w:val="0"/>
          <w:sz w:val="22"/>
          <w:szCs w:val="22"/>
        </w:rPr>
        <w:t>“</w:t>
      </w:r>
      <w:r>
        <w:rPr>
          <w:rFonts w:ascii="Arial" w:hAnsi="Arial" w:cs="Arial"/>
          <w:kern w:val="0"/>
          <w:sz w:val="22"/>
          <w:szCs w:val="22"/>
        </w:rPr>
        <w:t xml:space="preserve">I was driving home when a branch fell in the road. My heart started to beat very </w:t>
      </w:r>
      <w:proofErr w:type="gramStart"/>
      <w:r>
        <w:rPr>
          <w:rFonts w:ascii="Arial" w:hAnsi="Arial" w:cs="Arial"/>
          <w:kern w:val="0"/>
          <w:sz w:val="22"/>
          <w:szCs w:val="22"/>
        </w:rPr>
        <w:t>fast</w:t>
      </w:r>
      <w:proofErr w:type="gramEnd"/>
      <w:r>
        <w:rPr>
          <w:rFonts w:ascii="Arial" w:hAnsi="Arial" w:cs="Arial"/>
          <w:kern w:val="0"/>
          <w:sz w:val="22"/>
          <w:szCs w:val="22"/>
        </w:rPr>
        <w:t xml:space="preserve"> and my mouth went dry. I slammed on the brakes and avoided hitting the branch. As I drove away, it took some time for my heart rate to come back down to normal.</w:t>
      </w:r>
      <w:r>
        <w:rPr>
          <w:rFonts w:ascii="Arial" w:hAnsi="Arial" w:cs="Arial"/>
          <w:kern w:val="0"/>
          <w:sz w:val="22"/>
          <w:szCs w:val="22"/>
        </w:rPr>
        <w:t>”</w:t>
      </w:r>
    </w:p>
    <w:p w14:paraId="222B8544"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Outline the role of adrenalin in the fight or flight response. Refer to Ian</w:t>
      </w:r>
      <w:r>
        <w:rPr>
          <w:rFonts w:ascii="Arial" w:hAnsi="Arial" w:cs="Arial"/>
          <w:kern w:val="0"/>
          <w:sz w:val="22"/>
          <w:szCs w:val="22"/>
        </w:rPr>
        <w:t>’</w:t>
      </w:r>
      <w:r>
        <w:rPr>
          <w:rFonts w:ascii="Arial" w:hAnsi="Arial" w:cs="Arial"/>
          <w:kern w:val="0"/>
          <w:sz w:val="22"/>
          <w:szCs w:val="22"/>
        </w:rPr>
        <w:t>s experiences in your answer.</w:t>
      </w:r>
    </w:p>
    <w:p w14:paraId="7AA44B5B"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BEBD11B"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0C1B3C6"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521AB142"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50F1468"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E8EB50C"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3C449FB"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C56D3A2"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5A01E98F"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669E898"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80CDA4B"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01F6F9A"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1092043" w14:textId="77777777" w:rsidR="002D3C81" w:rsidRDefault="002D3C81">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6 marks)</w:t>
      </w:r>
    </w:p>
    <w:p w14:paraId="0627A8D3"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Q4.</w:t>
      </w:r>
    </w:p>
    <w:p w14:paraId="3A844B25"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The fight or flight response enabled our ancestors to survive but can be less helpful in response to more modern stressors.</w:t>
      </w:r>
    </w:p>
    <w:p w14:paraId="00438F88"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Explain how the body responds during fight or flight and why this could be unhelpful in a driving test situation.</w:t>
      </w:r>
    </w:p>
    <w:p w14:paraId="3AE5F3A7"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2C11DB2"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59CF739"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51C54370"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7B8F196"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D18CF6D"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BDA4A76"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0675DBE"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88429CD" w14:textId="77777777" w:rsidR="002D3C81" w:rsidRDefault="002D3C81">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lastRenderedPageBreak/>
        <w:t>(Total 4 marks)</w:t>
      </w:r>
    </w:p>
    <w:p w14:paraId="114466FB"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Q5.</w:t>
      </w:r>
    </w:p>
    <w:p w14:paraId="082F65EE"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Outline the fight or flight response.</w:t>
      </w:r>
    </w:p>
    <w:p w14:paraId="1D661E86"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1ADC3F5"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32438092"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2A83089"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95AED41"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04CCF9F"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DC5EE02" w14:textId="77777777" w:rsidR="002D3C81" w:rsidRDefault="002D3C81">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3 marks)</w:t>
      </w:r>
    </w:p>
    <w:p w14:paraId="2D48CE78"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Q6.</w:t>
      </w:r>
    </w:p>
    <w:p w14:paraId="5D25A24A"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Which </w:t>
      </w:r>
      <w:r>
        <w:rPr>
          <w:rFonts w:ascii="Arial" w:hAnsi="Arial" w:cs="Arial"/>
          <w:b/>
          <w:bCs/>
          <w:kern w:val="0"/>
          <w:sz w:val="22"/>
          <w:szCs w:val="22"/>
        </w:rPr>
        <w:t>two</w:t>
      </w:r>
      <w:r>
        <w:rPr>
          <w:rFonts w:ascii="Arial" w:hAnsi="Arial" w:cs="Arial"/>
          <w:kern w:val="0"/>
          <w:sz w:val="22"/>
          <w:szCs w:val="22"/>
        </w:rPr>
        <w:t xml:space="preserve"> of the following statements about the fight or flight response are correct?</w:t>
      </w:r>
    </w:p>
    <w:p w14:paraId="07CFE2C7"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 xml:space="preserve">Shade </w:t>
      </w:r>
      <w:r>
        <w:rPr>
          <w:rFonts w:ascii="Arial" w:hAnsi="Arial" w:cs="Arial"/>
          <w:b/>
          <w:bCs/>
          <w:kern w:val="0"/>
          <w:sz w:val="22"/>
          <w:szCs w:val="22"/>
        </w:rPr>
        <w:t>two</w:t>
      </w:r>
      <w:r>
        <w:rPr>
          <w:rFonts w:ascii="Arial" w:hAnsi="Arial" w:cs="Arial"/>
          <w:kern w:val="0"/>
          <w:sz w:val="22"/>
          <w:szCs w:val="22"/>
        </w:rPr>
        <w:t xml:space="preserve"> boxes only.</w:t>
      </w:r>
    </w:p>
    <w:p w14:paraId="4D3BA35D"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During the fight or flight response:</w:t>
      </w:r>
    </w:p>
    <w:p w14:paraId="03F71409" w14:textId="77777777" w:rsidR="002D3C81" w:rsidRDefault="002D3C81">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408" w:type="dxa"/>
        <w:tblLayout w:type="fixed"/>
        <w:tblCellMar>
          <w:left w:w="75" w:type="dxa"/>
          <w:right w:w="75" w:type="dxa"/>
        </w:tblCellMar>
        <w:tblLook w:val="0000" w:firstRow="0" w:lastRow="0" w:firstColumn="0" w:lastColumn="0" w:noHBand="0" w:noVBand="0"/>
      </w:tblPr>
      <w:tblGrid>
        <w:gridCol w:w="400"/>
        <w:gridCol w:w="5800"/>
        <w:gridCol w:w="800"/>
      </w:tblGrid>
      <w:tr w:rsidR="00000000" w14:paraId="56F615F7" w14:textId="77777777">
        <w:tblPrEx>
          <w:tblCellMar>
            <w:top w:w="0" w:type="dxa"/>
            <w:bottom w:w="0" w:type="dxa"/>
          </w:tblCellMar>
        </w:tblPrEx>
        <w:tc>
          <w:tcPr>
            <w:tcW w:w="400" w:type="dxa"/>
            <w:tcBorders>
              <w:top w:val="nil"/>
              <w:left w:val="nil"/>
              <w:bottom w:val="nil"/>
              <w:right w:val="nil"/>
            </w:tcBorders>
            <w:tcMar>
              <w:left w:w="108" w:type="dxa"/>
              <w:right w:w="108" w:type="dxa"/>
            </w:tcMar>
            <w:vAlign w:val="center"/>
          </w:tcPr>
          <w:p w14:paraId="38C84A4D" w14:textId="77777777" w:rsidR="002D3C81" w:rsidRDefault="002D3C81">
            <w:pPr>
              <w:widowControl w:val="0"/>
              <w:autoSpaceDE w:val="0"/>
              <w:autoSpaceDN w:val="0"/>
              <w:adjustRightInd w:val="0"/>
              <w:spacing w:before="120" w:after="120" w:line="240" w:lineRule="auto"/>
              <w:jc w:val="center"/>
              <w:rPr>
                <w:rFonts w:ascii="Arial" w:hAnsi="Arial" w:cs="Arial"/>
                <w:b/>
                <w:bCs/>
                <w:kern w:val="0"/>
                <w:sz w:val="22"/>
                <w:szCs w:val="22"/>
              </w:rPr>
            </w:pPr>
            <w:r>
              <w:rPr>
                <w:rFonts w:ascii="Arial" w:hAnsi="Arial" w:cs="Arial"/>
                <w:b/>
                <w:bCs/>
                <w:kern w:val="0"/>
                <w:sz w:val="22"/>
                <w:szCs w:val="22"/>
              </w:rPr>
              <w:t>A</w:t>
            </w:r>
          </w:p>
        </w:tc>
        <w:tc>
          <w:tcPr>
            <w:tcW w:w="5800" w:type="dxa"/>
            <w:tcBorders>
              <w:top w:val="nil"/>
              <w:left w:val="nil"/>
              <w:bottom w:val="nil"/>
              <w:right w:val="nil"/>
            </w:tcBorders>
            <w:tcMar>
              <w:left w:w="108" w:type="dxa"/>
              <w:right w:w="108" w:type="dxa"/>
            </w:tcMar>
            <w:vAlign w:val="center"/>
          </w:tcPr>
          <w:p w14:paraId="76D74C2D" w14:textId="77777777" w:rsidR="002D3C81" w:rsidRDefault="002D3C81">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there is a decrease in the release of adrenaline</w:t>
            </w:r>
          </w:p>
        </w:tc>
        <w:tc>
          <w:tcPr>
            <w:tcW w:w="800" w:type="dxa"/>
            <w:tcBorders>
              <w:top w:val="nil"/>
              <w:left w:val="nil"/>
              <w:bottom w:val="nil"/>
              <w:right w:val="nil"/>
            </w:tcBorders>
            <w:tcMar>
              <w:left w:w="108" w:type="dxa"/>
              <w:right w:w="108" w:type="dxa"/>
            </w:tcMar>
            <w:vAlign w:val="center"/>
          </w:tcPr>
          <w:p w14:paraId="3C92633E" w14:textId="77777777" w:rsidR="002D3C81" w:rsidRDefault="002D3C81">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pict w14:anchorId="2218C67D">
                <v:shape id="_x0000_i1030" type="#_x0000_t75" style="width:22.5pt;height:15pt">
                  <v:imagedata r:id="rId8" o:title=""/>
                </v:shape>
              </w:pict>
            </w:r>
          </w:p>
        </w:tc>
      </w:tr>
      <w:tr w:rsidR="00000000" w14:paraId="19267E0F" w14:textId="77777777">
        <w:tblPrEx>
          <w:tblCellMar>
            <w:top w:w="0" w:type="dxa"/>
            <w:bottom w:w="0" w:type="dxa"/>
          </w:tblCellMar>
        </w:tblPrEx>
        <w:tc>
          <w:tcPr>
            <w:tcW w:w="400" w:type="dxa"/>
            <w:tcBorders>
              <w:top w:val="nil"/>
              <w:left w:val="nil"/>
              <w:bottom w:val="nil"/>
              <w:right w:val="nil"/>
            </w:tcBorders>
            <w:tcMar>
              <w:left w:w="108" w:type="dxa"/>
              <w:right w:w="108" w:type="dxa"/>
            </w:tcMar>
            <w:vAlign w:val="center"/>
          </w:tcPr>
          <w:p w14:paraId="39B599C5" w14:textId="77777777" w:rsidR="002D3C81" w:rsidRDefault="002D3C81">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B</w:t>
            </w:r>
          </w:p>
        </w:tc>
        <w:tc>
          <w:tcPr>
            <w:tcW w:w="5800" w:type="dxa"/>
            <w:tcBorders>
              <w:top w:val="nil"/>
              <w:left w:val="nil"/>
              <w:bottom w:val="nil"/>
              <w:right w:val="nil"/>
            </w:tcBorders>
            <w:tcMar>
              <w:left w:w="108" w:type="dxa"/>
              <w:right w:w="108" w:type="dxa"/>
            </w:tcMar>
            <w:vAlign w:val="center"/>
          </w:tcPr>
          <w:p w14:paraId="06D8E9C5" w14:textId="77777777" w:rsidR="002D3C81" w:rsidRDefault="002D3C81">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the flow of blood is diverted from the surface of the skin</w:t>
            </w:r>
          </w:p>
        </w:tc>
        <w:tc>
          <w:tcPr>
            <w:tcW w:w="800" w:type="dxa"/>
            <w:tcBorders>
              <w:top w:val="nil"/>
              <w:left w:val="nil"/>
              <w:bottom w:val="nil"/>
              <w:right w:val="nil"/>
            </w:tcBorders>
            <w:tcMar>
              <w:left w:w="108" w:type="dxa"/>
              <w:right w:w="108" w:type="dxa"/>
            </w:tcMar>
            <w:vAlign w:val="center"/>
          </w:tcPr>
          <w:p w14:paraId="4A8CDDD1" w14:textId="77777777" w:rsidR="002D3C81" w:rsidRDefault="002D3C81">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pict w14:anchorId="2B836834">
                <v:shape id="_x0000_i1031" type="#_x0000_t75" style="width:22.5pt;height:15pt">
                  <v:imagedata r:id="rId8" o:title=""/>
                </v:shape>
              </w:pict>
            </w:r>
          </w:p>
        </w:tc>
      </w:tr>
      <w:tr w:rsidR="00000000" w14:paraId="321FB057" w14:textId="77777777">
        <w:tblPrEx>
          <w:tblCellMar>
            <w:top w:w="0" w:type="dxa"/>
            <w:bottom w:w="0" w:type="dxa"/>
          </w:tblCellMar>
        </w:tblPrEx>
        <w:tc>
          <w:tcPr>
            <w:tcW w:w="400" w:type="dxa"/>
            <w:tcBorders>
              <w:top w:val="nil"/>
              <w:left w:val="nil"/>
              <w:bottom w:val="nil"/>
              <w:right w:val="nil"/>
            </w:tcBorders>
            <w:tcMar>
              <w:left w:w="108" w:type="dxa"/>
              <w:right w:w="108" w:type="dxa"/>
            </w:tcMar>
            <w:vAlign w:val="center"/>
          </w:tcPr>
          <w:p w14:paraId="74BEC4D6" w14:textId="77777777" w:rsidR="002D3C81" w:rsidRDefault="002D3C81">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C</w:t>
            </w:r>
          </w:p>
        </w:tc>
        <w:tc>
          <w:tcPr>
            <w:tcW w:w="5800" w:type="dxa"/>
            <w:tcBorders>
              <w:top w:val="nil"/>
              <w:left w:val="nil"/>
              <w:bottom w:val="nil"/>
              <w:right w:val="nil"/>
            </w:tcBorders>
            <w:tcMar>
              <w:left w:w="108" w:type="dxa"/>
              <w:right w:w="108" w:type="dxa"/>
            </w:tcMar>
            <w:vAlign w:val="center"/>
          </w:tcPr>
          <w:p w14:paraId="55923935" w14:textId="77777777" w:rsidR="002D3C81" w:rsidRDefault="002D3C81">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the process of digestion is inhibited</w:t>
            </w:r>
          </w:p>
        </w:tc>
        <w:tc>
          <w:tcPr>
            <w:tcW w:w="800" w:type="dxa"/>
            <w:tcBorders>
              <w:top w:val="nil"/>
              <w:left w:val="nil"/>
              <w:bottom w:val="nil"/>
              <w:right w:val="nil"/>
            </w:tcBorders>
            <w:tcMar>
              <w:left w:w="108" w:type="dxa"/>
              <w:right w:w="108" w:type="dxa"/>
            </w:tcMar>
            <w:vAlign w:val="center"/>
          </w:tcPr>
          <w:p w14:paraId="65A97CA5" w14:textId="77777777" w:rsidR="002D3C81" w:rsidRDefault="002D3C81">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pict w14:anchorId="6B414E9B">
                <v:shape id="_x0000_i1032" type="#_x0000_t75" style="width:22.5pt;height:15pt">
                  <v:imagedata r:id="rId8" o:title=""/>
                </v:shape>
              </w:pict>
            </w:r>
          </w:p>
        </w:tc>
      </w:tr>
      <w:tr w:rsidR="00000000" w14:paraId="1B492588" w14:textId="77777777">
        <w:tblPrEx>
          <w:tblCellMar>
            <w:top w:w="0" w:type="dxa"/>
            <w:bottom w:w="0" w:type="dxa"/>
          </w:tblCellMar>
        </w:tblPrEx>
        <w:tc>
          <w:tcPr>
            <w:tcW w:w="400" w:type="dxa"/>
            <w:tcBorders>
              <w:top w:val="nil"/>
              <w:left w:val="nil"/>
              <w:bottom w:val="nil"/>
              <w:right w:val="nil"/>
            </w:tcBorders>
            <w:tcMar>
              <w:left w:w="108" w:type="dxa"/>
              <w:right w:w="108" w:type="dxa"/>
            </w:tcMar>
            <w:vAlign w:val="center"/>
          </w:tcPr>
          <w:p w14:paraId="04BCD0C0" w14:textId="77777777" w:rsidR="002D3C81" w:rsidRDefault="002D3C81">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D</w:t>
            </w:r>
          </w:p>
        </w:tc>
        <w:tc>
          <w:tcPr>
            <w:tcW w:w="5800" w:type="dxa"/>
            <w:tcBorders>
              <w:top w:val="nil"/>
              <w:left w:val="nil"/>
              <w:bottom w:val="nil"/>
              <w:right w:val="nil"/>
            </w:tcBorders>
            <w:tcMar>
              <w:left w:w="108" w:type="dxa"/>
              <w:right w:w="108" w:type="dxa"/>
            </w:tcMar>
            <w:vAlign w:val="center"/>
          </w:tcPr>
          <w:p w14:paraId="5AA112BE" w14:textId="77777777" w:rsidR="002D3C81" w:rsidRDefault="002D3C81">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the parasympathetic division is in control of functioning</w:t>
            </w:r>
          </w:p>
        </w:tc>
        <w:tc>
          <w:tcPr>
            <w:tcW w:w="800" w:type="dxa"/>
            <w:tcBorders>
              <w:top w:val="nil"/>
              <w:left w:val="nil"/>
              <w:bottom w:val="nil"/>
              <w:right w:val="nil"/>
            </w:tcBorders>
            <w:tcMar>
              <w:left w:w="108" w:type="dxa"/>
              <w:right w:w="108" w:type="dxa"/>
            </w:tcMar>
            <w:vAlign w:val="center"/>
          </w:tcPr>
          <w:p w14:paraId="7058D751" w14:textId="77777777" w:rsidR="002D3C81" w:rsidRDefault="002D3C81">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pict w14:anchorId="43718798">
                <v:shape id="_x0000_i1033" type="#_x0000_t75" style="width:22.5pt;height:15pt">
                  <v:imagedata r:id="rId8" o:title=""/>
                </v:shape>
              </w:pict>
            </w:r>
          </w:p>
        </w:tc>
      </w:tr>
      <w:tr w:rsidR="00000000" w14:paraId="6F796286" w14:textId="77777777">
        <w:tblPrEx>
          <w:tblCellMar>
            <w:top w:w="0" w:type="dxa"/>
            <w:bottom w:w="0" w:type="dxa"/>
          </w:tblCellMar>
        </w:tblPrEx>
        <w:tc>
          <w:tcPr>
            <w:tcW w:w="400" w:type="dxa"/>
            <w:tcBorders>
              <w:top w:val="nil"/>
              <w:left w:val="nil"/>
              <w:bottom w:val="nil"/>
              <w:right w:val="nil"/>
            </w:tcBorders>
            <w:tcMar>
              <w:left w:w="108" w:type="dxa"/>
              <w:right w:w="108" w:type="dxa"/>
            </w:tcMar>
            <w:vAlign w:val="center"/>
          </w:tcPr>
          <w:p w14:paraId="6031837C" w14:textId="77777777" w:rsidR="002D3C81" w:rsidRDefault="002D3C81">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E</w:t>
            </w:r>
          </w:p>
        </w:tc>
        <w:tc>
          <w:tcPr>
            <w:tcW w:w="5800" w:type="dxa"/>
            <w:tcBorders>
              <w:top w:val="nil"/>
              <w:left w:val="nil"/>
              <w:bottom w:val="nil"/>
              <w:right w:val="nil"/>
            </w:tcBorders>
            <w:tcMar>
              <w:left w:w="108" w:type="dxa"/>
              <w:right w:w="108" w:type="dxa"/>
            </w:tcMar>
            <w:vAlign w:val="center"/>
          </w:tcPr>
          <w:p w14:paraId="668E04E9" w14:textId="77777777" w:rsidR="002D3C81" w:rsidRDefault="002D3C81">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there is a reduction in the rate of respiration</w:t>
            </w:r>
          </w:p>
        </w:tc>
        <w:tc>
          <w:tcPr>
            <w:tcW w:w="800" w:type="dxa"/>
            <w:tcBorders>
              <w:top w:val="nil"/>
              <w:left w:val="nil"/>
              <w:bottom w:val="nil"/>
              <w:right w:val="nil"/>
            </w:tcBorders>
            <w:tcMar>
              <w:left w:w="108" w:type="dxa"/>
              <w:right w:w="108" w:type="dxa"/>
            </w:tcMar>
            <w:vAlign w:val="center"/>
          </w:tcPr>
          <w:p w14:paraId="715F48D1" w14:textId="77777777" w:rsidR="002D3C81" w:rsidRDefault="002D3C81">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pict w14:anchorId="756BB2A6">
                <v:shape id="_x0000_i1034" type="#_x0000_t75" style="width:22.5pt;height:15pt">
                  <v:imagedata r:id="rId8" o:title=""/>
                </v:shape>
              </w:pict>
            </w:r>
          </w:p>
        </w:tc>
      </w:tr>
    </w:tbl>
    <w:p w14:paraId="1EC59E66" w14:textId="77777777" w:rsidR="002D3C81" w:rsidRDefault="002D3C81">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2 marks)</w:t>
      </w:r>
    </w:p>
    <w:p w14:paraId="1E5A824D" w14:textId="5AF43586"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br w:type="page"/>
      </w:r>
      <w:r>
        <w:rPr>
          <w:rFonts w:ascii="Arial" w:hAnsi="Arial" w:cs="Arial"/>
          <w:b/>
          <w:bCs/>
          <w:color w:val="000000"/>
          <w:kern w:val="0"/>
          <w:sz w:val="27"/>
          <w:szCs w:val="27"/>
        </w:rPr>
        <w:lastRenderedPageBreak/>
        <w:t>Q7.</w:t>
      </w:r>
    </w:p>
    <w:p w14:paraId="1145963F"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Outline the role of adrenaline in the fight or flight response.</w:t>
      </w:r>
    </w:p>
    <w:p w14:paraId="35A1B34C"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7683E3B"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5282C30"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133DD3E"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DBB6903"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9B8A1F6"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5B2A163C"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8A3DAA7"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1083739"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33B579A" w14:textId="77777777" w:rsidR="002D3C81" w:rsidRDefault="002D3C81">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4 marks)</w:t>
      </w:r>
    </w:p>
    <w:p w14:paraId="469C9D3D"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Q8.</w:t>
      </w:r>
    </w:p>
    <w:p w14:paraId="01491564"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You are just about to cross the road when a car comes speeding round the corner and narrowly misses you. Afterwards, standing safely on the pavement, you notice that your mouth is very dry, your breathing is very </w:t>
      </w:r>
      <w:proofErr w:type="gramStart"/>
      <w:r>
        <w:rPr>
          <w:rFonts w:ascii="Arial" w:hAnsi="Arial" w:cs="Arial"/>
          <w:kern w:val="0"/>
          <w:sz w:val="22"/>
          <w:szCs w:val="22"/>
        </w:rPr>
        <w:t>fast</w:t>
      </w:r>
      <w:proofErr w:type="gramEnd"/>
      <w:r>
        <w:rPr>
          <w:rFonts w:ascii="Arial" w:hAnsi="Arial" w:cs="Arial"/>
          <w:kern w:val="0"/>
          <w:sz w:val="22"/>
          <w:szCs w:val="22"/>
        </w:rPr>
        <w:t xml:space="preserve"> and your heart is thumping.</w:t>
      </w:r>
    </w:p>
    <w:p w14:paraId="6BC643D7"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Using your knowledge of the body</w:t>
      </w:r>
      <w:r>
        <w:rPr>
          <w:rFonts w:ascii="Arial" w:hAnsi="Arial" w:cs="Arial"/>
          <w:kern w:val="0"/>
          <w:sz w:val="22"/>
          <w:szCs w:val="22"/>
        </w:rPr>
        <w:t>’</w:t>
      </w:r>
      <w:r>
        <w:rPr>
          <w:rFonts w:ascii="Arial" w:hAnsi="Arial" w:cs="Arial"/>
          <w:kern w:val="0"/>
          <w:sz w:val="22"/>
          <w:szCs w:val="22"/>
        </w:rPr>
        <w:t>s response to stress, explain why you are likely to have experienced these changes.</w:t>
      </w:r>
    </w:p>
    <w:p w14:paraId="302576E2"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84E9126"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923187F"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26FBB19"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3696455"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D3AD7D6"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5771E1B"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5CAEB32"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4AD9A87" w14:textId="77777777" w:rsidR="002D3C81" w:rsidRDefault="002D3C81">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4 marks)</w:t>
      </w:r>
    </w:p>
    <w:p w14:paraId="430E242E" w14:textId="65B63E4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br w:type="page"/>
      </w:r>
      <w:r>
        <w:rPr>
          <w:rFonts w:ascii="Arial" w:hAnsi="Arial" w:cs="Arial"/>
          <w:b/>
          <w:bCs/>
          <w:color w:val="000000"/>
          <w:kern w:val="0"/>
          <w:sz w:val="27"/>
          <w:szCs w:val="27"/>
        </w:rPr>
        <w:lastRenderedPageBreak/>
        <w:t>Q9.</w:t>
      </w:r>
    </w:p>
    <w:p w14:paraId="108ECB5C"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You are walking home at night. It is dark and you hear someone running behind you. Your breathing quickens, your mouth dries and your heart pounds. Then you hear your friend call out, </w:t>
      </w:r>
      <w:r>
        <w:rPr>
          <w:rFonts w:ascii="Arial" w:hAnsi="Arial" w:cs="Arial"/>
          <w:kern w:val="0"/>
          <w:sz w:val="22"/>
          <w:szCs w:val="22"/>
        </w:rPr>
        <w:t>“</w:t>
      </w:r>
      <w:r>
        <w:rPr>
          <w:rFonts w:ascii="Arial" w:hAnsi="Arial" w:cs="Arial"/>
          <w:kern w:val="0"/>
          <w:sz w:val="22"/>
          <w:szCs w:val="22"/>
        </w:rPr>
        <w:t>Hey, wait for me! We can walk back together.</w:t>
      </w:r>
      <w:r>
        <w:rPr>
          <w:rFonts w:ascii="Arial" w:hAnsi="Arial" w:cs="Arial"/>
          <w:kern w:val="0"/>
          <w:sz w:val="22"/>
          <w:szCs w:val="22"/>
        </w:rPr>
        <w:t>”</w:t>
      </w:r>
      <w:r>
        <w:rPr>
          <w:rFonts w:ascii="Arial" w:hAnsi="Arial" w:cs="Arial"/>
          <w:kern w:val="0"/>
          <w:sz w:val="22"/>
          <w:szCs w:val="22"/>
        </w:rPr>
        <w:t xml:space="preserve"> Your breathing slows down and after a couple of minutes you are walking home calmly with your friend.</w:t>
      </w:r>
    </w:p>
    <w:p w14:paraId="511C494F"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Explain the actions of the autonomic nervous system. Refer to the description above in your answer.</w:t>
      </w:r>
    </w:p>
    <w:p w14:paraId="45354114"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70E6CE4"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F742B63"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56B15685"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C511956"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E45DD18"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593FCE70"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FDF8E1A"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3E5B7F78" w14:textId="77777777" w:rsidR="002D3C81" w:rsidRDefault="002D3C81">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4 marks)</w:t>
      </w:r>
    </w:p>
    <w:p w14:paraId="5735FA88"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Q10.</w:t>
      </w:r>
    </w:p>
    <w:p w14:paraId="4CD90860"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Martha was telling her friend Sanya about her recent frightening experience.</w:t>
      </w:r>
    </w:p>
    <w:p w14:paraId="3D2323F7"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xml:space="preserve">I was walking home by myself in the dark. Suddenly, I heard footsteps behind </w:t>
      </w:r>
      <w:proofErr w:type="gramStart"/>
      <w:r>
        <w:rPr>
          <w:rFonts w:ascii="Arial" w:hAnsi="Arial" w:cs="Arial"/>
          <w:kern w:val="0"/>
          <w:sz w:val="22"/>
          <w:szCs w:val="22"/>
        </w:rPr>
        <w:t>me</w:t>
      </w:r>
      <w:proofErr w:type="gramEnd"/>
      <w:r>
        <w:rPr>
          <w:rFonts w:ascii="Arial" w:hAnsi="Arial" w:cs="Arial"/>
          <w:kern w:val="0"/>
          <w:sz w:val="22"/>
          <w:szCs w:val="22"/>
        </w:rPr>
        <w:t xml:space="preserve"> and I realised that someone was getting closer to me. I saw a bus at the bus stop and decided to run. I don</w:t>
      </w:r>
      <w:r>
        <w:rPr>
          <w:rFonts w:ascii="Arial" w:hAnsi="Arial" w:cs="Arial"/>
          <w:kern w:val="0"/>
          <w:sz w:val="22"/>
          <w:szCs w:val="22"/>
        </w:rPr>
        <w:t>’</w:t>
      </w:r>
      <w:r>
        <w:rPr>
          <w:rFonts w:ascii="Arial" w:hAnsi="Arial" w:cs="Arial"/>
          <w:kern w:val="0"/>
          <w:sz w:val="22"/>
          <w:szCs w:val="22"/>
        </w:rPr>
        <w:t xml:space="preserve">t think I have ever moved with such speed. I leapt on the bus </w:t>
      </w:r>
      <w:r>
        <w:rPr>
          <w:rFonts w:ascii="Arial" w:hAnsi="Arial" w:cs="Arial"/>
          <w:kern w:val="0"/>
          <w:sz w:val="22"/>
          <w:szCs w:val="22"/>
        </w:rPr>
        <w:t>–</w:t>
      </w:r>
      <w:r>
        <w:rPr>
          <w:rFonts w:ascii="Arial" w:hAnsi="Arial" w:cs="Arial"/>
          <w:kern w:val="0"/>
          <w:sz w:val="22"/>
          <w:szCs w:val="22"/>
        </w:rPr>
        <w:t xml:space="preserve"> shaking, sweating and my heart was beating so fast I nearly collapsed.</w:t>
      </w:r>
      <w:r>
        <w:rPr>
          <w:rFonts w:ascii="Arial" w:hAnsi="Arial" w:cs="Arial"/>
          <w:kern w:val="0"/>
          <w:sz w:val="22"/>
          <w:szCs w:val="22"/>
        </w:rPr>
        <w:t>’</w:t>
      </w:r>
    </w:p>
    <w:p w14:paraId="08279373"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 xml:space="preserve">Outline the role of the central nervous system </w:t>
      </w:r>
      <w:r>
        <w:rPr>
          <w:rFonts w:ascii="Arial" w:hAnsi="Arial" w:cs="Arial"/>
          <w:b/>
          <w:bCs/>
          <w:kern w:val="0"/>
          <w:sz w:val="22"/>
          <w:szCs w:val="22"/>
        </w:rPr>
        <w:t>and</w:t>
      </w:r>
      <w:r>
        <w:rPr>
          <w:rFonts w:ascii="Arial" w:hAnsi="Arial" w:cs="Arial"/>
          <w:kern w:val="0"/>
          <w:sz w:val="22"/>
          <w:szCs w:val="22"/>
        </w:rPr>
        <w:t xml:space="preserve"> autonomic nervous system in behaviour. Refer to Martha</w:t>
      </w:r>
      <w:r>
        <w:rPr>
          <w:rFonts w:ascii="Arial" w:hAnsi="Arial" w:cs="Arial"/>
          <w:kern w:val="0"/>
          <w:sz w:val="22"/>
          <w:szCs w:val="22"/>
        </w:rPr>
        <w:t>’</w:t>
      </w:r>
      <w:r>
        <w:rPr>
          <w:rFonts w:ascii="Arial" w:hAnsi="Arial" w:cs="Arial"/>
          <w:kern w:val="0"/>
          <w:sz w:val="22"/>
          <w:szCs w:val="22"/>
        </w:rPr>
        <w:t>s frightening experience in your answer.</w:t>
      </w:r>
    </w:p>
    <w:p w14:paraId="715058A6"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3265C926"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5E27F90"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5D447919"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6E6A05B"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8A28897"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E5EF847"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C67732A"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57B9F503" w14:textId="77777777" w:rsidR="002D3C81" w:rsidRDefault="002D3C81">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4 marks)</w:t>
      </w:r>
    </w:p>
    <w:p w14:paraId="13F95D84"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lastRenderedPageBreak/>
        <w:t>Q11.</w:t>
      </w:r>
    </w:p>
    <w:p w14:paraId="60855A3B"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Using an example, explain what is meant by the </w:t>
      </w:r>
      <w:r>
        <w:rPr>
          <w:rFonts w:ascii="Arial" w:hAnsi="Arial" w:cs="Arial"/>
          <w:i/>
          <w:iCs/>
          <w:kern w:val="0"/>
          <w:sz w:val="22"/>
          <w:szCs w:val="22"/>
        </w:rPr>
        <w:t>fight or flight response</w:t>
      </w:r>
      <w:r>
        <w:rPr>
          <w:rFonts w:ascii="Arial" w:hAnsi="Arial" w:cs="Arial"/>
          <w:kern w:val="0"/>
          <w:sz w:val="22"/>
          <w:szCs w:val="22"/>
        </w:rPr>
        <w:t>.</w:t>
      </w:r>
    </w:p>
    <w:p w14:paraId="76E37BFF"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018DB6D"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4A6ACC1"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93E3EE2"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53FF249D"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E2C83EE"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CCE4D0E"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16ED4D8"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3E85C99"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34355CA2"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E2F80D9" w14:textId="77777777" w:rsidR="002D3C81" w:rsidRDefault="002D3C81">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3 marks)</w:t>
      </w:r>
    </w:p>
    <w:p w14:paraId="7F6F0867"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Q12.</w:t>
      </w:r>
    </w:p>
    <w:p w14:paraId="61A2561F"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You are a passenger in a car that has suddenly slammed on its brakes to avoid hitting a dog. Your breathing quickens, your mouth is </w:t>
      </w:r>
      <w:proofErr w:type="gramStart"/>
      <w:r>
        <w:rPr>
          <w:rFonts w:ascii="Arial" w:hAnsi="Arial" w:cs="Arial"/>
          <w:kern w:val="0"/>
          <w:sz w:val="22"/>
          <w:szCs w:val="22"/>
        </w:rPr>
        <w:t>dry</w:t>
      </w:r>
      <w:proofErr w:type="gramEnd"/>
      <w:r>
        <w:rPr>
          <w:rFonts w:ascii="Arial" w:hAnsi="Arial" w:cs="Arial"/>
          <w:kern w:val="0"/>
          <w:sz w:val="22"/>
          <w:szCs w:val="22"/>
        </w:rPr>
        <w:t xml:space="preserve"> and you have a feeling of </w:t>
      </w:r>
      <w:r>
        <w:rPr>
          <w:rFonts w:ascii="Arial" w:hAnsi="Arial" w:cs="Arial"/>
          <w:kern w:val="0"/>
          <w:sz w:val="22"/>
          <w:szCs w:val="22"/>
        </w:rPr>
        <w:t>‘</w:t>
      </w:r>
      <w:r>
        <w:rPr>
          <w:rFonts w:ascii="Arial" w:hAnsi="Arial" w:cs="Arial"/>
          <w:kern w:val="0"/>
          <w:sz w:val="22"/>
          <w:szCs w:val="22"/>
        </w:rPr>
        <w:t>butterflies</w:t>
      </w:r>
      <w:r>
        <w:rPr>
          <w:rFonts w:ascii="Arial" w:hAnsi="Arial" w:cs="Arial"/>
          <w:kern w:val="0"/>
          <w:sz w:val="22"/>
          <w:szCs w:val="22"/>
        </w:rPr>
        <w:t>’</w:t>
      </w:r>
      <w:r>
        <w:rPr>
          <w:rFonts w:ascii="Arial" w:hAnsi="Arial" w:cs="Arial"/>
          <w:kern w:val="0"/>
          <w:sz w:val="22"/>
          <w:szCs w:val="22"/>
        </w:rPr>
        <w:t xml:space="preserve"> in your stomach. But after a few minutes these physical changes start to disappear. Using your knowledge of the body</w:t>
      </w:r>
      <w:r>
        <w:rPr>
          <w:rFonts w:ascii="Arial" w:hAnsi="Arial" w:cs="Arial"/>
          <w:kern w:val="0"/>
          <w:sz w:val="22"/>
          <w:szCs w:val="22"/>
        </w:rPr>
        <w:t>’</w:t>
      </w:r>
      <w:r>
        <w:rPr>
          <w:rFonts w:ascii="Arial" w:hAnsi="Arial" w:cs="Arial"/>
          <w:kern w:val="0"/>
          <w:sz w:val="22"/>
          <w:szCs w:val="22"/>
        </w:rPr>
        <w:t>s response to stress, explain why you are likely to have experienced:</w:t>
      </w:r>
    </w:p>
    <w:p w14:paraId="2BCEC319" w14:textId="77777777" w:rsidR="002D3C81" w:rsidRDefault="002D3C81">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 xml:space="preserve">(a)     the changes that occurred in the first 30 </w:t>
      </w:r>
      <w:proofErr w:type="gramStart"/>
      <w:r>
        <w:rPr>
          <w:rFonts w:ascii="Arial" w:hAnsi="Arial" w:cs="Arial"/>
          <w:kern w:val="0"/>
          <w:sz w:val="22"/>
          <w:szCs w:val="22"/>
        </w:rPr>
        <w:t>seconds;</w:t>
      </w:r>
      <w:proofErr w:type="gramEnd"/>
    </w:p>
    <w:p w14:paraId="361F55C6" w14:textId="77777777" w:rsidR="002D3C81" w:rsidRDefault="002D3C81">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kern w:val="0"/>
          <w:sz w:val="22"/>
          <w:szCs w:val="22"/>
        </w:rPr>
        <w:t>___________________________________________________________________</w:t>
      </w:r>
    </w:p>
    <w:p w14:paraId="6B2A4F8A" w14:textId="77777777" w:rsidR="002D3C81" w:rsidRDefault="002D3C81">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kern w:val="0"/>
          <w:sz w:val="22"/>
          <w:szCs w:val="22"/>
        </w:rPr>
        <w:t>___________________________________________________________________</w:t>
      </w:r>
    </w:p>
    <w:p w14:paraId="513A4D54" w14:textId="77777777" w:rsidR="002D3C81" w:rsidRDefault="002D3C81">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kern w:val="0"/>
          <w:sz w:val="22"/>
          <w:szCs w:val="22"/>
        </w:rPr>
        <w:t>___________________________________________________________________</w:t>
      </w:r>
    </w:p>
    <w:p w14:paraId="44B57472" w14:textId="77777777" w:rsidR="002D3C81" w:rsidRDefault="002D3C81">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kern w:val="0"/>
          <w:sz w:val="22"/>
          <w:szCs w:val="22"/>
        </w:rPr>
        <w:t>___________________________________________________________________</w:t>
      </w:r>
    </w:p>
    <w:p w14:paraId="00410698" w14:textId="77777777" w:rsidR="002D3C81" w:rsidRDefault="002D3C81">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(2)</w:t>
      </w:r>
    </w:p>
    <w:p w14:paraId="59A6AC24" w14:textId="77777777" w:rsidR="002D3C81" w:rsidRDefault="002D3C81">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(b)     the changes that occurred after a few minutes.</w:t>
      </w:r>
    </w:p>
    <w:p w14:paraId="6A26C063" w14:textId="77777777" w:rsidR="002D3C81" w:rsidRDefault="002D3C81">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kern w:val="0"/>
          <w:sz w:val="22"/>
          <w:szCs w:val="22"/>
        </w:rPr>
        <w:t>___________________________________________________________________</w:t>
      </w:r>
    </w:p>
    <w:p w14:paraId="6BAF7FFC" w14:textId="77777777" w:rsidR="002D3C81" w:rsidRDefault="002D3C81">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kern w:val="0"/>
          <w:sz w:val="22"/>
          <w:szCs w:val="22"/>
        </w:rPr>
        <w:t>___________________________________________________________________</w:t>
      </w:r>
    </w:p>
    <w:p w14:paraId="46CDE793" w14:textId="77777777" w:rsidR="002D3C81" w:rsidRDefault="002D3C81">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kern w:val="0"/>
          <w:sz w:val="22"/>
          <w:szCs w:val="22"/>
        </w:rPr>
        <w:t>___________________________________________________________________</w:t>
      </w:r>
    </w:p>
    <w:p w14:paraId="6439C426" w14:textId="77777777" w:rsidR="002D3C81" w:rsidRDefault="002D3C81">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kern w:val="0"/>
          <w:sz w:val="22"/>
          <w:szCs w:val="22"/>
        </w:rPr>
        <w:t>___________________________________________________________________</w:t>
      </w:r>
    </w:p>
    <w:p w14:paraId="1726C62A" w14:textId="77777777" w:rsidR="002D3C81" w:rsidRDefault="002D3C81">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(2)</w:t>
      </w:r>
    </w:p>
    <w:p w14:paraId="458D035D" w14:textId="77777777" w:rsidR="002D3C81" w:rsidRDefault="002D3C81">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4 marks)</w:t>
      </w:r>
    </w:p>
    <w:p w14:paraId="4DC6D2E9" w14:textId="77777777" w:rsidR="002D3C81" w:rsidRDefault="002D3C81">
      <w:pPr>
        <w:widowControl w:val="0"/>
        <w:autoSpaceDE w:val="0"/>
        <w:autoSpaceDN w:val="0"/>
        <w:adjustRightInd w:val="0"/>
        <w:spacing w:after="0" w:line="240" w:lineRule="auto"/>
        <w:rPr>
          <w:rFonts w:ascii="Arial" w:hAnsi="Arial" w:cs="Arial"/>
          <w:b/>
          <w:bCs/>
          <w:kern w:val="0"/>
          <w:sz w:val="20"/>
          <w:szCs w:val="20"/>
        </w:rPr>
        <w:sectPr w:rsidR="00000000">
          <w:pgSz w:w="11907" w:h="16839"/>
          <w:pgMar w:top="850" w:right="567" w:bottom="850" w:left="1417" w:header="720" w:footer="850" w:gutter="0"/>
          <w:cols w:space="720"/>
          <w:noEndnote/>
        </w:sectPr>
      </w:pPr>
    </w:p>
    <w:p w14:paraId="5F962376" w14:textId="77777777" w:rsidR="002D3C81" w:rsidRDefault="002D3C81">
      <w:pPr>
        <w:widowControl w:val="0"/>
        <w:autoSpaceDE w:val="0"/>
        <w:autoSpaceDN w:val="0"/>
        <w:adjustRightInd w:val="0"/>
        <w:spacing w:before="100" w:after="100" w:line="240" w:lineRule="auto"/>
        <w:rPr>
          <w:rFonts w:ascii="Arial" w:hAnsi="Arial" w:cs="Arial"/>
          <w:kern w:val="0"/>
          <w:sz w:val="27"/>
          <w:szCs w:val="27"/>
        </w:rPr>
      </w:pPr>
      <w:r>
        <w:rPr>
          <w:rFonts w:ascii="Arial" w:hAnsi="Arial" w:cs="Arial"/>
          <w:kern w:val="0"/>
          <w:sz w:val="27"/>
          <w:szCs w:val="27"/>
        </w:rPr>
        <w:lastRenderedPageBreak/>
        <w:t>Mark schemes</w:t>
      </w:r>
    </w:p>
    <w:p w14:paraId="1DDB5883"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w:t>
      </w:r>
    </w:p>
    <w:p w14:paraId="02DF499F" w14:textId="77777777" w:rsidR="002D3C81" w:rsidRDefault="002D3C81">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[AO1 = 2]</w:t>
      </w:r>
    </w:p>
    <w:p w14:paraId="4B181CCC"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t>1 mark</w:t>
      </w:r>
      <w:r>
        <w:rPr>
          <w:rFonts w:ascii="Arial" w:hAnsi="Arial" w:cs="Arial"/>
          <w:kern w:val="0"/>
          <w:sz w:val="22"/>
          <w:szCs w:val="22"/>
        </w:rPr>
        <w:t xml:space="preserve"> for each correct letter:</w:t>
      </w:r>
    </w:p>
    <w:p w14:paraId="77159540"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Answer</w:t>
      </w:r>
      <w:r>
        <w:rPr>
          <w:rFonts w:ascii="Arial" w:hAnsi="Arial" w:cs="Arial"/>
          <w:b/>
          <w:bCs/>
          <w:kern w:val="0"/>
          <w:sz w:val="22"/>
          <w:szCs w:val="22"/>
        </w:rPr>
        <w:t xml:space="preserve"> A</w:t>
      </w:r>
      <w:r>
        <w:rPr>
          <w:rFonts w:ascii="Arial" w:hAnsi="Arial" w:cs="Arial"/>
          <w:kern w:val="0"/>
          <w:sz w:val="22"/>
          <w:szCs w:val="22"/>
        </w:rPr>
        <w:t xml:space="preserve"> </w:t>
      </w:r>
      <w:r>
        <w:rPr>
          <w:rFonts w:ascii="Arial" w:hAnsi="Arial" w:cs="Arial"/>
          <w:kern w:val="0"/>
          <w:sz w:val="22"/>
          <w:szCs w:val="22"/>
        </w:rPr>
        <w:t>–</w:t>
      </w:r>
      <w:r>
        <w:rPr>
          <w:rFonts w:ascii="Arial" w:hAnsi="Arial" w:cs="Arial"/>
          <w:kern w:val="0"/>
          <w:sz w:val="22"/>
          <w:szCs w:val="22"/>
        </w:rPr>
        <w:t xml:space="preserve"> a decrease in the release of adrenaline.</w:t>
      </w:r>
    </w:p>
    <w:p w14:paraId="120BB29C"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Answer</w:t>
      </w:r>
      <w:r>
        <w:rPr>
          <w:rFonts w:ascii="Arial" w:hAnsi="Arial" w:cs="Arial"/>
          <w:b/>
          <w:bCs/>
          <w:kern w:val="0"/>
          <w:sz w:val="22"/>
          <w:szCs w:val="22"/>
        </w:rPr>
        <w:t xml:space="preserve"> D</w:t>
      </w:r>
      <w:r>
        <w:rPr>
          <w:rFonts w:ascii="Arial" w:hAnsi="Arial" w:cs="Arial"/>
          <w:kern w:val="0"/>
          <w:sz w:val="22"/>
          <w:szCs w:val="22"/>
        </w:rPr>
        <w:t xml:space="preserve"> </w:t>
      </w:r>
      <w:r>
        <w:rPr>
          <w:rFonts w:ascii="Arial" w:hAnsi="Arial" w:cs="Arial"/>
          <w:kern w:val="0"/>
          <w:sz w:val="22"/>
          <w:szCs w:val="22"/>
        </w:rPr>
        <w:t>–</w:t>
      </w:r>
      <w:r>
        <w:rPr>
          <w:rFonts w:ascii="Arial" w:hAnsi="Arial" w:cs="Arial"/>
          <w:kern w:val="0"/>
          <w:sz w:val="22"/>
          <w:szCs w:val="22"/>
        </w:rPr>
        <w:t xml:space="preserve"> the parasympathetic division being in control of functioning.</w:t>
      </w:r>
    </w:p>
    <w:p w14:paraId="65CFD5F9" w14:textId="77777777" w:rsidR="002D3C81" w:rsidRDefault="002D3C81">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[2]</w:t>
      </w:r>
    </w:p>
    <w:p w14:paraId="7150A059"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Q2.</w:t>
      </w:r>
    </w:p>
    <w:p w14:paraId="3D246FF1" w14:textId="77777777" w:rsidR="002D3C81" w:rsidRDefault="002D3C81">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[AO1 = 3</w:t>
      </w:r>
      <w:r>
        <w:rPr>
          <w:rFonts w:ascii="Arial" w:hAnsi="Arial" w:cs="Arial"/>
          <w:b/>
          <w:bCs/>
          <w:kern w:val="0"/>
          <w:sz w:val="22"/>
          <w:szCs w:val="22"/>
        </w:rPr>
        <w:t> </w:t>
      </w:r>
      <w:r>
        <w:rPr>
          <w:rFonts w:ascii="Arial" w:hAnsi="Arial" w:cs="Arial"/>
          <w:b/>
          <w:bCs/>
          <w:kern w:val="0"/>
          <w:sz w:val="22"/>
          <w:szCs w:val="22"/>
        </w:rPr>
        <w:t>AO2 = 3]</w:t>
      </w:r>
    </w:p>
    <w:p w14:paraId="39E742E6" w14:textId="77777777" w:rsidR="002D3C81" w:rsidRDefault="002D3C81">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585" w:type="dxa"/>
        <w:tblLayout w:type="fixed"/>
        <w:tblCellMar>
          <w:left w:w="15" w:type="dxa"/>
          <w:right w:w="15" w:type="dxa"/>
        </w:tblCellMar>
        <w:tblLook w:val="0000" w:firstRow="0" w:lastRow="0" w:firstColumn="0" w:lastColumn="0" w:noHBand="0" w:noVBand="0"/>
      </w:tblPr>
      <w:tblGrid>
        <w:gridCol w:w="924"/>
        <w:gridCol w:w="924"/>
        <w:gridCol w:w="5508"/>
      </w:tblGrid>
      <w:tr w:rsidR="00000000" w14:paraId="3CC50563"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77FE3CEE" w14:textId="77777777" w:rsidR="002D3C81" w:rsidRDefault="002D3C81">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Level</w:t>
            </w:r>
          </w:p>
        </w:tc>
        <w:tc>
          <w:tcPr>
            <w:tcW w:w="924" w:type="dxa"/>
            <w:tcBorders>
              <w:top w:val="single" w:sz="6" w:space="0" w:color="000000"/>
              <w:left w:val="single" w:sz="6" w:space="0" w:color="000000"/>
              <w:bottom w:val="single" w:sz="6" w:space="0" w:color="000000"/>
              <w:right w:val="single" w:sz="6" w:space="0" w:color="000000"/>
            </w:tcBorders>
            <w:vAlign w:val="center"/>
          </w:tcPr>
          <w:p w14:paraId="6F746C52" w14:textId="77777777" w:rsidR="002D3C81" w:rsidRDefault="002D3C81">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Marks</w:t>
            </w:r>
          </w:p>
        </w:tc>
        <w:tc>
          <w:tcPr>
            <w:tcW w:w="5508" w:type="dxa"/>
            <w:tcBorders>
              <w:top w:val="single" w:sz="6" w:space="0" w:color="000000"/>
              <w:left w:val="single" w:sz="6" w:space="0" w:color="000000"/>
              <w:bottom w:val="single" w:sz="6" w:space="0" w:color="000000"/>
              <w:right w:val="single" w:sz="6" w:space="0" w:color="000000"/>
            </w:tcBorders>
            <w:vAlign w:val="center"/>
          </w:tcPr>
          <w:p w14:paraId="606C7B5A" w14:textId="77777777" w:rsidR="002D3C81" w:rsidRDefault="002D3C81">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Description</w:t>
            </w:r>
          </w:p>
        </w:tc>
      </w:tr>
      <w:tr w:rsidR="00000000" w14:paraId="42C923C1"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6D6C6AB3"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3</w:t>
            </w:r>
          </w:p>
        </w:tc>
        <w:tc>
          <w:tcPr>
            <w:tcW w:w="924" w:type="dxa"/>
            <w:tcBorders>
              <w:top w:val="single" w:sz="6" w:space="0" w:color="000000"/>
              <w:left w:val="single" w:sz="6" w:space="0" w:color="000000"/>
              <w:bottom w:val="single" w:sz="6" w:space="0" w:color="000000"/>
              <w:right w:val="single" w:sz="6" w:space="0" w:color="000000"/>
            </w:tcBorders>
            <w:vAlign w:val="center"/>
          </w:tcPr>
          <w:p w14:paraId="734636A8"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5-6</w:t>
            </w:r>
          </w:p>
        </w:tc>
        <w:tc>
          <w:tcPr>
            <w:tcW w:w="5508" w:type="dxa"/>
            <w:tcBorders>
              <w:top w:val="single" w:sz="6" w:space="0" w:color="000000"/>
              <w:left w:val="single" w:sz="6" w:space="0" w:color="000000"/>
              <w:bottom w:val="single" w:sz="6" w:space="0" w:color="000000"/>
              <w:right w:val="single" w:sz="6" w:space="0" w:color="000000"/>
            </w:tcBorders>
          </w:tcPr>
          <w:p w14:paraId="67ABBEF1" w14:textId="77777777" w:rsidR="002D3C81" w:rsidRDefault="002D3C81">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Knowledge of the flight or fight response is clear and accurate with some detail. The material is applied effectively with some detail. The answer is generally coherent with effective use of terminology.</w:t>
            </w:r>
          </w:p>
        </w:tc>
      </w:tr>
      <w:tr w:rsidR="00000000" w14:paraId="3601CAAE"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396D74C9"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2</w:t>
            </w:r>
          </w:p>
        </w:tc>
        <w:tc>
          <w:tcPr>
            <w:tcW w:w="924" w:type="dxa"/>
            <w:tcBorders>
              <w:top w:val="single" w:sz="6" w:space="0" w:color="000000"/>
              <w:left w:val="single" w:sz="6" w:space="0" w:color="000000"/>
              <w:bottom w:val="single" w:sz="6" w:space="0" w:color="000000"/>
              <w:right w:val="single" w:sz="6" w:space="0" w:color="000000"/>
            </w:tcBorders>
            <w:vAlign w:val="center"/>
          </w:tcPr>
          <w:p w14:paraId="37261C69"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3-4</w:t>
            </w:r>
          </w:p>
        </w:tc>
        <w:tc>
          <w:tcPr>
            <w:tcW w:w="5508" w:type="dxa"/>
            <w:tcBorders>
              <w:top w:val="single" w:sz="6" w:space="0" w:color="000000"/>
              <w:left w:val="single" w:sz="6" w:space="0" w:color="000000"/>
              <w:bottom w:val="single" w:sz="6" w:space="0" w:color="000000"/>
              <w:right w:val="single" w:sz="6" w:space="0" w:color="000000"/>
            </w:tcBorders>
          </w:tcPr>
          <w:p w14:paraId="4C1CB65F" w14:textId="77777777" w:rsidR="002D3C81" w:rsidRDefault="002D3C81">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Knowledge of the flight or fight response is evident and mostly accurate. Application is partly effective. The answer lacks clarity and organisation in places. Use of terminology is inappropriate on occasions.</w:t>
            </w:r>
          </w:p>
          <w:p w14:paraId="048D2645" w14:textId="77777777" w:rsidR="002D3C81" w:rsidRDefault="002D3C81">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b/>
                <w:bCs/>
                <w:kern w:val="0"/>
                <w:sz w:val="22"/>
                <w:szCs w:val="22"/>
              </w:rPr>
              <w:t>OR</w:t>
            </w:r>
            <w:r>
              <w:rPr>
                <w:rFonts w:ascii="Arial" w:hAnsi="Arial" w:cs="Arial"/>
                <w:kern w:val="0"/>
                <w:sz w:val="22"/>
                <w:szCs w:val="22"/>
              </w:rPr>
              <w:t xml:space="preserve"> knowledge only at level 3 (maximum 3 marks).</w:t>
            </w:r>
          </w:p>
        </w:tc>
      </w:tr>
      <w:tr w:rsidR="00000000" w14:paraId="5FAB2825"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7DC95617"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1</w:t>
            </w:r>
          </w:p>
        </w:tc>
        <w:tc>
          <w:tcPr>
            <w:tcW w:w="924" w:type="dxa"/>
            <w:tcBorders>
              <w:top w:val="single" w:sz="6" w:space="0" w:color="000000"/>
              <w:left w:val="single" w:sz="6" w:space="0" w:color="000000"/>
              <w:bottom w:val="single" w:sz="6" w:space="0" w:color="000000"/>
              <w:right w:val="single" w:sz="6" w:space="0" w:color="000000"/>
            </w:tcBorders>
            <w:vAlign w:val="center"/>
          </w:tcPr>
          <w:p w14:paraId="2FF8AB3D"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1-2</w:t>
            </w:r>
          </w:p>
        </w:tc>
        <w:tc>
          <w:tcPr>
            <w:tcW w:w="5508" w:type="dxa"/>
            <w:tcBorders>
              <w:top w:val="single" w:sz="6" w:space="0" w:color="000000"/>
              <w:left w:val="single" w:sz="6" w:space="0" w:color="000000"/>
              <w:bottom w:val="single" w:sz="6" w:space="0" w:color="000000"/>
              <w:right w:val="single" w:sz="6" w:space="0" w:color="000000"/>
            </w:tcBorders>
          </w:tcPr>
          <w:p w14:paraId="71CE18CD" w14:textId="77777777" w:rsidR="002D3C81" w:rsidRDefault="002D3C81">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Knowledge of the flight or fight response is limited. Application is not always effective. The answer lacks accuracy and detail. Use of terminology is either absent or inappropriate.</w:t>
            </w:r>
          </w:p>
          <w:p w14:paraId="0A9A61EB" w14:textId="77777777" w:rsidR="002D3C81" w:rsidRDefault="002D3C81">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b/>
                <w:bCs/>
                <w:kern w:val="0"/>
                <w:sz w:val="22"/>
                <w:szCs w:val="22"/>
              </w:rPr>
              <w:t>OR</w:t>
            </w:r>
            <w:r>
              <w:rPr>
                <w:rFonts w:ascii="Arial" w:hAnsi="Arial" w:cs="Arial"/>
                <w:kern w:val="0"/>
                <w:sz w:val="22"/>
                <w:szCs w:val="22"/>
              </w:rPr>
              <w:t xml:space="preserve"> knowledge only at level 1/2.</w:t>
            </w:r>
          </w:p>
        </w:tc>
      </w:tr>
      <w:tr w:rsidR="00000000" w14:paraId="723B8355"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443000FD"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 </w:t>
            </w:r>
          </w:p>
        </w:tc>
        <w:tc>
          <w:tcPr>
            <w:tcW w:w="924" w:type="dxa"/>
            <w:tcBorders>
              <w:top w:val="single" w:sz="6" w:space="0" w:color="000000"/>
              <w:left w:val="single" w:sz="6" w:space="0" w:color="000000"/>
              <w:bottom w:val="single" w:sz="6" w:space="0" w:color="000000"/>
              <w:right w:val="single" w:sz="6" w:space="0" w:color="000000"/>
            </w:tcBorders>
            <w:vAlign w:val="center"/>
          </w:tcPr>
          <w:p w14:paraId="00A2B2D2"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0</w:t>
            </w:r>
          </w:p>
        </w:tc>
        <w:tc>
          <w:tcPr>
            <w:tcW w:w="5508" w:type="dxa"/>
            <w:tcBorders>
              <w:top w:val="single" w:sz="6" w:space="0" w:color="000000"/>
              <w:left w:val="single" w:sz="6" w:space="0" w:color="000000"/>
              <w:bottom w:val="single" w:sz="6" w:space="0" w:color="000000"/>
              <w:right w:val="single" w:sz="6" w:space="0" w:color="000000"/>
            </w:tcBorders>
          </w:tcPr>
          <w:p w14:paraId="7CB2CBA5" w14:textId="77777777" w:rsidR="002D3C81" w:rsidRDefault="002D3C81">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No relevant content.</w:t>
            </w:r>
          </w:p>
        </w:tc>
      </w:tr>
    </w:tbl>
    <w:p w14:paraId="702A4C23" w14:textId="77777777" w:rsidR="002D3C81" w:rsidRDefault="002D3C81">
      <w:pPr>
        <w:widowControl w:val="0"/>
        <w:autoSpaceDE w:val="0"/>
        <w:autoSpaceDN w:val="0"/>
        <w:adjustRightInd w:val="0"/>
        <w:spacing w:before="240" w:after="0" w:line="240" w:lineRule="auto"/>
        <w:ind w:left="567" w:right="567"/>
        <w:rPr>
          <w:rFonts w:ascii="Arial" w:hAnsi="Arial" w:cs="Arial"/>
          <w:b/>
          <w:bCs/>
          <w:kern w:val="0"/>
          <w:sz w:val="22"/>
          <w:szCs w:val="22"/>
        </w:rPr>
      </w:pPr>
      <w:r>
        <w:rPr>
          <w:rFonts w:ascii="Arial" w:hAnsi="Arial" w:cs="Arial"/>
          <w:b/>
          <w:bCs/>
          <w:kern w:val="0"/>
          <w:sz w:val="22"/>
          <w:szCs w:val="22"/>
        </w:rPr>
        <w:t>Possible content:</w:t>
      </w:r>
    </w:p>
    <w:p w14:paraId="21B7C916" w14:textId="77777777" w:rsidR="002D3C81" w:rsidRDefault="002D3C81">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the fight/flight response is generated by the sympathetic branch of the ANS</w:t>
      </w:r>
    </w:p>
    <w:p w14:paraId="22AA19E6" w14:textId="77777777" w:rsidR="002D3C81" w:rsidRDefault="002D3C81">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the hypothalamus stimulates the SNS</w:t>
      </w:r>
    </w:p>
    <w:p w14:paraId="72B05C47" w14:textId="77777777" w:rsidR="002D3C81" w:rsidRDefault="002D3C81">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SNS stimulates the adrenal medulla to release adrenaline into the blood stream/endocrine system and noradrenaline is released</w:t>
      </w:r>
    </w:p>
    <w:p w14:paraId="72D0F3D2" w14:textId="77777777" w:rsidR="002D3C81" w:rsidRDefault="002D3C81">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generalised effects of adrenaline such as increased breathing rate, sweating, pupil dilation, etc</w:t>
      </w:r>
    </w:p>
    <w:p w14:paraId="5526AC02" w14:textId="77777777" w:rsidR="002D3C81" w:rsidRDefault="002D3C81">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adrenaline inhibits saliva production, which may explain Xavier</w:t>
      </w:r>
      <w:r>
        <w:rPr>
          <w:rFonts w:ascii="Arial" w:hAnsi="Arial" w:cs="Arial"/>
          <w:kern w:val="0"/>
          <w:sz w:val="22"/>
          <w:szCs w:val="22"/>
        </w:rPr>
        <w:t>’</w:t>
      </w:r>
      <w:r>
        <w:rPr>
          <w:rFonts w:ascii="Arial" w:hAnsi="Arial" w:cs="Arial"/>
          <w:kern w:val="0"/>
          <w:sz w:val="22"/>
          <w:szCs w:val="22"/>
        </w:rPr>
        <w:t>s dry mouth</w:t>
      </w:r>
    </w:p>
    <w:p w14:paraId="47A1B825" w14:textId="77777777" w:rsidR="002D3C81" w:rsidRDefault="002D3C81">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Xavier</w:t>
      </w:r>
      <w:r>
        <w:rPr>
          <w:rFonts w:ascii="Arial" w:hAnsi="Arial" w:cs="Arial"/>
          <w:kern w:val="0"/>
          <w:sz w:val="22"/>
          <w:szCs w:val="22"/>
        </w:rPr>
        <w:t>’</w:t>
      </w:r>
      <w:r>
        <w:rPr>
          <w:rFonts w:ascii="Arial" w:hAnsi="Arial" w:cs="Arial"/>
          <w:kern w:val="0"/>
          <w:sz w:val="22"/>
          <w:szCs w:val="22"/>
        </w:rPr>
        <w:t>s shaky hands may be caused by adrenaline as adrenaline increases muscle tension, causes an increase in heart rate (Xavier</w:t>
      </w:r>
      <w:r>
        <w:rPr>
          <w:rFonts w:ascii="Arial" w:hAnsi="Arial" w:cs="Arial"/>
          <w:kern w:val="0"/>
          <w:sz w:val="22"/>
          <w:szCs w:val="22"/>
        </w:rPr>
        <w:t>’</w:t>
      </w:r>
      <w:r>
        <w:rPr>
          <w:rFonts w:ascii="Arial" w:hAnsi="Arial" w:cs="Arial"/>
          <w:kern w:val="0"/>
          <w:sz w:val="22"/>
          <w:szCs w:val="22"/>
        </w:rPr>
        <w:t>s heart was pounding)/increases blood flow to muscles (which can cause limbs to shake) and adrenaline stimulates glucose to be released/increases blood sugar levels, providing more muscle fuel</w:t>
      </w:r>
    </w:p>
    <w:p w14:paraId="2222411B" w14:textId="77777777" w:rsidR="002D3C81" w:rsidRDefault="002D3C81">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digestion is inhibited during SNS arousal, which may explain why Xavier felt sick</w:t>
      </w:r>
    </w:p>
    <w:p w14:paraId="17285E3C" w14:textId="77777777" w:rsidR="002D3C81" w:rsidRDefault="002D3C81">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once the stressor is gone the PNS acts to dampen the stress response and return the heart/breathing rate to resting levels/initiate digestion, etc, this may explain why after 20 mins Xavier calmed down.</w:t>
      </w:r>
    </w:p>
    <w:p w14:paraId="02B3EAD5"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lastRenderedPageBreak/>
        <w:t>Credit other relevant material.</w:t>
      </w:r>
    </w:p>
    <w:p w14:paraId="4B44A859" w14:textId="77777777" w:rsidR="002D3C81" w:rsidRDefault="002D3C81">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[6]</w:t>
      </w:r>
    </w:p>
    <w:p w14:paraId="23FB364D"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Q3.</w:t>
      </w:r>
    </w:p>
    <w:p w14:paraId="775EFBE4" w14:textId="77777777" w:rsidR="002D3C81" w:rsidRDefault="002D3C81">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[AO1 = 3</w:t>
      </w:r>
      <w:r>
        <w:rPr>
          <w:rFonts w:ascii="Arial" w:hAnsi="Arial" w:cs="Arial"/>
          <w:b/>
          <w:bCs/>
          <w:kern w:val="0"/>
          <w:sz w:val="22"/>
          <w:szCs w:val="22"/>
        </w:rPr>
        <w:t> </w:t>
      </w:r>
      <w:r>
        <w:rPr>
          <w:rFonts w:ascii="Arial" w:hAnsi="Arial" w:cs="Arial"/>
          <w:b/>
          <w:bCs/>
          <w:kern w:val="0"/>
          <w:sz w:val="22"/>
          <w:szCs w:val="22"/>
        </w:rPr>
        <w:t>AO2 = 3]</w:t>
      </w:r>
    </w:p>
    <w:p w14:paraId="11F24474" w14:textId="77777777" w:rsidR="002D3C81" w:rsidRDefault="002D3C81">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585" w:type="dxa"/>
        <w:tblLayout w:type="fixed"/>
        <w:tblCellMar>
          <w:left w:w="15" w:type="dxa"/>
          <w:right w:w="15" w:type="dxa"/>
        </w:tblCellMar>
        <w:tblLook w:val="0000" w:firstRow="0" w:lastRow="0" w:firstColumn="0" w:lastColumn="0" w:noHBand="0" w:noVBand="0"/>
      </w:tblPr>
      <w:tblGrid>
        <w:gridCol w:w="924"/>
        <w:gridCol w:w="924"/>
        <w:gridCol w:w="5508"/>
      </w:tblGrid>
      <w:tr w:rsidR="00000000" w14:paraId="5CC30D29"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1638DBE7" w14:textId="77777777" w:rsidR="002D3C81" w:rsidRDefault="002D3C81">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Level</w:t>
            </w:r>
          </w:p>
        </w:tc>
        <w:tc>
          <w:tcPr>
            <w:tcW w:w="924" w:type="dxa"/>
            <w:tcBorders>
              <w:top w:val="single" w:sz="6" w:space="0" w:color="000000"/>
              <w:left w:val="single" w:sz="6" w:space="0" w:color="000000"/>
              <w:bottom w:val="single" w:sz="6" w:space="0" w:color="000000"/>
              <w:right w:val="single" w:sz="6" w:space="0" w:color="000000"/>
            </w:tcBorders>
            <w:vAlign w:val="center"/>
          </w:tcPr>
          <w:p w14:paraId="1E58E484" w14:textId="77777777" w:rsidR="002D3C81" w:rsidRDefault="002D3C81">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Marks</w:t>
            </w:r>
          </w:p>
        </w:tc>
        <w:tc>
          <w:tcPr>
            <w:tcW w:w="5508" w:type="dxa"/>
            <w:tcBorders>
              <w:top w:val="single" w:sz="6" w:space="0" w:color="000000"/>
              <w:left w:val="single" w:sz="6" w:space="0" w:color="000000"/>
              <w:bottom w:val="single" w:sz="6" w:space="0" w:color="000000"/>
              <w:right w:val="single" w:sz="6" w:space="0" w:color="000000"/>
            </w:tcBorders>
            <w:vAlign w:val="center"/>
          </w:tcPr>
          <w:p w14:paraId="53436D40" w14:textId="77777777" w:rsidR="002D3C81" w:rsidRDefault="002D3C81">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Description</w:t>
            </w:r>
          </w:p>
        </w:tc>
      </w:tr>
      <w:tr w:rsidR="00000000" w14:paraId="5AC14A9A"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41DCC0BA"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3</w:t>
            </w:r>
          </w:p>
        </w:tc>
        <w:tc>
          <w:tcPr>
            <w:tcW w:w="924" w:type="dxa"/>
            <w:tcBorders>
              <w:top w:val="single" w:sz="6" w:space="0" w:color="000000"/>
              <w:left w:val="single" w:sz="6" w:space="0" w:color="000000"/>
              <w:bottom w:val="single" w:sz="6" w:space="0" w:color="000000"/>
              <w:right w:val="single" w:sz="6" w:space="0" w:color="000000"/>
            </w:tcBorders>
            <w:vAlign w:val="center"/>
          </w:tcPr>
          <w:p w14:paraId="4CDA6973"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5-6</w:t>
            </w:r>
          </w:p>
        </w:tc>
        <w:tc>
          <w:tcPr>
            <w:tcW w:w="5508" w:type="dxa"/>
            <w:tcBorders>
              <w:top w:val="single" w:sz="6" w:space="0" w:color="000000"/>
              <w:left w:val="single" w:sz="6" w:space="0" w:color="000000"/>
              <w:bottom w:val="single" w:sz="6" w:space="0" w:color="000000"/>
              <w:right w:val="single" w:sz="6" w:space="0" w:color="000000"/>
            </w:tcBorders>
          </w:tcPr>
          <w:p w14:paraId="720C3E5C" w14:textId="77777777" w:rsidR="002D3C81" w:rsidRDefault="002D3C81">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Knowledge of the role of adrenalin in the fight or flight response is clear and generally well detailed. Application to Ian</w:t>
            </w:r>
            <w:r>
              <w:rPr>
                <w:rFonts w:ascii="Arial" w:hAnsi="Arial" w:cs="Arial"/>
                <w:kern w:val="0"/>
                <w:sz w:val="22"/>
                <w:szCs w:val="22"/>
              </w:rPr>
              <w:t>’</w:t>
            </w:r>
            <w:r>
              <w:rPr>
                <w:rFonts w:ascii="Arial" w:hAnsi="Arial" w:cs="Arial"/>
                <w:kern w:val="0"/>
                <w:sz w:val="22"/>
                <w:szCs w:val="22"/>
              </w:rPr>
              <w:t>s experience is mostly clear and effective. The answer is generally coherent with appropriate use of terminology.</w:t>
            </w:r>
          </w:p>
        </w:tc>
      </w:tr>
      <w:tr w:rsidR="00000000" w14:paraId="071752AE"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4457E776"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2</w:t>
            </w:r>
          </w:p>
        </w:tc>
        <w:tc>
          <w:tcPr>
            <w:tcW w:w="924" w:type="dxa"/>
            <w:tcBorders>
              <w:top w:val="single" w:sz="6" w:space="0" w:color="000000"/>
              <w:left w:val="single" w:sz="6" w:space="0" w:color="000000"/>
              <w:bottom w:val="single" w:sz="6" w:space="0" w:color="000000"/>
              <w:right w:val="single" w:sz="6" w:space="0" w:color="000000"/>
            </w:tcBorders>
            <w:vAlign w:val="center"/>
          </w:tcPr>
          <w:p w14:paraId="7B577AD2"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3-4</w:t>
            </w:r>
          </w:p>
        </w:tc>
        <w:tc>
          <w:tcPr>
            <w:tcW w:w="5508" w:type="dxa"/>
            <w:tcBorders>
              <w:top w:val="single" w:sz="6" w:space="0" w:color="000000"/>
              <w:left w:val="single" w:sz="6" w:space="0" w:color="000000"/>
              <w:bottom w:val="single" w:sz="6" w:space="0" w:color="000000"/>
              <w:right w:val="single" w:sz="6" w:space="0" w:color="000000"/>
            </w:tcBorders>
          </w:tcPr>
          <w:p w14:paraId="660FCC23" w14:textId="77777777" w:rsidR="002D3C81" w:rsidRDefault="002D3C81">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Knowledge of the role of adrenalin in the fight or flight response is evident. There is some effective application to Ian</w:t>
            </w:r>
            <w:r>
              <w:rPr>
                <w:rFonts w:ascii="Arial" w:hAnsi="Arial" w:cs="Arial"/>
                <w:kern w:val="0"/>
                <w:sz w:val="22"/>
                <w:szCs w:val="22"/>
              </w:rPr>
              <w:t>’</w:t>
            </w:r>
            <w:r>
              <w:rPr>
                <w:rFonts w:ascii="Arial" w:hAnsi="Arial" w:cs="Arial"/>
                <w:kern w:val="0"/>
                <w:sz w:val="22"/>
                <w:szCs w:val="22"/>
              </w:rPr>
              <w:t>s experience for 4 marks. The answer lacks clarity in places. Terminology is used appropriately on occasions.</w:t>
            </w:r>
          </w:p>
        </w:tc>
      </w:tr>
      <w:tr w:rsidR="00000000" w14:paraId="51BD8AF7"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24CB8945"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1</w:t>
            </w:r>
          </w:p>
        </w:tc>
        <w:tc>
          <w:tcPr>
            <w:tcW w:w="924" w:type="dxa"/>
            <w:tcBorders>
              <w:top w:val="single" w:sz="6" w:space="0" w:color="000000"/>
              <w:left w:val="single" w:sz="6" w:space="0" w:color="000000"/>
              <w:bottom w:val="single" w:sz="6" w:space="0" w:color="000000"/>
              <w:right w:val="single" w:sz="6" w:space="0" w:color="000000"/>
            </w:tcBorders>
            <w:vAlign w:val="center"/>
          </w:tcPr>
          <w:p w14:paraId="2F5DEE6A"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1-2</w:t>
            </w:r>
          </w:p>
        </w:tc>
        <w:tc>
          <w:tcPr>
            <w:tcW w:w="5508" w:type="dxa"/>
            <w:tcBorders>
              <w:top w:val="single" w:sz="6" w:space="0" w:color="000000"/>
              <w:left w:val="single" w:sz="6" w:space="0" w:color="000000"/>
              <w:bottom w:val="single" w:sz="6" w:space="0" w:color="000000"/>
              <w:right w:val="single" w:sz="6" w:space="0" w:color="000000"/>
            </w:tcBorders>
          </w:tcPr>
          <w:p w14:paraId="419023E3" w14:textId="77777777" w:rsidR="002D3C81" w:rsidRDefault="002D3C81">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Knowledge of the role of adrenalin in the fight or flight response is limited. Application to Ian</w:t>
            </w:r>
            <w:r>
              <w:rPr>
                <w:rFonts w:ascii="Arial" w:hAnsi="Arial" w:cs="Arial"/>
                <w:kern w:val="0"/>
                <w:sz w:val="22"/>
                <w:szCs w:val="22"/>
              </w:rPr>
              <w:t>’</w:t>
            </w:r>
            <w:r>
              <w:rPr>
                <w:rFonts w:ascii="Arial" w:hAnsi="Arial" w:cs="Arial"/>
                <w:kern w:val="0"/>
                <w:sz w:val="22"/>
                <w:szCs w:val="22"/>
              </w:rPr>
              <w:t xml:space="preserve">s experience is either absent or lacks focus on the role of adrenalin. The answer </w:t>
            </w:r>
            <w:proofErr w:type="gramStart"/>
            <w:r>
              <w:rPr>
                <w:rFonts w:ascii="Arial" w:hAnsi="Arial" w:cs="Arial"/>
                <w:kern w:val="0"/>
                <w:sz w:val="22"/>
                <w:szCs w:val="22"/>
              </w:rPr>
              <w:t>as a whole lacks</w:t>
            </w:r>
            <w:proofErr w:type="gramEnd"/>
            <w:r>
              <w:rPr>
                <w:rFonts w:ascii="Arial" w:hAnsi="Arial" w:cs="Arial"/>
                <w:kern w:val="0"/>
                <w:sz w:val="22"/>
                <w:szCs w:val="22"/>
              </w:rPr>
              <w:t xml:space="preserve"> clarity and has inaccuracies. Terminology is either absent or inappropriately used.</w:t>
            </w:r>
          </w:p>
        </w:tc>
      </w:tr>
      <w:tr w:rsidR="00000000" w14:paraId="313C5C67"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6F88F4DA"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 </w:t>
            </w:r>
          </w:p>
        </w:tc>
        <w:tc>
          <w:tcPr>
            <w:tcW w:w="924" w:type="dxa"/>
            <w:tcBorders>
              <w:top w:val="single" w:sz="6" w:space="0" w:color="000000"/>
              <w:left w:val="single" w:sz="6" w:space="0" w:color="000000"/>
              <w:bottom w:val="single" w:sz="6" w:space="0" w:color="000000"/>
              <w:right w:val="single" w:sz="6" w:space="0" w:color="000000"/>
            </w:tcBorders>
            <w:vAlign w:val="center"/>
          </w:tcPr>
          <w:p w14:paraId="74264834"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0</w:t>
            </w:r>
          </w:p>
        </w:tc>
        <w:tc>
          <w:tcPr>
            <w:tcW w:w="5508" w:type="dxa"/>
            <w:tcBorders>
              <w:top w:val="single" w:sz="6" w:space="0" w:color="000000"/>
              <w:left w:val="single" w:sz="6" w:space="0" w:color="000000"/>
              <w:bottom w:val="single" w:sz="6" w:space="0" w:color="000000"/>
              <w:right w:val="single" w:sz="6" w:space="0" w:color="000000"/>
            </w:tcBorders>
          </w:tcPr>
          <w:p w14:paraId="7BACDA37" w14:textId="77777777" w:rsidR="002D3C81" w:rsidRDefault="002D3C81">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No relevant content.</w:t>
            </w:r>
          </w:p>
        </w:tc>
      </w:tr>
    </w:tbl>
    <w:p w14:paraId="73B1AEF6" w14:textId="77777777" w:rsidR="002D3C81" w:rsidRDefault="002D3C81">
      <w:pPr>
        <w:widowControl w:val="0"/>
        <w:autoSpaceDE w:val="0"/>
        <w:autoSpaceDN w:val="0"/>
        <w:adjustRightInd w:val="0"/>
        <w:spacing w:before="240" w:after="0" w:line="240" w:lineRule="auto"/>
        <w:ind w:left="567" w:right="567"/>
        <w:rPr>
          <w:rFonts w:ascii="Arial" w:hAnsi="Arial" w:cs="Arial"/>
          <w:b/>
          <w:bCs/>
          <w:kern w:val="0"/>
          <w:sz w:val="22"/>
          <w:szCs w:val="22"/>
        </w:rPr>
      </w:pPr>
      <w:r>
        <w:rPr>
          <w:rFonts w:ascii="Arial" w:hAnsi="Arial" w:cs="Arial"/>
          <w:b/>
          <w:bCs/>
          <w:kern w:val="0"/>
          <w:sz w:val="22"/>
          <w:szCs w:val="22"/>
        </w:rPr>
        <w:t>Possible content:</w:t>
      </w:r>
    </w:p>
    <w:p w14:paraId="02920184" w14:textId="77777777" w:rsidR="002D3C81" w:rsidRDefault="002D3C81">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 the fight or flight response occurs in a stressful situation and causes adrenalin to be released from the adrenal medulla (and triggers the sympathetic action) </w:t>
      </w:r>
    </w:p>
    <w:p w14:paraId="3650D907" w14:textId="77777777" w:rsidR="002D3C81" w:rsidRDefault="002D3C81">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 direct effects of </w:t>
      </w:r>
      <w:proofErr w:type="gramStart"/>
      <w:r>
        <w:rPr>
          <w:rFonts w:ascii="Arial" w:hAnsi="Arial" w:cs="Arial"/>
          <w:kern w:val="0"/>
          <w:sz w:val="22"/>
          <w:szCs w:val="22"/>
        </w:rPr>
        <w:t>adrenalin:</w:t>
      </w:r>
      <w:proofErr w:type="gramEnd"/>
      <w:r>
        <w:rPr>
          <w:rFonts w:ascii="Arial" w:hAnsi="Arial" w:cs="Arial"/>
          <w:kern w:val="0"/>
          <w:sz w:val="22"/>
          <w:szCs w:val="22"/>
        </w:rPr>
        <w:t xml:space="preserve"> increases heart rate, constricts blood vessels; increasing rate of blood flow and raising blood pressure; increases blood to brain and skeletal muscle</w:t>
      </w:r>
    </w:p>
    <w:p w14:paraId="56A2C499" w14:textId="77777777" w:rsidR="002D3C81" w:rsidRDefault="002D3C81">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general effects of adrenalin: preparing the body for action, fight or flight; increasing blood supply/oxygen, to skeletal muscle for physical action; increasing oxygen to brain for rapid response planning</w:t>
      </w:r>
    </w:p>
    <w:p w14:paraId="3D5D175F" w14:textId="77777777" w:rsidR="002D3C81" w:rsidRDefault="002D3C81">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as the stressful situation passes adrenalin levels return to normal and heart rate decreases (parasympathetic action).</w:t>
      </w:r>
    </w:p>
    <w:p w14:paraId="37565FAB"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t>Possible application:</w:t>
      </w:r>
      <w:r>
        <w:rPr>
          <w:rFonts w:ascii="Arial" w:hAnsi="Arial" w:cs="Arial"/>
          <w:kern w:val="0"/>
          <w:sz w:val="22"/>
          <w:szCs w:val="22"/>
        </w:rPr>
        <w:t xml:space="preserve"> </w:t>
      </w:r>
    </w:p>
    <w:p w14:paraId="07A0F9E4" w14:textId="77777777" w:rsidR="002D3C81" w:rsidRDefault="002D3C81">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fear of hitting the branch triggered the flight or fight response</w:t>
      </w:r>
    </w:p>
    <w:p w14:paraId="459F6057" w14:textId="77777777" w:rsidR="002D3C81" w:rsidRDefault="002D3C81">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adrenalin caused Ian</w:t>
      </w:r>
      <w:r>
        <w:rPr>
          <w:rFonts w:ascii="Arial" w:hAnsi="Arial" w:cs="Arial"/>
          <w:kern w:val="0"/>
          <w:sz w:val="22"/>
          <w:szCs w:val="22"/>
        </w:rPr>
        <w:t>’</w:t>
      </w:r>
      <w:r>
        <w:rPr>
          <w:rFonts w:ascii="Arial" w:hAnsi="Arial" w:cs="Arial"/>
          <w:kern w:val="0"/>
          <w:sz w:val="22"/>
          <w:szCs w:val="22"/>
        </w:rPr>
        <w:t>s heart rate to increase</w:t>
      </w:r>
    </w:p>
    <w:p w14:paraId="0E3FD282" w14:textId="77777777" w:rsidR="002D3C81" w:rsidRDefault="002D3C81">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Ian</w:t>
      </w:r>
      <w:r>
        <w:rPr>
          <w:rFonts w:ascii="Arial" w:hAnsi="Arial" w:cs="Arial"/>
          <w:kern w:val="0"/>
          <w:sz w:val="22"/>
          <w:szCs w:val="22"/>
        </w:rPr>
        <w:t>’</w:t>
      </w:r>
      <w:r>
        <w:rPr>
          <w:rFonts w:ascii="Arial" w:hAnsi="Arial" w:cs="Arial"/>
          <w:kern w:val="0"/>
          <w:sz w:val="22"/>
          <w:szCs w:val="22"/>
        </w:rPr>
        <w:t>s mouth went dry because saliva production is inhibited</w:t>
      </w:r>
    </w:p>
    <w:p w14:paraId="417B8417" w14:textId="77777777" w:rsidR="002D3C81" w:rsidRDefault="002D3C81">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Ian</w:t>
      </w:r>
      <w:r>
        <w:rPr>
          <w:rFonts w:ascii="Arial" w:hAnsi="Arial" w:cs="Arial"/>
          <w:kern w:val="0"/>
          <w:sz w:val="22"/>
          <w:szCs w:val="22"/>
        </w:rPr>
        <w:t>’</w:t>
      </w:r>
      <w:r>
        <w:rPr>
          <w:rFonts w:ascii="Arial" w:hAnsi="Arial" w:cs="Arial"/>
          <w:kern w:val="0"/>
          <w:sz w:val="22"/>
          <w:szCs w:val="22"/>
        </w:rPr>
        <w:t>s muscles tensed allowing him to respond rapidly and slam on his brakes</w:t>
      </w:r>
    </w:p>
    <w:p w14:paraId="3A874F68" w14:textId="77777777" w:rsidR="002D3C81" w:rsidRDefault="002D3C81">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when Ian realised that he was not going to hit the branch the fear passed, adrenalin levels fell and so did his heart rate.</w:t>
      </w:r>
    </w:p>
    <w:p w14:paraId="73FE1594"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Note: Maximum of Level 1 if the response is not explicitly focused on the causal role of adrenalin in the fight or flight response.</w:t>
      </w:r>
    </w:p>
    <w:p w14:paraId="758ED5EF" w14:textId="77777777" w:rsidR="002D3C81" w:rsidRDefault="002D3C81">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[6]</w:t>
      </w:r>
    </w:p>
    <w:p w14:paraId="03B225BE"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Q4.</w:t>
      </w:r>
    </w:p>
    <w:p w14:paraId="645E9D7F" w14:textId="77777777" w:rsidR="002D3C81" w:rsidRDefault="002D3C81">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[AO2 = 4]</w:t>
      </w:r>
    </w:p>
    <w:p w14:paraId="1CCD092D" w14:textId="77777777" w:rsidR="002D3C81" w:rsidRDefault="002D3C81">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lastRenderedPageBreak/>
        <w:t> </w:t>
      </w:r>
    </w:p>
    <w:tbl>
      <w:tblPr>
        <w:tblW w:w="0" w:type="auto"/>
        <w:tblInd w:w="585" w:type="dxa"/>
        <w:tblLayout w:type="fixed"/>
        <w:tblCellMar>
          <w:left w:w="15" w:type="dxa"/>
          <w:right w:w="15" w:type="dxa"/>
        </w:tblCellMar>
        <w:tblLook w:val="0000" w:firstRow="0" w:lastRow="0" w:firstColumn="0" w:lastColumn="0" w:noHBand="0" w:noVBand="0"/>
      </w:tblPr>
      <w:tblGrid>
        <w:gridCol w:w="924"/>
        <w:gridCol w:w="918"/>
        <w:gridCol w:w="5508"/>
      </w:tblGrid>
      <w:tr w:rsidR="00000000" w14:paraId="519DD001"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00E5B661" w14:textId="77777777" w:rsidR="002D3C81" w:rsidRDefault="002D3C81">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Level</w:t>
            </w:r>
          </w:p>
        </w:tc>
        <w:tc>
          <w:tcPr>
            <w:tcW w:w="918" w:type="dxa"/>
            <w:tcBorders>
              <w:top w:val="single" w:sz="6" w:space="0" w:color="000000"/>
              <w:left w:val="single" w:sz="6" w:space="0" w:color="000000"/>
              <w:bottom w:val="single" w:sz="6" w:space="0" w:color="000000"/>
              <w:right w:val="single" w:sz="6" w:space="0" w:color="000000"/>
            </w:tcBorders>
            <w:vAlign w:val="center"/>
          </w:tcPr>
          <w:p w14:paraId="07924F1B" w14:textId="77777777" w:rsidR="002D3C81" w:rsidRDefault="002D3C81">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Mark</w:t>
            </w:r>
          </w:p>
        </w:tc>
        <w:tc>
          <w:tcPr>
            <w:tcW w:w="5508" w:type="dxa"/>
            <w:tcBorders>
              <w:top w:val="single" w:sz="6" w:space="0" w:color="000000"/>
              <w:left w:val="single" w:sz="6" w:space="0" w:color="000000"/>
              <w:bottom w:val="single" w:sz="6" w:space="0" w:color="000000"/>
              <w:right w:val="single" w:sz="6" w:space="0" w:color="000000"/>
            </w:tcBorders>
            <w:vAlign w:val="center"/>
          </w:tcPr>
          <w:p w14:paraId="12F16434" w14:textId="77777777" w:rsidR="002D3C81" w:rsidRDefault="002D3C81">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Description</w:t>
            </w:r>
          </w:p>
        </w:tc>
      </w:tr>
      <w:tr w:rsidR="00000000" w14:paraId="72E99442"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2E41A5E5"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2</w:t>
            </w:r>
          </w:p>
        </w:tc>
        <w:tc>
          <w:tcPr>
            <w:tcW w:w="918" w:type="dxa"/>
            <w:tcBorders>
              <w:top w:val="single" w:sz="6" w:space="0" w:color="000000"/>
              <w:left w:val="single" w:sz="6" w:space="0" w:color="000000"/>
              <w:bottom w:val="single" w:sz="6" w:space="0" w:color="000000"/>
              <w:right w:val="single" w:sz="6" w:space="0" w:color="000000"/>
            </w:tcBorders>
            <w:vAlign w:val="center"/>
          </w:tcPr>
          <w:p w14:paraId="27861729"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3-4</w:t>
            </w:r>
          </w:p>
        </w:tc>
        <w:tc>
          <w:tcPr>
            <w:tcW w:w="5508" w:type="dxa"/>
            <w:tcBorders>
              <w:top w:val="single" w:sz="6" w:space="0" w:color="000000"/>
              <w:left w:val="single" w:sz="6" w:space="0" w:color="000000"/>
              <w:bottom w:val="single" w:sz="6" w:space="0" w:color="000000"/>
              <w:right w:val="single" w:sz="6" w:space="0" w:color="000000"/>
            </w:tcBorders>
          </w:tcPr>
          <w:p w14:paraId="5E3358FC" w14:textId="77777777" w:rsidR="002D3C81" w:rsidRDefault="002D3C81">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Knowledge of the fight or flight response is clear and mostly accurate. The material is applied appropriately. The answer is generally coherent with effective use of terminology.</w:t>
            </w:r>
          </w:p>
        </w:tc>
      </w:tr>
      <w:tr w:rsidR="00000000" w14:paraId="1CDBE508"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05E9AA95"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1</w:t>
            </w:r>
          </w:p>
        </w:tc>
        <w:tc>
          <w:tcPr>
            <w:tcW w:w="918" w:type="dxa"/>
            <w:tcBorders>
              <w:top w:val="single" w:sz="6" w:space="0" w:color="000000"/>
              <w:left w:val="single" w:sz="6" w:space="0" w:color="000000"/>
              <w:bottom w:val="single" w:sz="6" w:space="0" w:color="000000"/>
              <w:right w:val="single" w:sz="6" w:space="0" w:color="000000"/>
            </w:tcBorders>
            <w:vAlign w:val="center"/>
          </w:tcPr>
          <w:p w14:paraId="7041BA51"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1-2</w:t>
            </w:r>
          </w:p>
        </w:tc>
        <w:tc>
          <w:tcPr>
            <w:tcW w:w="5508" w:type="dxa"/>
            <w:tcBorders>
              <w:top w:val="single" w:sz="6" w:space="0" w:color="000000"/>
              <w:left w:val="single" w:sz="6" w:space="0" w:color="000000"/>
              <w:bottom w:val="single" w:sz="6" w:space="0" w:color="000000"/>
              <w:right w:val="single" w:sz="6" w:space="0" w:color="000000"/>
            </w:tcBorders>
          </w:tcPr>
          <w:p w14:paraId="2495AB5D" w14:textId="77777777" w:rsidR="002D3C81" w:rsidRDefault="002D3C81">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Some knowledge of the fight or flight response is evident. Application is not always effective. The answer lacks accuracy and detail. Use of terminology is either absent or inappropriate. Or knowledge only, at level 2.</w:t>
            </w:r>
          </w:p>
        </w:tc>
      </w:tr>
      <w:tr w:rsidR="00000000" w14:paraId="504D379C"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3AEE1A01"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 </w:t>
            </w:r>
          </w:p>
        </w:tc>
        <w:tc>
          <w:tcPr>
            <w:tcW w:w="918" w:type="dxa"/>
            <w:tcBorders>
              <w:top w:val="single" w:sz="6" w:space="0" w:color="000000"/>
              <w:left w:val="single" w:sz="6" w:space="0" w:color="000000"/>
              <w:bottom w:val="single" w:sz="6" w:space="0" w:color="000000"/>
              <w:right w:val="single" w:sz="6" w:space="0" w:color="000000"/>
            </w:tcBorders>
            <w:vAlign w:val="center"/>
          </w:tcPr>
          <w:p w14:paraId="5B6877BF" w14:textId="77777777" w:rsidR="002D3C81" w:rsidRDefault="002D3C8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0</w:t>
            </w:r>
          </w:p>
        </w:tc>
        <w:tc>
          <w:tcPr>
            <w:tcW w:w="5508" w:type="dxa"/>
            <w:tcBorders>
              <w:top w:val="single" w:sz="6" w:space="0" w:color="000000"/>
              <w:left w:val="single" w:sz="6" w:space="0" w:color="000000"/>
              <w:bottom w:val="single" w:sz="6" w:space="0" w:color="000000"/>
              <w:right w:val="single" w:sz="6" w:space="0" w:color="000000"/>
            </w:tcBorders>
          </w:tcPr>
          <w:p w14:paraId="51C6BCFE" w14:textId="77777777" w:rsidR="002D3C81" w:rsidRDefault="002D3C81">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No relevant content.</w:t>
            </w:r>
          </w:p>
        </w:tc>
      </w:tr>
    </w:tbl>
    <w:p w14:paraId="3D5B459F" w14:textId="77777777" w:rsidR="002D3C81" w:rsidRDefault="002D3C81">
      <w:pPr>
        <w:widowControl w:val="0"/>
        <w:autoSpaceDE w:val="0"/>
        <w:autoSpaceDN w:val="0"/>
        <w:adjustRightInd w:val="0"/>
        <w:spacing w:before="240" w:after="0" w:line="240" w:lineRule="auto"/>
        <w:ind w:left="567" w:right="567"/>
        <w:rPr>
          <w:rFonts w:ascii="Arial" w:hAnsi="Arial" w:cs="Arial"/>
          <w:b/>
          <w:bCs/>
          <w:kern w:val="0"/>
          <w:sz w:val="22"/>
          <w:szCs w:val="22"/>
        </w:rPr>
      </w:pPr>
      <w:r>
        <w:rPr>
          <w:rFonts w:ascii="Arial" w:hAnsi="Arial" w:cs="Arial"/>
          <w:b/>
          <w:bCs/>
          <w:kern w:val="0"/>
          <w:sz w:val="22"/>
          <w:szCs w:val="22"/>
        </w:rPr>
        <w:t>Possible content:</w:t>
      </w:r>
    </w:p>
    <w:p w14:paraId="718AB874" w14:textId="77777777" w:rsidR="002D3C81" w:rsidRDefault="002D3C81">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the fight or flight response causes adrenaline to be released which can cause an increased production of sweat and faster heart and breathing rate which could be off putting and unhelpful during a driving test (e.g. sweaty hands may make it harder to grip the steering wheel).</w:t>
      </w:r>
    </w:p>
    <w:p w14:paraId="71D33638" w14:textId="77777777" w:rsidR="002D3C81" w:rsidRDefault="002D3C81">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the fight or flight response enables a quick reaction to fight the threat or run away from it but neither of these options would be helpful in a driving test as if you ran away or attacked the instructor you would fail the test.</w:t>
      </w:r>
    </w:p>
    <w:p w14:paraId="4ED3FAC1" w14:textId="77777777" w:rsidR="002D3C81" w:rsidRDefault="002D3C81">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Credit other relevant material.</w:t>
      </w:r>
    </w:p>
    <w:p w14:paraId="3547940F" w14:textId="77777777" w:rsidR="002D3C81" w:rsidRDefault="002D3C81">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[4]</w:t>
      </w:r>
    </w:p>
    <w:p w14:paraId="1607C40A"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Q5.</w:t>
      </w:r>
    </w:p>
    <w:p w14:paraId="42F87D23" w14:textId="77777777" w:rsidR="002D3C81" w:rsidRDefault="002D3C81">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[AO1 = 3]</w:t>
      </w:r>
    </w:p>
    <w:p w14:paraId="51E588D2"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 xml:space="preserve">Award </w:t>
      </w:r>
      <w:r>
        <w:rPr>
          <w:rFonts w:ascii="Arial" w:hAnsi="Arial" w:cs="Arial"/>
          <w:b/>
          <w:bCs/>
          <w:kern w:val="0"/>
          <w:sz w:val="22"/>
          <w:szCs w:val="22"/>
        </w:rPr>
        <w:t>1 mark</w:t>
      </w:r>
      <w:r>
        <w:rPr>
          <w:rFonts w:ascii="Arial" w:hAnsi="Arial" w:cs="Arial"/>
          <w:kern w:val="0"/>
          <w:sz w:val="22"/>
          <w:szCs w:val="22"/>
        </w:rPr>
        <w:t xml:space="preserve"> for any three of the following bullet points.</w:t>
      </w:r>
    </w:p>
    <w:p w14:paraId="6DBEC9B6" w14:textId="77777777" w:rsidR="002D3C81" w:rsidRDefault="002D3C81">
      <w:pPr>
        <w:widowControl w:val="0"/>
        <w:autoSpaceDE w:val="0"/>
        <w:autoSpaceDN w:val="0"/>
        <w:adjustRightInd w:val="0"/>
        <w:spacing w:before="240" w:after="0" w:line="240" w:lineRule="auto"/>
        <w:ind w:left="567" w:right="567"/>
        <w:rPr>
          <w:rFonts w:ascii="Arial" w:hAnsi="Arial" w:cs="Arial"/>
          <w:b/>
          <w:bCs/>
          <w:kern w:val="0"/>
          <w:sz w:val="22"/>
          <w:szCs w:val="22"/>
        </w:rPr>
      </w:pPr>
      <w:r>
        <w:rPr>
          <w:rFonts w:ascii="Arial" w:hAnsi="Arial" w:cs="Arial"/>
          <w:b/>
          <w:bCs/>
          <w:kern w:val="0"/>
          <w:sz w:val="22"/>
          <w:szCs w:val="22"/>
        </w:rPr>
        <w:t>Possible Content:</w:t>
      </w:r>
    </w:p>
    <w:p w14:paraId="4B4D3AC3" w14:textId="77777777" w:rsidR="002D3C81" w:rsidRDefault="002D3C81">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hypothalamus prepares the body for action/emergency response</w:t>
      </w:r>
    </w:p>
    <w:p w14:paraId="6CD41730" w14:textId="77777777" w:rsidR="002D3C81" w:rsidRDefault="002D3C81">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involves the release of adrenaline (from the adrenal gland/medulla).</w:t>
      </w:r>
    </w:p>
    <w:p w14:paraId="1F8A902A" w14:textId="77777777" w:rsidR="002D3C81" w:rsidRDefault="002D3C81">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Triggers/activates/switches from parasympathetic to sympathetic activity and back again.</w:t>
      </w:r>
    </w:p>
    <w:p w14:paraId="21C95B53" w14:textId="77777777" w:rsidR="002D3C81" w:rsidRDefault="002D3C81">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xml:space="preserve">        direct effects of adrenaline, </w:t>
      </w:r>
      <w:proofErr w:type="spellStart"/>
      <w:r>
        <w:rPr>
          <w:rFonts w:ascii="Arial" w:hAnsi="Arial" w:cs="Arial"/>
          <w:kern w:val="0"/>
          <w:sz w:val="22"/>
          <w:szCs w:val="22"/>
        </w:rPr>
        <w:t>eg</w:t>
      </w:r>
      <w:proofErr w:type="spellEnd"/>
      <w:r>
        <w:rPr>
          <w:rFonts w:ascii="Arial" w:hAnsi="Arial" w:cs="Arial"/>
          <w:kern w:val="0"/>
          <w:sz w:val="22"/>
          <w:szCs w:val="22"/>
        </w:rPr>
        <w:t xml:space="preserve"> increase heart rate – constricts blood vessels, increasing rate of blood flow and raising blood pressure – diverts blood away from the skin, kidneys and digestive system – increases blood to brain and skeletal muscle – increases respiration and sweating.</w:t>
      </w:r>
    </w:p>
    <w:p w14:paraId="44C13E3E"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Q6.</w:t>
      </w:r>
    </w:p>
    <w:p w14:paraId="447DA81D"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w:t>
      </w:r>
    </w:p>
    <w:p w14:paraId="23A74757" w14:textId="77777777" w:rsidR="002D3C81" w:rsidRDefault="002D3C81">
      <w:pPr>
        <w:widowControl w:val="0"/>
        <w:autoSpaceDE w:val="0"/>
        <w:autoSpaceDN w:val="0"/>
        <w:adjustRightInd w:val="0"/>
        <w:spacing w:after="0" w:line="240" w:lineRule="auto"/>
        <w:ind w:left="567" w:right="1134"/>
        <w:rPr>
          <w:rFonts w:ascii="Arial" w:hAnsi="Arial" w:cs="Arial"/>
          <w:b/>
          <w:bCs/>
          <w:kern w:val="0"/>
          <w:sz w:val="22"/>
          <w:szCs w:val="22"/>
        </w:rPr>
      </w:pPr>
      <w:r>
        <w:rPr>
          <w:rFonts w:ascii="Arial" w:hAnsi="Arial" w:cs="Arial"/>
          <w:b/>
          <w:bCs/>
          <w:kern w:val="0"/>
          <w:sz w:val="22"/>
          <w:szCs w:val="22"/>
        </w:rPr>
        <w:t>[AO1 = 2]</w:t>
      </w:r>
    </w:p>
    <w:p w14:paraId="6368902C" w14:textId="77777777" w:rsidR="002D3C81" w:rsidRDefault="002D3C81">
      <w:pPr>
        <w:widowControl w:val="0"/>
        <w:autoSpaceDE w:val="0"/>
        <w:autoSpaceDN w:val="0"/>
        <w:adjustRightInd w:val="0"/>
        <w:spacing w:before="240" w:after="0" w:line="240" w:lineRule="auto"/>
        <w:ind w:left="567" w:right="1134"/>
        <w:rPr>
          <w:rFonts w:ascii="Arial" w:hAnsi="Arial" w:cs="Arial"/>
          <w:kern w:val="0"/>
          <w:sz w:val="22"/>
          <w:szCs w:val="22"/>
        </w:rPr>
      </w:pPr>
      <w:r>
        <w:rPr>
          <w:rFonts w:ascii="Arial" w:hAnsi="Arial" w:cs="Arial"/>
          <w:kern w:val="0"/>
          <w:sz w:val="22"/>
          <w:szCs w:val="22"/>
        </w:rPr>
        <w:t>B and C</w:t>
      </w:r>
    </w:p>
    <w:p w14:paraId="3D6FD156"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Q7.</w:t>
      </w:r>
    </w:p>
    <w:p w14:paraId="05BE928F"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w:t>
      </w:r>
    </w:p>
    <w:p w14:paraId="7B0921E8" w14:textId="77777777" w:rsidR="002D3C81" w:rsidRDefault="002D3C81">
      <w:pPr>
        <w:widowControl w:val="0"/>
        <w:autoSpaceDE w:val="0"/>
        <w:autoSpaceDN w:val="0"/>
        <w:adjustRightInd w:val="0"/>
        <w:spacing w:after="0" w:line="240" w:lineRule="auto"/>
        <w:ind w:left="567" w:right="1134"/>
        <w:rPr>
          <w:rFonts w:ascii="Arial" w:hAnsi="Arial" w:cs="Arial"/>
          <w:b/>
          <w:bCs/>
          <w:kern w:val="0"/>
          <w:sz w:val="22"/>
          <w:szCs w:val="22"/>
        </w:rPr>
      </w:pPr>
      <w:r>
        <w:rPr>
          <w:rFonts w:ascii="Arial" w:hAnsi="Arial" w:cs="Arial"/>
          <w:b/>
          <w:bCs/>
          <w:kern w:val="0"/>
          <w:sz w:val="22"/>
          <w:szCs w:val="22"/>
        </w:rPr>
        <w:t>[AO1 = 4]</w:t>
      </w:r>
    </w:p>
    <w:p w14:paraId="2866B6B2" w14:textId="77777777" w:rsidR="002D3C81" w:rsidRDefault="002D3C81">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468" w:type="dxa"/>
        <w:tblLayout w:type="fixed"/>
        <w:tblCellMar>
          <w:left w:w="75" w:type="dxa"/>
          <w:right w:w="75" w:type="dxa"/>
        </w:tblCellMar>
        <w:tblLook w:val="0000" w:firstRow="0" w:lastRow="0" w:firstColumn="0" w:lastColumn="0" w:noHBand="0" w:noVBand="0"/>
      </w:tblPr>
      <w:tblGrid>
        <w:gridCol w:w="1044"/>
        <w:gridCol w:w="1200"/>
        <w:gridCol w:w="6000"/>
      </w:tblGrid>
      <w:tr w:rsidR="00000000" w14:paraId="4A645400" w14:textId="77777777">
        <w:tblPrEx>
          <w:tblCellMar>
            <w:top w:w="0" w:type="dxa"/>
            <w:bottom w:w="0" w:type="dxa"/>
          </w:tblCellMar>
        </w:tblPrEx>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077B966C" w14:textId="77777777" w:rsidR="002D3C81" w:rsidRDefault="002D3C81">
            <w:pPr>
              <w:widowControl w:val="0"/>
              <w:autoSpaceDE w:val="0"/>
              <w:autoSpaceDN w:val="0"/>
              <w:adjustRightInd w:val="0"/>
              <w:spacing w:before="120" w:after="120" w:line="240" w:lineRule="auto"/>
              <w:jc w:val="center"/>
              <w:rPr>
                <w:rFonts w:ascii="Arial" w:hAnsi="Arial" w:cs="Arial"/>
                <w:b/>
                <w:bCs/>
                <w:kern w:val="0"/>
                <w:sz w:val="22"/>
                <w:szCs w:val="22"/>
              </w:rPr>
            </w:pPr>
            <w:r>
              <w:rPr>
                <w:rFonts w:ascii="Arial" w:hAnsi="Arial" w:cs="Arial"/>
                <w:b/>
                <w:bCs/>
                <w:kern w:val="0"/>
                <w:sz w:val="22"/>
                <w:szCs w:val="22"/>
              </w:rPr>
              <w:lastRenderedPageBreak/>
              <w:t>Level</w:t>
            </w:r>
          </w:p>
        </w:tc>
        <w:tc>
          <w:tcPr>
            <w:tcW w:w="12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2B4652DA" w14:textId="77777777" w:rsidR="002D3C81" w:rsidRDefault="002D3C81">
            <w:pPr>
              <w:widowControl w:val="0"/>
              <w:autoSpaceDE w:val="0"/>
              <w:autoSpaceDN w:val="0"/>
              <w:adjustRightInd w:val="0"/>
              <w:spacing w:before="120" w:after="120" w:line="240" w:lineRule="auto"/>
              <w:jc w:val="center"/>
              <w:rPr>
                <w:rFonts w:ascii="Arial" w:hAnsi="Arial" w:cs="Arial"/>
                <w:b/>
                <w:bCs/>
                <w:kern w:val="0"/>
                <w:sz w:val="22"/>
                <w:szCs w:val="22"/>
              </w:rPr>
            </w:pPr>
            <w:r>
              <w:rPr>
                <w:rFonts w:ascii="Arial" w:hAnsi="Arial" w:cs="Arial"/>
                <w:b/>
                <w:bCs/>
                <w:kern w:val="0"/>
                <w:sz w:val="22"/>
                <w:szCs w:val="22"/>
              </w:rPr>
              <w:t>Marks</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43E52FB7" w14:textId="77777777" w:rsidR="002D3C81" w:rsidRDefault="002D3C81">
            <w:pPr>
              <w:widowControl w:val="0"/>
              <w:autoSpaceDE w:val="0"/>
              <w:autoSpaceDN w:val="0"/>
              <w:adjustRightInd w:val="0"/>
              <w:spacing w:before="120" w:after="120" w:line="240" w:lineRule="auto"/>
              <w:jc w:val="center"/>
              <w:rPr>
                <w:rFonts w:ascii="Arial" w:hAnsi="Arial" w:cs="Arial"/>
                <w:b/>
                <w:bCs/>
                <w:kern w:val="0"/>
                <w:sz w:val="22"/>
                <w:szCs w:val="22"/>
              </w:rPr>
            </w:pPr>
            <w:r>
              <w:rPr>
                <w:rFonts w:ascii="Arial" w:hAnsi="Arial" w:cs="Arial"/>
                <w:b/>
                <w:bCs/>
                <w:kern w:val="0"/>
                <w:sz w:val="22"/>
                <w:szCs w:val="22"/>
              </w:rPr>
              <w:t>Description</w:t>
            </w:r>
          </w:p>
        </w:tc>
      </w:tr>
      <w:tr w:rsidR="00000000" w14:paraId="68D57D84" w14:textId="77777777">
        <w:tblPrEx>
          <w:tblCellMar>
            <w:top w:w="0" w:type="dxa"/>
            <w:bottom w:w="0" w:type="dxa"/>
          </w:tblCellMar>
        </w:tblPrEx>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05F759A6" w14:textId="77777777" w:rsidR="002D3C81" w:rsidRDefault="002D3C81">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2</w:t>
            </w:r>
          </w:p>
        </w:tc>
        <w:tc>
          <w:tcPr>
            <w:tcW w:w="12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D36DA04" w14:textId="77777777" w:rsidR="002D3C81" w:rsidRDefault="002D3C81">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3 – 4</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3C56CBCE" w14:textId="77777777" w:rsidR="002D3C81" w:rsidRDefault="002D3C81">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Knowledge of the role of adrenaline in the fight or flight response is clear and mostly accurate.</w:t>
            </w:r>
          </w:p>
        </w:tc>
      </w:tr>
      <w:tr w:rsidR="00000000" w14:paraId="22E33CB9" w14:textId="77777777">
        <w:tblPrEx>
          <w:tblCellMar>
            <w:top w:w="0" w:type="dxa"/>
            <w:bottom w:w="0" w:type="dxa"/>
          </w:tblCellMar>
        </w:tblPrEx>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613D2F6E" w14:textId="77777777" w:rsidR="002D3C81" w:rsidRDefault="002D3C81">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1</w:t>
            </w:r>
          </w:p>
        </w:tc>
        <w:tc>
          <w:tcPr>
            <w:tcW w:w="12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0351802E" w14:textId="77777777" w:rsidR="002D3C81" w:rsidRDefault="002D3C81">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1 – 2</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68AF29CB" w14:textId="77777777" w:rsidR="002D3C81" w:rsidRDefault="002D3C81">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Knowledge of the role of adrenaline in the fight or flight response is incomplete/partly accurate. For 1 mark there may be some detail of direct or general effects but not explicitly linked to fight or flight.</w:t>
            </w:r>
          </w:p>
        </w:tc>
      </w:tr>
      <w:tr w:rsidR="00000000" w14:paraId="683C49B5" w14:textId="77777777">
        <w:tblPrEx>
          <w:tblCellMar>
            <w:top w:w="0" w:type="dxa"/>
            <w:bottom w:w="0" w:type="dxa"/>
          </w:tblCellMar>
        </w:tblPrEx>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029D45E0" w14:textId="77777777" w:rsidR="002D3C81" w:rsidRDefault="002D3C81">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 </w:t>
            </w:r>
          </w:p>
        </w:tc>
        <w:tc>
          <w:tcPr>
            <w:tcW w:w="12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668E4C7C" w14:textId="77777777" w:rsidR="002D3C81" w:rsidRDefault="002D3C81">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0</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C190E08" w14:textId="77777777" w:rsidR="002D3C81" w:rsidRDefault="002D3C81">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No relevant content.</w:t>
            </w:r>
          </w:p>
        </w:tc>
      </w:tr>
    </w:tbl>
    <w:p w14:paraId="6BE487E2" w14:textId="77777777" w:rsidR="002D3C81" w:rsidRDefault="002D3C81">
      <w:pPr>
        <w:widowControl w:val="0"/>
        <w:autoSpaceDE w:val="0"/>
        <w:autoSpaceDN w:val="0"/>
        <w:adjustRightInd w:val="0"/>
        <w:spacing w:before="240" w:after="0" w:line="240" w:lineRule="auto"/>
        <w:ind w:left="567" w:right="1134"/>
        <w:rPr>
          <w:rFonts w:ascii="Arial" w:hAnsi="Arial" w:cs="Arial"/>
          <w:b/>
          <w:bCs/>
          <w:kern w:val="0"/>
          <w:sz w:val="22"/>
          <w:szCs w:val="22"/>
        </w:rPr>
      </w:pPr>
      <w:r>
        <w:rPr>
          <w:rFonts w:ascii="Arial" w:hAnsi="Arial" w:cs="Arial"/>
          <w:b/>
          <w:bCs/>
          <w:kern w:val="0"/>
          <w:sz w:val="22"/>
          <w:szCs w:val="22"/>
        </w:rPr>
        <w:t>Possible content:</w:t>
      </w:r>
    </w:p>
    <w:p w14:paraId="393DCEDB" w14:textId="77777777" w:rsidR="002D3C81" w:rsidRDefault="002D3C81">
      <w:pPr>
        <w:widowControl w:val="0"/>
        <w:autoSpaceDE w:val="0"/>
        <w:autoSpaceDN w:val="0"/>
        <w:adjustRightInd w:val="0"/>
        <w:spacing w:after="0" w:line="240" w:lineRule="auto"/>
        <w:ind w:left="1134" w:right="1134"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xml:space="preserve">        Adrenaline is released from the adrenal medulla in response to activation of the </w:t>
      </w:r>
      <w:proofErr w:type="spellStart"/>
      <w:r>
        <w:rPr>
          <w:rFonts w:ascii="Arial" w:hAnsi="Arial" w:cs="Arial"/>
          <w:kern w:val="0"/>
          <w:sz w:val="22"/>
          <w:szCs w:val="22"/>
        </w:rPr>
        <w:t>sympathomedullary</w:t>
      </w:r>
      <w:proofErr w:type="spellEnd"/>
      <w:r>
        <w:rPr>
          <w:rFonts w:ascii="Arial" w:hAnsi="Arial" w:cs="Arial"/>
          <w:kern w:val="0"/>
          <w:sz w:val="22"/>
          <w:szCs w:val="22"/>
        </w:rPr>
        <w:t xml:space="preserve"> pathway.</w:t>
      </w:r>
    </w:p>
    <w:p w14:paraId="133574D0" w14:textId="77777777" w:rsidR="002D3C81" w:rsidRDefault="002D3C81">
      <w:pPr>
        <w:widowControl w:val="0"/>
        <w:autoSpaceDE w:val="0"/>
        <w:autoSpaceDN w:val="0"/>
        <w:adjustRightInd w:val="0"/>
        <w:spacing w:after="0" w:line="240" w:lineRule="auto"/>
        <w:ind w:left="1134" w:right="1134"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Adrenaline has a range of effects on the body</w:t>
      </w:r>
    </w:p>
    <w:p w14:paraId="04CF0D75" w14:textId="77777777" w:rsidR="002D3C81" w:rsidRDefault="002D3C81">
      <w:pPr>
        <w:widowControl w:val="0"/>
        <w:autoSpaceDE w:val="0"/>
        <w:autoSpaceDN w:val="0"/>
        <w:adjustRightInd w:val="0"/>
        <w:spacing w:after="0" w:line="240" w:lineRule="auto"/>
        <w:ind w:left="1134" w:right="1134"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Direct effects of adrenaline</w:t>
      </w:r>
    </w:p>
    <w:p w14:paraId="1643F655" w14:textId="77777777" w:rsidR="002D3C81" w:rsidRDefault="002D3C81">
      <w:pPr>
        <w:widowControl w:val="0"/>
        <w:autoSpaceDE w:val="0"/>
        <w:autoSpaceDN w:val="0"/>
        <w:adjustRightInd w:val="0"/>
        <w:spacing w:after="0" w:line="240" w:lineRule="auto"/>
        <w:ind w:left="1701" w:right="1134"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xml:space="preserve"> increase heart rate</w:t>
      </w:r>
    </w:p>
    <w:p w14:paraId="484DD087" w14:textId="77777777" w:rsidR="002D3C81" w:rsidRDefault="002D3C81">
      <w:pPr>
        <w:widowControl w:val="0"/>
        <w:autoSpaceDE w:val="0"/>
        <w:autoSpaceDN w:val="0"/>
        <w:adjustRightInd w:val="0"/>
        <w:spacing w:after="0" w:line="240" w:lineRule="auto"/>
        <w:ind w:left="1134" w:right="1134"/>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xml:space="preserve"> constricts blood vessels, increasing rate of blood flow and raising blood pressure</w:t>
      </w:r>
    </w:p>
    <w:p w14:paraId="6C45A6FA" w14:textId="77777777" w:rsidR="002D3C81" w:rsidRDefault="002D3C81">
      <w:pPr>
        <w:widowControl w:val="0"/>
        <w:autoSpaceDE w:val="0"/>
        <w:autoSpaceDN w:val="0"/>
        <w:adjustRightInd w:val="0"/>
        <w:spacing w:after="0" w:line="240" w:lineRule="auto"/>
        <w:ind w:left="1701" w:right="1134"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xml:space="preserve"> diverts blood away from the skin, kidneys and digestive system</w:t>
      </w:r>
    </w:p>
    <w:p w14:paraId="4723C027" w14:textId="77777777" w:rsidR="002D3C81" w:rsidRDefault="002D3C81">
      <w:pPr>
        <w:widowControl w:val="0"/>
        <w:autoSpaceDE w:val="0"/>
        <w:autoSpaceDN w:val="0"/>
        <w:adjustRightInd w:val="0"/>
        <w:spacing w:after="0" w:line="240" w:lineRule="auto"/>
        <w:ind w:left="1701" w:right="1134"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xml:space="preserve"> increases blood to brain and skeletal muscle</w:t>
      </w:r>
    </w:p>
    <w:p w14:paraId="418F7168" w14:textId="77777777" w:rsidR="002D3C81" w:rsidRDefault="002D3C81">
      <w:pPr>
        <w:widowControl w:val="0"/>
        <w:autoSpaceDE w:val="0"/>
        <w:autoSpaceDN w:val="0"/>
        <w:adjustRightInd w:val="0"/>
        <w:spacing w:after="0" w:line="240" w:lineRule="auto"/>
        <w:ind w:left="1701" w:right="1134"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xml:space="preserve"> increases respiration and sweating</w:t>
      </w:r>
    </w:p>
    <w:p w14:paraId="36FE896F" w14:textId="77777777" w:rsidR="002D3C81" w:rsidRDefault="002D3C81">
      <w:pPr>
        <w:widowControl w:val="0"/>
        <w:autoSpaceDE w:val="0"/>
        <w:autoSpaceDN w:val="0"/>
        <w:adjustRightInd w:val="0"/>
        <w:spacing w:after="0" w:line="240" w:lineRule="auto"/>
        <w:ind w:left="1134" w:right="1134"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The general effects of adrenaline</w:t>
      </w:r>
    </w:p>
    <w:p w14:paraId="5DEB3B51" w14:textId="77777777" w:rsidR="002D3C81" w:rsidRDefault="002D3C81">
      <w:pPr>
        <w:widowControl w:val="0"/>
        <w:autoSpaceDE w:val="0"/>
        <w:autoSpaceDN w:val="0"/>
        <w:adjustRightInd w:val="0"/>
        <w:spacing w:after="0" w:line="240" w:lineRule="auto"/>
        <w:ind w:left="1701" w:right="1134"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xml:space="preserve"> prepare the body for action, fight or flight,</w:t>
      </w:r>
    </w:p>
    <w:p w14:paraId="244F8405" w14:textId="77777777" w:rsidR="002D3C81" w:rsidRDefault="002D3C81">
      <w:pPr>
        <w:widowControl w:val="0"/>
        <w:autoSpaceDE w:val="0"/>
        <w:autoSpaceDN w:val="0"/>
        <w:adjustRightInd w:val="0"/>
        <w:spacing w:after="0" w:line="240" w:lineRule="auto"/>
        <w:ind w:left="1701" w:right="1134"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xml:space="preserve"> increase blood supply/oxygen, to skeletal muscle for physical action</w:t>
      </w:r>
    </w:p>
    <w:p w14:paraId="19887562" w14:textId="77777777" w:rsidR="002D3C81" w:rsidRDefault="002D3C81">
      <w:pPr>
        <w:widowControl w:val="0"/>
        <w:autoSpaceDE w:val="0"/>
        <w:autoSpaceDN w:val="0"/>
        <w:adjustRightInd w:val="0"/>
        <w:spacing w:after="0" w:line="240" w:lineRule="auto"/>
        <w:ind w:left="1701" w:right="1134"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xml:space="preserve"> increase oxygen to brain for rapid response planning</w:t>
      </w:r>
    </w:p>
    <w:p w14:paraId="230BE19B" w14:textId="77777777" w:rsidR="002D3C81" w:rsidRDefault="002D3C81">
      <w:pPr>
        <w:widowControl w:val="0"/>
        <w:autoSpaceDE w:val="0"/>
        <w:autoSpaceDN w:val="0"/>
        <w:adjustRightInd w:val="0"/>
        <w:spacing w:before="240" w:after="0" w:line="240" w:lineRule="auto"/>
        <w:ind w:left="567" w:right="1134"/>
        <w:rPr>
          <w:rFonts w:ascii="Arial" w:hAnsi="Arial" w:cs="Arial"/>
          <w:kern w:val="0"/>
          <w:sz w:val="22"/>
          <w:szCs w:val="22"/>
        </w:rPr>
      </w:pPr>
      <w:r>
        <w:rPr>
          <w:rFonts w:ascii="Arial" w:hAnsi="Arial" w:cs="Arial"/>
          <w:kern w:val="0"/>
          <w:sz w:val="22"/>
          <w:szCs w:val="22"/>
        </w:rPr>
        <w:t xml:space="preserve">Up to 2 marks for accurate detail of the effects of adrenaline on the body </w:t>
      </w:r>
      <w:proofErr w:type="spellStart"/>
      <w:r>
        <w:rPr>
          <w:rFonts w:ascii="Arial" w:hAnsi="Arial" w:cs="Arial"/>
          <w:kern w:val="0"/>
          <w:sz w:val="22"/>
          <w:szCs w:val="22"/>
        </w:rPr>
        <w:t>eg</w:t>
      </w:r>
      <w:proofErr w:type="spellEnd"/>
      <w:r>
        <w:rPr>
          <w:rFonts w:ascii="Arial" w:hAnsi="Arial" w:cs="Arial"/>
          <w:kern w:val="0"/>
          <w:sz w:val="22"/>
          <w:szCs w:val="22"/>
        </w:rPr>
        <w:t xml:space="preserve"> outline of two different effects, or detailed account of one effect. 2 further marks for an account of the role of adrenaline in the fight or flight response </w:t>
      </w:r>
      <w:proofErr w:type="spellStart"/>
      <w:r>
        <w:rPr>
          <w:rFonts w:ascii="Arial" w:hAnsi="Arial" w:cs="Arial"/>
          <w:kern w:val="0"/>
          <w:sz w:val="22"/>
          <w:szCs w:val="22"/>
        </w:rPr>
        <w:t>ie</w:t>
      </w:r>
      <w:proofErr w:type="spellEnd"/>
      <w:r>
        <w:rPr>
          <w:rFonts w:ascii="Arial" w:hAnsi="Arial" w:cs="Arial"/>
          <w:kern w:val="0"/>
          <w:sz w:val="22"/>
          <w:szCs w:val="22"/>
        </w:rPr>
        <w:t xml:space="preserve"> providing a context for the various effects of adrenaline on the body (</w:t>
      </w:r>
      <w:proofErr w:type="spellStart"/>
      <w:r>
        <w:rPr>
          <w:rFonts w:ascii="Arial" w:hAnsi="Arial" w:cs="Arial"/>
          <w:kern w:val="0"/>
          <w:sz w:val="22"/>
          <w:szCs w:val="22"/>
        </w:rPr>
        <w:t>eg</w:t>
      </w:r>
      <w:proofErr w:type="spellEnd"/>
      <w:r>
        <w:rPr>
          <w:rFonts w:ascii="Arial" w:hAnsi="Arial" w:cs="Arial"/>
          <w:kern w:val="0"/>
          <w:sz w:val="22"/>
          <w:szCs w:val="22"/>
        </w:rPr>
        <w:t xml:space="preserve"> last two bullets).</w:t>
      </w:r>
    </w:p>
    <w:p w14:paraId="19DAC935"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Q8.</w:t>
      </w:r>
    </w:p>
    <w:p w14:paraId="7965BE2F"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w:t>
      </w:r>
    </w:p>
    <w:p w14:paraId="4F3DF94D" w14:textId="77777777" w:rsidR="002D3C81" w:rsidRDefault="002D3C81">
      <w:pPr>
        <w:widowControl w:val="0"/>
        <w:autoSpaceDE w:val="0"/>
        <w:autoSpaceDN w:val="0"/>
        <w:adjustRightInd w:val="0"/>
        <w:spacing w:after="0" w:line="240" w:lineRule="auto"/>
        <w:ind w:left="567" w:right="567"/>
        <w:rPr>
          <w:rFonts w:ascii="Arial" w:hAnsi="Arial" w:cs="Arial"/>
          <w:color w:val="2E2EFE"/>
          <w:kern w:val="0"/>
          <w:sz w:val="22"/>
          <w:szCs w:val="22"/>
        </w:rPr>
      </w:pPr>
      <w:r>
        <w:rPr>
          <w:rFonts w:ascii="Arial" w:hAnsi="Arial" w:cs="Arial"/>
          <w:color w:val="2E2EFE"/>
          <w:kern w:val="0"/>
          <w:sz w:val="22"/>
          <w:szCs w:val="22"/>
        </w:rPr>
        <w:t>Please note that the AOs for the new AQA Specification (Sept 2015 onwards) have changed. Under the new Specification the following system of AOs applies:</w:t>
      </w:r>
    </w:p>
    <w:p w14:paraId="1791CBED" w14:textId="77777777" w:rsidR="002D3C81" w:rsidRDefault="002D3C81">
      <w:pPr>
        <w:widowControl w:val="0"/>
        <w:autoSpaceDE w:val="0"/>
        <w:autoSpaceDN w:val="0"/>
        <w:adjustRightInd w:val="0"/>
        <w:spacing w:before="240" w:after="0" w:line="240" w:lineRule="auto"/>
        <w:ind w:left="1134" w:right="567" w:hanging="567"/>
        <w:rPr>
          <w:rFonts w:ascii="Arial" w:hAnsi="Arial" w:cs="Arial"/>
          <w:color w:val="2E2EFE"/>
          <w:kern w:val="0"/>
          <w:sz w:val="22"/>
          <w:szCs w:val="22"/>
        </w:rPr>
      </w:pPr>
      <w:r>
        <w:rPr>
          <w:rFonts w:ascii="Arial" w:hAnsi="Arial" w:cs="Arial"/>
          <w:color w:val="2E2EFE"/>
          <w:kern w:val="0"/>
          <w:sz w:val="22"/>
          <w:szCs w:val="22"/>
        </w:rPr>
        <w:t>•</w:t>
      </w:r>
      <w:r>
        <w:rPr>
          <w:rFonts w:ascii="Arial" w:hAnsi="Arial" w:cs="Arial"/>
          <w:color w:val="2E2EFE"/>
          <w:kern w:val="0"/>
          <w:sz w:val="22"/>
          <w:szCs w:val="22"/>
        </w:rPr>
        <w:t>        AO1 knowledge and understanding</w:t>
      </w:r>
    </w:p>
    <w:p w14:paraId="4F490B7A" w14:textId="77777777" w:rsidR="002D3C81" w:rsidRDefault="002D3C81">
      <w:pPr>
        <w:widowControl w:val="0"/>
        <w:autoSpaceDE w:val="0"/>
        <w:autoSpaceDN w:val="0"/>
        <w:adjustRightInd w:val="0"/>
        <w:spacing w:after="0" w:line="240" w:lineRule="auto"/>
        <w:ind w:left="1134" w:right="567" w:hanging="567"/>
        <w:rPr>
          <w:rFonts w:ascii="Arial" w:hAnsi="Arial" w:cs="Arial"/>
          <w:color w:val="2E2EFE"/>
          <w:kern w:val="0"/>
          <w:sz w:val="22"/>
          <w:szCs w:val="22"/>
        </w:rPr>
      </w:pPr>
      <w:r>
        <w:rPr>
          <w:rFonts w:ascii="Arial" w:hAnsi="Arial" w:cs="Arial"/>
          <w:color w:val="2E2EFE"/>
          <w:kern w:val="0"/>
          <w:sz w:val="22"/>
          <w:szCs w:val="22"/>
        </w:rPr>
        <w:t>•</w:t>
      </w:r>
      <w:r>
        <w:rPr>
          <w:rFonts w:ascii="Arial" w:hAnsi="Arial" w:cs="Arial"/>
          <w:color w:val="2E2EFE"/>
          <w:kern w:val="0"/>
          <w:sz w:val="22"/>
          <w:szCs w:val="22"/>
        </w:rPr>
        <w:t>        </w:t>
      </w:r>
      <w:r>
        <w:rPr>
          <w:rFonts w:ascii="Arial" w:hAnsi="Arial" w:cs="Arial"/>
          <w:color w:val="2E2EFE"/>
          <w:kern w:val="0"/>
          <w:sz w:val="22"/>
          <w:szCs w:val="22"/>
        </w:rPr>
        <w:t>AO2 application (of psychological knowledge)</w:t>
      </w:r>
    </w:p>
    <w:p w14:paraId="404A32FE" w14:textId="77777777" w:rsidR="002D3C81" w:rsidRDefault="002D3C81">
      <w:pPr>
        <w:widowControl w:val="0"/>
        <w:autoSpaceDE w:val="0"/>
        <w:autoSpaceDN w:val="0"/>
        <w:adjustRightInd w:val="0"/>
        <w:spacing w:after="0" w:line="240" w:lineRule="auto"/>
        <w:ind w:left="1134" w:right="567" w:hanging="567"/>
        <w:rPr>
          <w:rFonts w:ascii="Arial" w:hAnsi="Arial" w:cs="Arial"/>
          <w:color w:val="2E2EFE"/>
          <w:kern w:val="0"/>
          <w:sz w:val="22"/>
          <w:szCs w:val="22"/>
        </w:rPr>
      </w:pPr>
      <w:r>
        <w:rPr>
          <w:rFonts w:ascii="Arial" w:hAnsi="Arial" w:cs="Arial"/>
          <w:color w:val="2E2EFE"/>
          <w:kern w:val="0"/>
          <w:sz w:val="22"/>
          <w:szCs w:val="22"/>
        </w:rPr>
        <w:t>•</w:t>
      </w:r>
      <w:r>
        <w:rPr>
          <w:rFonts w:ascii="Arial" w:hAnsi="Arial" w:cs="Arial"/>
          <w:color w:val="2E2EFE"/>
          <w:kern w:val="0"/>
          <w:sz w:val="22"/>
          <w:szCs w:val="22"/>
        </w:rPr>
        <w:t>        AO3 evaluation, analysis, interpretation.</w:t>
      </w:r>
    </w:p>
    <w:p w14:paraId="799314C9" w14:textId="77777777" w:rsidR="002D3C81" w:rsidRDefault="002D3C81">
      <w:pPr>
        <w:widowControl w:val="0"/>
        <w:autoSpaceDE w:val="0"/>
        <w:autoSpaceDN w:val="0"/>
        <w:adjustRightInd w:val="0"/>
        <w:spacing w:before="240" w:after="0" w:line="240" w:lineRule="auto"/>
        <w:ind w:left="567" w:right="567"/>
        <w:rPr>
          <w:rFonts w:ascii="Arial" w:hAnsi="Arial" w:cs="Arial"/>
          <w:color w:val="2E2EFE"/>
          <w:kern w:val="0"/>
          <w:sz w:val="22"/>
          <w:szCs w:val="22"/>
        </w:rPr>
      </w:pPr>
      <w:r>
        <w:rPr>
          <w:rFonts w:ascii="Arial" w:hAnsi="Arial" w:cs="Arial"/>
          <w:color w:val="2E2EFE"/>
          <w:kern w:val="0"/>
          <w:sz w:val="22"/>
          <w:szCs w:val="22"/>
        </w:rPr>
        <w:t>Although the essential content for this mark scheme remains the same, mark schemes for the new AQA Specification (Sept 2015 onwards) take a different format as follows:</w:t>
      </w:r>
    </w:p>
    <w:p w14:paraId="1A914D0C" w14:textId="77777777" w:rsidR="002D3C81" w:rsidRDefault="002D3C81">
      <w:pPr>
        <w:widowControl w:val="0"/>
        <w:autoSpaceDE w:val="0"/>
        <w:autoSpaceDN w:val="0"/>
        <w:adjustRightInd w:val="0"/>
        <w:spacing w:before="240" w:after="0" w:line="240" w:lineRule="auto"/>
        <w:ind w:left="1134" w:right="567" w:hanging="567"/>
        <w:rPr>
          <w:rFonts w:ascii="Arial" w:hAnsi="Arial" w:cs="Arial"/>
          <w:color w:val="2E2EFE"/>
          <w:kern w:val="0"/>
          <w:sz w:val="22"/>
          <w:szCs w:val="22"/>
        </w:rPr>
      </w:pPr>
      <w:r>
        <w:rPr>
          <w:rFonts w:ascii="Arial" w:hAnsi="Arial" w:cs="Arial"/>
          <w:color w:val="2E2EFE"/>
          <w:kern w:val="0"/>
          <w:sz w:val="22"/>
          <w:szCs w:val="22"/>
        </w:rPr>
        <w:t>•</w:t>
      </w:r>
      <w:r>
        <w:rPr>
          <w:rFonts w:ascii="Arial" w:hAnsi="Arial" w:cs="Arial"/>
          <w:color w:val="2E2EFE"/>
          <w:kern w:val="0"/>
          <w:sz w:val="22"/>
          <w:szCs w:val="22"/>
        </w:rPr>
        <w:t xml:space="preserve">        A single set of numbered levels (formerly bands) to cover all skills </w:t>
      </w:r>
    </w:p>
    <w:p w14:paraId="534579BC" w14:textId="77777777" w:rsidR="002D3C81" w:rsidRDefault="002D3C81">
      <w:pPr>
        <w:widowControl w:val="0"/>
        <w:autoSpaceDE w:val="0"/>
        <w:autoSpaceDN w:val="0"/>
        <w:adjustRightInd w:val="0"/>
        <w:spacing w:after="0" w:line="240" w:lineRule="auto"/>
        <w:ind w:left="1134" w:right="567" w:hanging="567"/>
        <w:rPr>
          <w:rFonts w:ascii="Arial" w:hAnsi="Arial" w:cs="Arial"/>
          <w:color w:val="2E2EFE"/>
          <w:kern w:val="0"/>
          <w:sz w:val="22"/>
          <w:szCs w:val="22"/>
        </w:rPr>
      </w:pPr>
      <w:r>
        <w:rPr>
          <w:rFonts w:ascii="Arial" w:hAnsi="Arial" w:cs="Arial"/>
          <w:color w:val="2E2EFE"/>
          <w:kern w:val="0"/>
          <w:sz w:val="22"/>
          <w:szCs w:val="22"/>
        </w:rPr>
        <w:t>•</w:t>
      </w:r>
      <w:r>
        <w:rPr>
          <w:rFonts w:ascii="Arial" w:hAnsi="Arial" w:cs="Arial"/>
          <w:color w:val="2E2EFE"/>
          <w:kern w:val="0"/>
          <w:sz w:val="22"/>
          <w:szCs w:val="22"/>
        </w:rPr>
        <w:t>        Content appears as a bulleted list</w:t>
      </w:r>
    </w:p>
    <w:p w14:paraId="2B5BF9DD" w14:textId="77777777" w:rsidR="002D3C81" w:rsidRDefault="002D3C81">
      <w:pPr>
        <w:widowControl w:val="0"/>
        <w:autoSpaceDE w:val="0"/>
        <w:autoSpaceDN w:val="0"/>
        <w:adjustRightInd w:val="0"/>
        <w:spacing w:after="0" w:line="240" w:lineRule="auto"/>
        <w:ind w:left="1134" w:right="567" w:hanging="567"/>
        <w:rPr>
          <w:rFonts w:ascii="Arial" w:hAnsi="Arial" w:cs="Arial"/>
          <w:color w:val="2E2EFE"/>
          <w:kern w:val="0"/>
          <w:sz w:val="22"/>
          <w:szCs w:val="22"/>
        </w:rPr>
      </w:pPr>
      <w:r>
        <w:rPr>
          <w:rFonts w:ascii="Arial" w:hAnsi="Arial" w:cs="Arial"/>
          <w:color w:val="2E2EFE"/>
          <w:kern w:val="0"/>
          <w:sz w:val="22"/>
          <w:szCs w:val="22"/>
        </w:rPr>
        <w:t>•</w:t>
      </w:r>
      <w:r>
        <w:rPr>
          <w:rFonts w:ascii="Arial" w:hAnsi="Arial" w:cs="Arial"/>
          <w:color w:val="2E2EFE"/>
          <w:kern w:val="0"/>
          <w:sz w:val="22"/>
          <w:szCs w:val="22"/>
        </w:rPr>
        <w:t xml:space="preserve">        No IDA expectation in A </w:t>
      </w:r>
      <w:proofErr w:type="gramStart"/>
      <w:r>
        <w:rPr>
          <w:rFonts w:ascii="Arial" w:hAnsi="Arial" w:cs="Arial"/>
          <w:color w:val="2E2EFE"/>
          <w:kern w:val="0"/>
          <w:sz w:val="22"/>
          <w:szCs w:val="22"/>
        </w:rPr>
        <w:t>Level essays</w:t>
      </w:r>
      <w:proofErr w:type="gramEnd"/>
      <w:r>
        <w:rPr>
          <w:rFonts w:ascii="Arial" w:hAnsi="Arial" w:cs="Arial"/>
          <w:color w:val="2E2EFE"/>
          <w:kern w:val="0"/>
          <w:sz w:val="22"/>
          <w:szCs w:val="22"/>
        </w:rPr>
        <w:t>, however, credit for references to issues, debates and approaches where relevant.</w:t>
      </w:r>
    </w:p>
    <w:p w14:paraId="028D6197" w14:textId="77777777" w:rsidR="002D3C81" w:rsidRDefault="002D3C81">
      <w:pPr>
        <w:widowControl w:val="0"/>
        <w:autoSpaceDE w:val="0"/>
        <w:autoSpaceDN w:val="0"/>
        <w:adjustRightInd w:val="0"/>
        <w:spacing w:before="240" w:after="0" w:line="240" w:lineRule="auto"/>
        <w:ind w:left="567" w:right="567"/>
        <w:rPr>
          <w:rFonts w:ascii="Arial" w:hAnsi="Arial" w:cs="Arial"/>
          <w:b/>
          <w:bCs/>
          <w:kern w:val="0"/>
          <w:sz w:val="22"/>
          <w:szCs w:val="22"/>
        </w:rPr>
      </w:pPr>
      <w:r>
        <w:rPr>
          <w:rFonts w:ascii="Arial" w:hAnsi="Arial" w:cs="Arial"/>
          <w:b/>
          <w:bCs/>
          <w:kern w:val="0"/>
          <w:sz w:val="22"/>
          <w:szCs w:val="22"/>
        </w:rPr>
        <w:t>AO2 = 4</w:t>
      </w:r>
    </w:p>
    <w:p w14:paraId="04E58A38" w14:textId="77777777" w:rsidR="002D3C81" w:rsidRDefault="002D3C81">
      <w:pPr>
        <w:widowControl w:val="0"/>
        <w:autoSpaceDE w:val="0"/>
        <w:autoSpaceDN w:val="0"/>
        <w:adjustRightInd w:val="0"/>
        <w:spacing w:before="240" w:after="0" w:line="240" w:lineRule="auto"/>
        <w:ind w:left="567" w:right="1134"/>
        <w:rPr>
          <w:rFonts w:ascii="Arial" w:hAnsi="Arial" w:cs="Arial"/>
          <w:kern w:val="0"/>
          <w:sz w:val="22"/>
          <w:szCs w:val="22"/>
        </w:rPr>
      </w:pPr>
      <w:r>
        <w:rPr>
          <w:rFonts w:ascii="Arial" w:hAnsi="Arial" w:cs="Arial"/>
          <w:kern w:val="0"/>
          <w:sz w:val="22"/>
          <w:szCs w:val="22"/>
        </w:rPr>
        <w:t xml:space="preserve">The stem refers to the body responding to a short-term stressor, the release of adrenaline is responsible for increased heart rate and faster </w:t>
      </w:r>
      <w:proofErr w:type="gramStart"/>
      <w:r>
        <w:rPr>
          <w:rFonts w:ascii="Arial" w:hAnsi="Arial" w:cs="Arial"/>
          <w:kern w:val="0"/>
          <w:sz w:val="22"/>
          <w:szCs w:val="22"/>
        </w:rPr>
        <w:t>breathing</w:t>
      </w:r>
      <w:proofErr w:type="gramEnd"/>
      <w:r>
        <w:rPr>
          <w:rFonts w:ascii="Arial" w:hAnsi="Arial" w:cs="Arial"/>
          <w:kern w:val="0"/>
          <w:sz w:val="22"/>
          <w:szCs w:val="22"/>
        </w:rPr>
        <w:t xml:space="preserve"> and the dry mouth is linked to the digestive system </w:t>
      </w:r>
      <w:r>
        <w:rPr>
          <w:rFonts w:ascii="Arial" w:hAnsi="Arial" w:cs="Arial"/>
          <w:kern w:val="0"/>
          <w:sz w:val="22"/>
          <w:szCs w:val="22"/>
        </w:rPr>
        <w:t>“</w:t>
      </w:r>
      <w:r>
        <w:rPr>
          <w:rFonts w:ascii="Arial" w:hAnsi="Arial" w:cs="Arial"/>
          <w:kern w:val="0"/>
          <w:sz w:val="22"/>
          <w:szCs w:val="22"/>
        </w:rPr>
        <w:t>shutting down</w:t>
      </w:r>
      <w:r>
        <w:rPr>
          <w:rFonts w:ascii="Arial" w:hAnsi="Arial" w:cs="Arial"/>
          <w:kern w:val="0"/>
          <w:sz w:val="22"/>
          <w:szCs w:val="22"/>
        </w:rPr>
        <w:t>”</w:t>
      </w:r>
      <w:r>
        <w:rPr>
          <w:rFonts w:ascii="Arial" w:hAnsi="Arial" w:cs="Arial"/>
          <w:kern w:val="0"/>
          <w:sz w:val="22"/>
          <w:szCs w:val="22"/>
        </w:rPr>
        <w:t xml:space="preserve">. Students can refer to the </w:t>
      </w:r>
      <w:r>
        <w:rPr>
          <w:rFonts w:ascii="Arial" w:hAnsi="Arial" w:cs="Arial"/>
          <w:kern w:val="0"/>
          <w:sz w:val="22"/>
          <w:szCs w:val="22"/>
        </w:rPr>
        <w:lastRenderedPageBreak/>
        <w:t xml:space="preserve">pituitary adrenal system and/or the </w:t>
      </w:r>
      <w:proofErr w:type="spellStart"/>
      <w:r>
        <w:rPr>
          <w:rFonts w:ascii="Arial" w:hAnsi="Arial" w:cs="Arial"/>
          <w:kern w:val="0"/>
          <w:sz w:val="22"/>
          <w:szCs w:val="22"/>
        </w:rPr>
        <w:t>sympathomedullary</w:t>
      </w:r>
      <w:proofErr w:type="spellEnd"/>
      <w:r>
        <w:rPr>
          <w:rFonts w:ascii="Arial" w:hAnsi="Arial" w:cs="Arial"/>
          <w:kern w:val="0"/>
          <w:sz w:val="22"/>
          <w:szCs w:val="22"/>
        </w:rPr>
        <w:t xml:space="preserve"> pathway. They can also refer to the fight-or-flight response. For full marks there must be explicit engagement with the stem.</w:t>
      </w:r>
    </w:p>
    <w:p w14:paraId="74F427D6" w14:textId="77777777" w:rsidR="002D3C81" w:rsidRDefault="002D3C81">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508" w:type="dxa"/>
        <w:tblLayout w:type="fixed"/>
        <w:tblCellMar>
          <w:left w:w="75" w:type="dxa"/>
          <w:right w:w="75" w:type="dxa"/>
        </w:tblCellMar>
        <w:tblLook w:val="0000" w:firstRow="0" w:lastRow="0" w:firstColumn="0" w:lastColumn="0" w:noHBand="0" w:noVBand="0"/>
      </w:tblPr>
      <w:tblGrid>
        <w:gridCol w:w="8400"/>
      </w:tblGrid>
      <w:tr w:rsidR="00000000" w14:paraId="5762D35B" w14:textId="77777777">
        <w:tblPrEx>
          <w:tblCellMar>
            <w:top w:w="0" w:type="dxa"/>
            <w:bottom w:w="0" w:type="dxa"/>
          </w:tblCellMar>
        </w:tblPrEx>
        <w:tc>
          <w:tcPr>
            <w:tcW w:w="8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5A934FE" w14:textId="77777777" w:rsidR="002D3C81" w:rsidRDefault="002D3C81">
            <w:pPr>
              <w:widowControl w:val="0"/>
              <w:autoSpaceDE w:val="0"/>
              <w:autoSpaceDN w:val="0"/>
              <w:adjustRightInd w:val="0"/>
              <w:spacing w:before="120" w:after="120" w:line="240" w:lineRule="auto"/>
              <w:rPr>
                <w:rFonts w:ascii="Arial" w:hAnsi="Arial" w:cs="Arial"/>
                <w:b/>
                <w:bCs/>
                <w:kern w:val="0"/>
                <w:sz w:val="22"/>
                <w:szCs w:val="22"/>
              </w:rPr>
            </w:pPr>
            <w:r>
              <w:rPr>
                <w:rFonts w:ascii="Arial" w:hAnsi="Arial" w:cs="Arial"/>
                <w:b/>
                <w:bCs/>
                <w:kern w:val="0"/>
                <w:sz w:val="22"/>
                <w:szCs w:val="22"/>
              </w:rPr>
              <w:t>AO2 Mark bands</w:t>
            </w:r>
          </w:p>
        </w:tc>
      </w:tr>
      <w:tr w:rsidR="00000000" w14:paraId="6477BEFD" w14:textId="77777777">
        <w:tblPrEx>
          <w:tblCellMar>
            <w:top w:w="0" w:type="dxa"/>
            <w:bottom w:w="0" w:type="dxa"/>
          </w:tblCellMar>
        </w:tblPrEx>
        <w:tc>
          <w:tcPr>
            <w:tcW w:w="8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5533728" w14:textId="77777777" w:rsidR="002D3C81" w:rsidRDefault="002D3C81">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b/>
                <w:bCs/>
                <w:kern w:val="0"/>
                <w:sz w:val="22"/>
                <w:szCs w:val="22"/>
              </w:rPr>
              <w:t xml:space="preserve">4 </w:t>
            </w:r>
            <w:proofErr w:type="gramStart"/>
            <w:r>
              <w:rPr>
                <w:rFonts w:ascii="Arial" w:hAnsi="Arial" w:cs="Arial"/>
                <w:b/>
                <w:bCs/>
                <w:kern w:val="0"/>
                <w:sz w:val="22"/>
                <w:szCs w:val="22"/>
              </w:rPr>
              <w:t>marks  </w:t>
            </w:r>
            <w:r>
              <w:rPr>
                <w:rFonts w:ascii="Arial" w:hAnsi="Arial" w:cs="Arial"/>
                <w:b/>
                <w:bCs/>
                <w:kern w:val="0"/>
                <w:sz w:val="22"/>
                <w:szCs w:val="22"/>
              </w:rPr>
              <w:t>Effective</w:t>
            </w:r>
            <w:proofErr w:type="gramEnd"/>
            <w:r>
              <w:rPr>
                <w:rFonts w:ascii="Arial" w:hAnsi="Arial" w:cs="Arial"/>
                <w:b/>
                <w:bCs/>
                <w:kern w:val="0"/>
                <w:sz w:val="22"/>
                <w:szCs w:val="22"/>
              </w:rPr>
              <w:t xml:space="preserve"> analysis of unfamiliar situation</w:t>
            </w:r>
            <w:r>
              <w:rPr>
                <w:rFonts w:ascii="Arial" w:hAnsi="Arial" w:cs="Arial"/>
                <w:b/>
                <w:bCs/>
                <w:kern w:val="0"/>
                <w:sz w:val="22"/>
                <w:szCs w:val="22"/>
              </w:rPr>
              <w:br/>
            </w:r>
            <w:r>
              <w:rPr>
                <w:rFonts w:ascii="Arial" w:hAnsi="Arial" w:cs="Arial"/>
                <w:kern w:val="0"/>
                <w:sz w:val="22"/>
                <w:szCs w:val="22"/>
              </w:rPr>
              <w:t>Effective explanation that demonstrates sound knowledge of the body</w:t>
            </w:r>
            <w:r>
              <w:rPr>
                <w:rFonts w:ascii="Arial" w:hAnsi="Arial" w:cs="Arial"/>
                <w:kern w:val="0"/>
                <w:sz w:val="22"/>
                <w:szCs w:val="22"/>
              </w:rPr>
              <w:t>’</w:t>
            </w:r>
            <w:r>
              <w:rPr>
                <w:rFonts w:ascii="Arial" w:hAnsi="Arial" w:cs="Arial"/>
                <w:kern w:val="0"/>
                <w:sz w:val="22"/>
                <w:szCs w:val="22"/>
              </w:rPr>
              <w:t>s response to stress. There is explicit engagement, which relates to either at least two of the specific changes identified in the stem or the car as the stressor.</w:t>
            </w:r>
          </w:p>
        </w:tc>
      </w:tr>
      <w:tr w:rsidR="00000000" w14:paraId="13072335" w14:textId="77777777">
        <w:tblPrEx>
          <w:tblCellMar>
            <w:top w:w="0" w:type="dxa"/>
            <w:bottom w:w="0" w:type="dxa"/>
          </w:tblCellMar>
        </w:tblPrEx>
        <w:tc>
          <w:tcPr>
            <w:tcW w:w="8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E6D85C" w14:textId="77777777" w:rsidR="002D3C81" w:rsidRDefault="002D3C81">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b/>
                <w:bCs/>
                <w:kern w:val="0"/>
                <w:sz w:val="22"/>
                <w:szCs w:val="22"/>
              </w:rPr>
              <w:t xml:space="preserve">3 </w:t>
            </w:r>
            <w:proofErr w:type="gramStart"/>
            <w:r>
              <w:rPr>
                <w:rFonts w:ascii="Arial" w:hAnsi="Arial" w:cs="Arial"/>
                <w:b/>
                <w:bCs/>
                <w:kern w:val="0"/>
                <w:sz w:val="22"/>
                <w:szCs w:val="22"/>
              </w:rPr>
              <w:t>marks  Reasonable</w:t>
            </w:r>
            <w:proofErr w:type="gramEnd"/>
            <w:r>
              <w:rPr>
                <w:rFonts w:ascii="Arial" w:hAnsi="Arial" w:cs="Arial"/>
                <w:b/>
                <w:bCs/>
                <w:kern w:val="0"/>
                <w:sz w:val="22"/>
                <w:szCs w:val="22"/>
              </w:rPr>
              <w:t xml:space="preserve"> analysis of unfamiliar situation</w:t>
            </w:r>
            <w:r>
              <w:rPr>
                <w:rFonts w:ascii="Arial" w:hAnsi="Arial" w:cs="Arial"/>
                <w:b/>
                <w:bCs/>
                <w:kern w:val="0"/>
                <w:sz w:val="22"/>
                <w:szCs w:val="22"/>
              </w:rPr>
              <w:br/>
            </w:r>
            <w:r>
              <w:rPr>
                <w:rFonts w:ascii="Arial" w:hAnsi="Arial" w:cs="Arial"/>
                <w:kern w:val="0"/>
                <w:sz w:val="22"/>
                <w:szCs w:val="22"/>
              </w:rPr>
              <w:t>Reasonable explanation that demonstrates knowledge of the body</w:t>
            </w:r>
            <w:r>
              <w:rPr>
                <w:rFonts w:ascii="Arial" w:hAnsi="Arial" w:cs="Arial"/>
                <w:kern w:val="0"/>
                <w:sz w:val="22"/>
                <w:szCs w:val="22"/>
              </w:rPr>
              <w:t>’</w:t>
            </w:r>
            <w:r>
              <w:rPr>
                <w:rFonts w:ascii="Arial" w:hAnsi="Arial" w:cs="Arial"/>
                <w:kern w:val="0"/>
                <w:sz w:val="22"/>
                <w:szCs w:val="22"/>
              </w:rPr>
              <w:t>s response to stress with reference to one or more of the changes identified in the stem.</w:t>
            </w:r>
          </w:p>
        </w:tc>
      </w:tr>
      <w:tr w:rsidR="00000000" w14:paraId="54AE43E3" w14:textId="77777777">
        <w:tblPrEx>
          <w:tblCellMar>
            <w:top w:w="0" w:type="dxa"/>
            <w:bottom w:w="0" w:type="dxa"/>
          </w:tblCellMar>
        </w:tblPrEx>
        <w:tc>
          <w:tcPr>
            <w:tcW w:w="8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3DE5D4E" w14:textId="77777777" w:rsidR="002D3C81" w:rsidRDefault="002D3C81">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b/>
                <w:bCs/>
                <w:kern w:val="0"/>
                <w:sz w:val="22"/>
                <w:szCs w:val="22"/>
              </w:rPr>
              <w:t xml:space="preserve">2 </w:t>
            </w:r>
            <w:proofErr w:type="gramStart"/>
            <w:r>
              <w:rPr>
                <w:rFonts w:ascii="Arial" w:hAnsi="Arial" w:cs="Arial"/>
                <w:b/>
                <w:bCs/>
                <w:kern w:val="0"/>
                <w:sz w:val="22"/>
                <w:szCs w:val="22"/>
              </w:rPr>
              <w:t>marks  Basic</w:t>
            </w:r>
            <w:proofErr w:type="gramEnd"/>
            <w:r>
              <w:rPr>
                <w:rFonts w:ascii="Arial" w:hAnsi="Arial" w:cs="Arial"/>
                <w:b/>
                <w:bCs/>
                <w:kern w:val="0"/>
                <w:sz w:val="22"/>
                <w:szCs w:val="22"/>
              </w:rPr>
              <w:t xml:space="preserve"> analysis of unfamiliar situation</w:t>
            </w:r>
            <w:r>
              <w:rPr>
                <w:rFonts w:ascii="Arial" w:hAnsi="Arial" w:cs="Arial"/>
                <w:b/>
                <w:bCs/>
                <w:kern w:val="0"/>
                <w:sz w:val="22"/>
                <w:szCs w:val="22"/>
              </w:rPr>
              <w:br/>
            </w:r>
            <w:r>
              <w:rPr>
                <w:rFonts w:ascii="Arial" w:hAnsi="Arial" w:cs="Arial"/>
                <w:kern w:val="0"/>
                <w:sz w:val="22"/>
                <w:szCs w:val="22"/>
              </w:rPr>
              <w:t>Basic explanation of the body</w:t>
            </w:r>
            <w:r>
              <w:rPr>
                <w:rFonts w:ascii="Arial" w:hAnsi="Arial" w:cs="Arial"/>
                <w:kern w:val="0"/>
                <w:sz w:val="22"/>
                <w:szCs w:val="22"/>
              </w:rPr>
              <w:t>’</w:t>
            </w:r>
            <w:r>
              <w:rPr>
                <w:rFonts w:ascii="Arial" w:hAnsi="Arial" w:cs="Arial"/>
                <w:kern w:val="0"/>
                <w:sz w:val="22"/>
                <w:szCs w:val="22"/>
              </w:rPr>
              <w:t>s response to stress.</w:t>
            </w:r>
          </w:p>
        </w:tc>
      </w:tr>
      <w:tr w:rsidR="00000000" w14:paraId="1592B283" w14:textId="77777777">
        <w:tblPrEx>
          <w:tblCellMar>
            <w:top w:w="0" w:type="dxa"/>
            <w:bottom w:w="0" w:type="dxa"/>
          </w:tblCellMar>
        </w:tblPrEx>
        <w:tc>
          <w:tcPr>
            <w:tcW w:w="8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C6F5167" w14:textId="77777777" w:rsidR="002D3C81" w:rsidRDefault="002D3C81">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b/>
                <w:bCs/>
                <w:kern w:val="0"/>
                <w:sz w:val="22"/>
                <w:szCs w:val="22"/>
              </w:rPr>
              <w:t xml:space="preserve">1 </w:t>
            </w:r>
            <w:proofErr w:type="gramStart"/>
            <w:r>
              <w:rPr>
                <w:rFonts w:ascii="Arial" w:hAnsi="Arial" w:cs="Arial"/>
                <w:b/>
                <w:bCs/>
                <w:kern w:val="0"/>
                <w:sz w:val="22"/>
                <w:szCs w:val="22"/>
              </w:rPr>
              <w:t>mark  Rudimentary</w:t>
            </w:r>
            <w:proofErr w:type="gramEnd"/>
            <w:r>
              <w:rPr>
                <w:rFonts w:ascii="Arial" w:hAnsi="Arial" w:cs="Arial"/>
                <w:b/>
                <w:bCs/>
                <w:kern w:val="0"/>
                <w:sz w:val="22"/>
                <w:szCs w:val="22"/>
              </w:rPr>
              <w:t xml:space="preserve"> analysis of unfamiliar situation</w:t>
            </w:r>
            <w:r>
              <w:rPr>
                <w:rFonts w:ascii="Arial" w:hAnsi="Arial" w:cs="Arial"/>
                <w:b/>
                <w:bCs/>
                <w:kern w:val="0"/>
                <w:sz w:val="22"/>
                <w:szCs w:val="22"/>
              </w:rPr>
              <w:br/>
            </w:r>
            <w:r>
              <w:rPr>
                <w:rFonts w:ascii="Arial" w:hAnsi="Arial" w:cs="Arial"/>
                <w:kern w:val="0"/>
                <w:sz w:val="22"/>
                <w:szCs w:val="22"/>
              </w:rPr>
              <w:t>Rudimentary, muddled, explanation of the body</w:t>
            </w:r>
            <w:r>
              <w:rPr>
                <w:rFonts w:ascii="Arial" w:hAnsi="Arial" w:cs="Arial"/>
                <w:kern w:val="0"/>
                <w:sz w:val="22"/>
                <w:szCs w:val="22"/>
              </w:rPr>
              <w:t>’</w:t>
            </w:r>
            <w:r>
              <w:rPr>
                <w:rFonts w:ascii="Arial" w:hAnsi="Arial" w:cs="Arial"/>
                <w:kern w:val="0"/>
                <w:sz w:val="22"/>
                <w:szCs w:val="22"/>
              </w:rPr>
              <w:t>s response to stress demonstrating very limited knowledge.</w:t>
            </w:r>
          </w:p>
        </w:tc>
      </w:tr>
      <w:tr w:rsidR="00000000" w14:paraId="5211B229" w14:textId="77777777">
        <w:tblPrEx>
          <w:tblCellMar>
            <w:top w:w="0" w:type="dxa"/>
            <w:bottom w:w="0" w:type="dxa"/>
          </w:tblCellMar>
        </w:tblPrEx>
        <w:tc>
          <w:tcPr>
            <w:tcW w:w="8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7D71A1E" w14:textId="77777777" w:rsidR="002D3C81" w:rsidRDefault="002D3C81">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b/>
                <w:bCs/>
                <w:kern w:val="0"/>
                <w:sz w:val="22"/>
                <w:szCs w:val="22"/>
              </w:rPr>
              <w:t>0 marks</w:t>
            </w:r>
            <w:r>
              <w:rPr>
                <w:rFonts w:ascii="Arial" w:hAnsi="Arial" w:cs="Arial"/>
                <w:b/>
                <w:bCs/>
                <w:kern w:val="0"/>
                <w:sz w:val="22"/>
                <w:szCs w:val="22"/>
              </w:rPr>
              <w:br/>
            </w:r>
            <w:r>
              <w:rPr>
                <w:rFonts w:ascii="Arial" w:hAnsi="Arial" w:cs="Arial"/>
                <w:kern w:val="0"/>
                <w:sz w:val="22"/>
                <w:szCs w:val="22"/>
              </w:rPr>
              <w:t>No creditworthy material.</w:t>
            </w:r>
          </w:p>
        </w:tc>
      </w:tr>
    </w:tbl>
    <w:p w14:paraId="0BECB0C1"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Q9.</w:t>
      </w:r>
    </w:p>
    <w:p w14:paraId="12459822"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w:t>
      </w:r>
    </w:p>
    <w:p w14:paraId="12EA16CA" w14:textId="77777777" w:rsidR="002D3C81" w:rsidRDefault="002D3C81">
      <w:pPr>
        <w:widowControl w:val="0"/>
        <w:autoSpaceDE w:val="0"/>
        <w:autoSpaceDN w:val="0"/>
        <w:adjustRightInd w:val="0"/>
        <w:spacing w:after="0" w:line="240" w:lineRule="auto"/>
        <w:ind w:left="567" w:right="1134"/>
        <w:rPr>
          <w:rFonts w:ascii="Arial" w:hAnsi="Arial" w:cs="Arial"/>
          <w:b/>
          <w:bCs/>
          <w:kern w:val="0"/>
          <w:sz w:val="22"/>
          <w:szCs w:val="22"/>
        </w:rPr>
      </w:pPr>
      <w:r>
        <w:rPr>
          <w:rFonts w:ascii="Arial" w:hAnsi="Arial" w:cs="Arial"/>
          <w:b/>
          <w:bCs/>
          <w:kern w:val="0"/>
          <w:sz w:val="22"/>
          <w:szCs w:val="22"/>
        </w:rPr>
        <w:t>[AO1 = 2, AO2 = 2]</w:t>
      </w:r>
    </w:p>
    <w:p w14:paraId="3978ECF8" w14:textId="77777777" w:rsidR="002D3C81" w:rsidRDefault="002D3C81">
      <w:pPr>
        <w:widowControl w:val="0"/>
        <w:autoSpaceDE w:val="0"/>
        <w:autoSpaceDN w:val="0"/>
        <w:adjustRightInd w:val="0"/>
        <w:spacing w:before="240" w:after="0" w:line="240" w:lineRule="auto"/>
        <w:ind w:left="567" w:right="1134"/>
        <w:rPr>
          <w:rFonts w:ascii="Arial" w:hAnsi="Arial" w:cs="Arial"/>
          <w:b/>
          <w:bCs/>
          <w:kern w:val="0"/>
          <w:sz w:val="22"/>
          <w:szCs w:val="22"/>
        </w:rPr>
      </w:pPr>
      <w:r>
        <w:rPr>
          <w:rFonts w:ascii="Arial" w:hAnsi="Arial" w:cs="Arial"/>
          <w:b/>
          <w:bCs/>
          <w:kern w:val="0"/>
          <w:sz w:val="22"/>
          <w:szCs w:val="22"/>
        </w:rPr>
        <w:t>AO1</w:t>
      </w:r>
    </w:p>
    <w:p w14:paraId="6F27B8AA" w14:textId="77777777" w:rsidR="002D3C81" w:rsidRDefault="002D3C81">
      <w:pPr>
        <w:widowControl w:val="0"/>
        <w:autoSpaceDE w:val="0"/>
        <w:autoSpaceDN w:val="0"/>
        <w:adjustRightInd w:val="0"/>
        <w:spacing w:before="240" w:after="0" w:line="240" w:lineRule="auto"/>
        <w:ind w:left="567" w:right="1134"/>
        <w:rPr>
          <w:rFonts w:ascii="Arial" w:hAnsi="Arial" w:cs="Arial"/>
          <w:kern w:val="0"/>
          <w:sz w:val="22"/>
          <w:szCs w:val="22"/>
        </w:rPr>
      </w:pPr>
      <w:r>
        <w:rPr>
          <w:rFonts w:ascii="Arial" w:hAnsi="Arial" w:cs="Arial"/>
          <w:kern w:val="0"/>
          <w:sz w:val="22"/>
          <w:szCs w:val="22"/>
        </w:rPr>
        <w:t xml:space="preserve">Up to 2 marks for description of the actions of the autonomic nervous system. </w:t>
      </w:r>
      <w:r>
        <w:rPr>
          <w:rFonts w:ascii="Arial" w:hAnsi="Arial" w:cs="Arial"/>
          <w:kern w:val="0"/>
          <w:sz w:val="22"/>
          <w:szCs w:val="22"/>
        </w:rPr>
        <w:br/>
      </w:r>
      <w:r>
        <w:rPr>
          <w:rFonts w:ascii="Arial" w:hAnsi="Arial" w:cs="Arial"/>
          <w:kern w:val="0"/>
          <w:sz w:val="22"/>
          <w:szCs w:val="22"/>
        </w:rPr>
        <w:t xml:space="preserve">Likely points: one section of the autonomic nervous system (sympathetic nervous system) responds to a perceived threat / it produces physiological changes that prepare the body for fight or flight (the alarm response) (1), and the other section (parasympathetic nervous system) restores normal physiological functioning when the threat has passed (1). </w:t>
      </w:r>
      <w:r>
        <w:rPr>
          <w:rFonts w:ascii="Arial" w:hAnsi="Arial" w:cs="Arial"/>
          <w:kern w:val="0"/>
          <w:sz w:val="22"/>
          <w:szCs w:val="22"/>
        </w:rPr>
        <w:br/>
        <w:t xml:space="preserve">If candidates simply state </w:t>
      </w:r>
      <w:proofErr w:type="spellStart"/>
      <w:r>
        <w:rPr>
          <w:rFonts w:ascii="Arial" w:hAnsi="Arial" w:cs="Arial"/>
          <w:i/>
          <w:iCs/>
          <w:kern w:val="0"/>
          <w:sz w:val="22"/>
          <w:szCs w:val="22"/>
        </w:rPr>
        <w:t>flight</w:t>
      </w:r>
      <w:proofErr w:type="spellEnd"/>
      <w:r>
        <w:rPr>
          <w:rFonts w:ascii="Arial" w:hAnsi="Arial" w:cs="Arial"/>
          <w:i/>
          <w:iCs/>
          <w:kern w:val="0"/>
          <w:sz w:val="22"/>
          <w:szCs w:val="22"/>
        </w:rPr>
        <w:t xml:space="preserve"> or flight</w:t>
      </w:r>
      <w:r>
        <w:rPr>
          <w:rFonts w:ascii="Arial" w:hAnsi="Arial" w:cs="Arial"/>
          <w:kern w:val="0"/>
          <w:sz w:val="22"/>
          <w:szCs w:val="22"/>
        </w:rPr>
        <w:t xml:space="preserve"> and </w:t>
      </w:r>
      <w:r>
        <w:rPr>
          <w:rFonts w:ascii="Arial" w:hAnsi="Arial" w:cs="Arial"/>
          <w:i/>
          <w:iCs/>
          <w:kern w:val="0"/>
          <w:sz w:val="22"/>
          <w:szCs w:val="22"/>
        </w:rPr>
        <w:t>rest and digest</w:t>
      </w:r>
      <w:r>
        <w:rPr>
          <w:rFonts w:ascii="Arial" w:hAnsi="Arial" w:cs="Arial"/>
          <w:kern w:val="0"/>
          <w:sz w:val="22"/>
          <w:szCs w:val="22"/>
        </w:rPr>
        <w:t xml:space="preserve"> with no further explanation 1 mark only.</w:t>
      </w:r>
    </w:p>
    <w:p w14:paraId="61E4320A" w14:textId="77777777" w:rsidR="002D3C81" w:rsidRDefault="002D3C81">
      <w:pPr>
        <w:widowControl w:val="0"/>
        <w:autoSpaceDE w:val="0"/>
        <w:autoSpaceDN w:val="0"/>
        <w:adjustRightInd w:val="0"/>
        <w:spacing w:before="240" w:after="0" w:line="240" w:lineRule="auto"/>
        <w:ind w:left="567" w:right="1134"/>
        <w:rPr>
          <w:rFonts w:ascii="Arial" w:hAnsi="Arial" w:cs="Arial"/>
          <w:b/>
          <w:bCs/>
          <w:kern w:val="0"/>
          <w:sz w:val="22"/>
          <w:szCs w:val="22"/>
        </w:rPr>
      </w:pPr>
      <w:r>
        <w:rPr>
          <w:rFonts w:ascii="Arial" w:hAnsi="Arial" w:cs="Arial"/>
          <w:b/>
          <w:bCs/>
          <w:kern w:val="0"/>
          <w:sz w:val="22"/>
          <w:szCs w:val="22"/>
        </w:rPr>
        <w:t>AO2</w:t>
      </w:r>
    </w:p>
    <w:p w14:paraId="0A609336" w14:textId="77777777" w:rsidR="002D3C81" w:rsidRDefault="002D3C81">
      <w:pPr>
        <w:widowControl w:val="0"/>
        <w:autoSpaceDE w:val="0"/>
        <w:autoSpaceDN w:val="0"/>
        <w:adjustRightInd w:val="0"/>
        <w:spacing w:before="240" w:after="0" w:line="240" w:lineRule="auto"/>
        <w:ind w:left="567" w:right="1134"/>
        <w:rPr>
          <w:rFonts w:ascii="Arial" w:hAnsi="Arial" w:cs="Arial"/>
          <w:kern w:val="0"/>
          <w:sz w:val="22"/>
          <w:szCs w:val="22"/>
        </w:rPr>
      </w:pPr>
      <w:r>
        <w:rPr>
          <w:rFonts w:ascii="Arial" w:hAnsi="Arial" w:cs="Arial"/>
          <w:kern w:val="0"/>
          <w:sz w:val="22"/>
          <w:szCs w:val="22"/>
        </w:rPr>
        <w:t xml:space="preserve">Up to 2 marks for application to the description. One mark for application to sympathetic activity </w:t>
      </w:r>
      <w:r>
        <w:rPr>
          <w:rFonts w:ascii="Arial" w:hAnsi="Arial" w:cs="Arial"/>
          <w:kern w:val="0"/>
          <w:sz w:val="22"/>
          <w:szCs w:val="22"/>
        </w:rPr>
        <w:t>–</w:t>
      </w:r>
      <w:r>
        <w:rPr>
          <w:rFonts w:ascii="Arial" w:hAnsi="Arial" w:cs="Arial"/>
          <w:kern w:val="0"/>
          <w:sz w:val="22"/>
          <w:szCs w:val="22"/>
        </w:rPr>
        <w:t xml:space="preserve"> breathing quickens, mouth dries, heart pounds. One mark for application to parasympathetic </w:t>
      </w:r>
      <w:r>
        <w:rPr>
          <w:rFonts w:ascii="Arial" w:hAnsi="Arial" w:cs="Arial"/>
          <w:kern w:val="0"/>
          <w:sz w:val="22"/>
          <w:szCs w:val="22"/>
        </w:rPr>
        <w:t>–</w:t>
      </w:r>
      <w:r>
        <w:rPr>
          <w:rFonts w:ascii="Arial" w:hAnsi="Arial" w:cs="Arial"/>
          <w:kern w:val="0"/>
          <w:sz w:val="22"/>
          <w:szCs w:val="22"/>
        </w:rPr>
        <w:t xml:space="preserve"> breathing slows down / becoming calm.</w:t>
      </w:r>
    </w:p>
    <w:p w14:paraId="35FC2F79" w14:textId="77777777" w:rsidR="002D3C81" w:rsidRDefault="002D3C81">
      <w:pPr>
        <w:widowControl w:val="0"/>
        <w:autoSpaceDE w:val="0"/>
        <w:autoSpaceDN w:val="0"/>
        <w:adjustRightInd w:val="0"/>
        <w:spacing w:before="240" w:after="0" w:line="240" w:lineRule="auto"/>
        <w:ind w:left="567" w:right="1134"/>
        <w:rPr>
          <w:rFonts w:ascii="Arial" w:hAnsi="Arial" w:cs="Arial"/>
          <w:kern w:val="0"/>
          <w:sz w:val="22"/>
          <w:szCs w:val="22"/>
        </w:rPr>
      </w:pPr>
      <w:r>
        <w:rPr>
          <w:rFonts w:ascii="Arial" w:hAnsi="Arial" w:cs="Arial"/>
          <w:b/>
          <w:bCs/>
          <w:kern w:val="0"/>
          <w:sz w:val="22"/>
          <w:szCs w:val="22"/>
        </w:rPr>
        <w:t>Maximum of 2 marks</w:t>
      </w:r>
      <w:r>
        <w:rPr>
          <w:rFonts w:ascii="Arial" w:hAnsi="Arial" w:cs="Arial"/>
          <w:kern w:val="0"/>
          <w:sz w:val="22"/>
          <w:szCs w:val="22"/>
        </w:rPr>
        <w:t xml:space="preserve"> if </w:t>
      </w:r>
      <w:r>
        <w:rPr>
          <w:rFonts w:ascii="Arial" w:hAnsi="Arial" w:cs="Arial"/>
          <w:kern w:val="0"/>
          <w:sz w:val="22"/>
          <w:szCs w:val="22"/>
        </w:rPr>
        <w:t>‘</w:t>
      </w:r>
      <w:r>
        <w:rPr>
          <w:rFonts w:ascii="Arial" w:hAnsi="Arial" w:cs="Arial"/>
          <w:kern w:val="0"/>
          <w:sz w:val="22"/>
          <w:szCs w:val="22"/>
        </w:rPr>
        <w:t>sympathetic</w:t>
      </w:r>
      <w:r>
        <w:rPr>
          <w:rFonts w:ascii="Arial" w:hAnsi="Arial" w:cs="Arial"/>
          <w:kern w:val="0"/>
          <w:sz w:val="22"/>
          <w:szCs w:val="22"/>
        </w:rPr>
        <w:t>’</w:t>
      </w:r>
      <w:r>
        <w:rPr>
          <w:rFonts w:ascii="Arial" w:hAnsi="Arial" w:cs="Arial"/>
          <w:kern w:val="0"/>
          <w:sz w:val="22"/>
          <w:szCs w:val="22"/>
        </w:rPr>
        <w:t xml:space="preserve"> and </w:t>
      </w:r>
      <w:r>
        <w:rPr>
          <w:rFonts w:ascii="Arial" w:hAnsi="Arial" w:cs="Arial"/>
          <w:kern w:val="0"/>
          <w:sz w:val="22"/>
          <w:szCs w:val="22"/>
        </w:rPr>
        <w:t>‘</w:t>
      </w:r>
      <w:r>
        <w:rPr>
          <w:rFonts w:ascii="Arial" w:hAnsi="Arial" w:cs="Arial"/>
          <w:kern w:val="0"/>
          <w:sz w:val="22"/>
          <w:szCs w:val="22"/>
        </w:rPr>
        <w:t>parasympathetic</w:t>
      </w:r>
      <w:r>
        <w:rPr>
          <w:rFonts w:ascii="Arial" w:hAnsi="Arial" w:cs="Arial"/>
          <w:kern w:val="0"/>
          <w:sz w:val="22"/>
          <w:szCs w:val="22"/>
        </w:rPr>
        <w:t>’</w:t>
      </w:r>
      <w:r>
        <w:rPr>
          <w:rFonts w:ascii="Arial" w:hAnsi="Arial" w:cs="Arial"/>
          <w:kern w:val="0"/>
          <w:sz w:val="22"/>
          <w:szCs w:val="22"/>
        </w:rPr>
        <w:t xml:space="preserve"> sections are mislabelled in AO1 description</w:t>
      </w:r>
    </w:p>
    <w:p w14:paraId="26B5F8EB"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Q10.</w:t>
      </w:r>
    </w:p>
    <w:p w14:paraId="2E1B1F8C"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w:t>
      </w:r>
    </w:p>
    <w:p w14:paraId="6195FEF8" w14:textId="77777777" w:rsidR="002D3C81" w:rsidRDefault="002D3C81">
      <w:pPr>
        <w:widowControl w:val="0"/>
        <w:autoSpaceDE w:val="0"/>
        <w:autoSpaceDN w:val="0"/>
        <w:adjustRightInd w:val="0"/>
        <w:spacing w:after="0" w:line="240" w:lineRule="auto"/>
        <w:ind w:left="567" w:right="567"/>
        <w:rPr>
          <w:rFonts w:ascii="Arial" w:hAnsi="Arial" w:cs="Arial"/>
          <w:color w:val="2E2EFE"/>
          <w:kern w:val="0"/>
          <w:sz w:val="22"/>
          <w:szCs w:val="22"/>
        </w:rPr>
      </w:pPr>
      <w:r>
        <w:rPr>
          <w:rFonts w:ascii="Arial" w:hAnsi="Arial" w:cs="Arial"/>
          <w:color w:val="2E2EFE"/>
          <w:kern w:val="0"/>
          <w:sz w:val="22"/>
          <w:szCs w:val="22"/>
        </w:rPr>
        <w:t>Please note that the AOs for the new AQA Specification (Sept 2015 onwards) have changed. Under the new Specification the following system of AOs applies:</w:t>
      </w:r>
    </w:p>
    <w:p w14:paraId="52636A60" w14:textId="77777777" w:rsidR="002D3C81" w:rsidRDefault="002D3C81">
      <w:pPr>
        <w:widowControl w:val="0"/>
        <w:autoSpaceDE w:val="0"/>
        <w:autoSpaceDN w:val="0"/>
        <w:adjustRightInd w:val="0"/>
        <w:spacing w:before="240" w:after="0" w:line="240" w:lineRule="auto"/>
        <w:ind w:left="1134" w:right="567" w:hanging="567"/>
        <w:rPr>
          <w:rFonts w:ascii="Arial" w:hAnsi="Arial" w:cs="Arial"/>
          <w:color w:val="2E2EFE"/>
          <w:kern w:val="0"/>
          <w:sz w:val="22"/>
          <w:szCs w:val="22"/>
        </w:rPr>
      </w:pPr>
      <w:r>
        <w:rPr>
          <w:rFonts w:ascii="Arial" w:hAnsi="Arial" w:cs="Arial"/>
          <w:color w:val="2E2EFE"/>
          <w:kern w:val="0"/>
          <w:sz w:val="22"/>
          <w:szCs w:val="22"/>
        </w:rPr>
        <w:lastRenderedPageBreak/>
        <w:t>•</w:t>
      </w:r>
      <w:r>
        <w:rPr>
          <w:rFonts w:ascii="Arial" w:hAnsi="Arial" w:cs="Arial"/>
          <w:color w:val="2E2EFE"/>
          <w:kern w:val="0"/>
          <w:sz w:val="22"/>
          <w:szCs w:val="22"/>
        </w:rPr>
        <w:t>        AO1 knowledge and understanding</w:t>
      </w:r>
    </w:p>
    <w:p w14:paraId="4AF4CF7F" w14:textId="77777777" w:rsidR="002D3C81" w:rsidRDefault="002D3C81">
      <w:pPr>
        <w:widowControl w:val="0"/>
        <w:autoSpaceDE w:val="0"/>
        <w:autoSpaceDN w:val="0"/>
        <w:adjustRightInd w:val="0"/>
        <w:spacing w:after="0" w:line="240" w:lineRule="auto"/>
        <w:ind w:left="1134" w:right="567" w:hanging="567"/>
        <w:rPr>
          <w:rFonts w:ascii="Arial" w:hAnsi="Arial" w:cs="Arial"/>
          <w:color w:val="2E2EFE"/>
          <w:kern w:val="0"/>
          <w:sz w:val="22"/>
          <w:szCs w:val="22"/>
        </w:rPr>
      </w:pPr>
      <w:r>
        <w:rPr>
          <w:rFonts w:ascii="Arial" w:hAnsi="Arial" w:cs="Arial"/>
          <w:color w:val="2E2EFE"/>
          <w:kern w:val="0"/>
          <w:sz w:val="22"/>
          <w:szCs w:val="22"/>
        </w:rPr>
        <w:t>•</w:t>
      </w:r>
      <w:r>
        <w:rPr>
          <w:rFonts w:ascii="Arial" w:hAnsi="Arial" w:cs="Arial"/>
          <w:color w:val="2E2EFE"/>
          <w:kern w:val="0"/>
          <w:sz w:val="22"/>
          <w:szCs w:val="22"/>
        </w:rPr>
        <w:t>        AO2 application (of psychological knowledge)</w:t>
      </w:r>
    </w:p>
    <w:p w14:paraId="2CC9272F" w14:textId="77777777" w:rsidR="002D3C81" w:rsidRDefault="002D3C81">
      <w:pPr>
        <w:widowControl w:val="0"/>
        <w:autoSpaceDE w:val="0"/>
        <w:autoSpaceDN w:val="0"/>
        <w:adjustRightInd w:val="0"/>
        <w:spacing w:after="0" w:line="240" w:lineRule="auto"/>
        <w:ind w:left="1134" w:right="567" w:hanging="567"/>
        <w:rPr>
          <w:rFonts w:ascii="Arial" w:hAnsi="Arial" w:cs="Arial"/>
          <w:color w:val="2E2EFE"/>
          <w:kern w:val="0"/>
          <w:sz w:val="22"/>
          <w:szCs w:val="22"/>
        </w:rPr>
      </w:pPr>
      <w:r>
        <w:rPr>
          <w:rFonts w:ascii="Arial" w:hAnsi="Arial" w:cs="Arial"/>
          <w:color w:val="2E2EFE"/>
          <w:kern w:val="0"/>
          <w:sz w:val="22"/>
          <w:szCs w:val="22"/>
        </w:rPr>
        <w:t>•</w:t>
      </w:r>
      <w:r>
        <w:rPr>
          <w:rFonts w:ascii="Arial" w:hAnsi="Arial" w:cs="Arial"/>
          <w:color w:val="2E2EFE"/>
          <w:kern w:val="0"/>
          <w:sz w:val="22"/>
          <w:szCs w:val="22"/>
        </w:rPr>
        <w:t>        AO3 evaluation, analysis, interpretation.</w:t>
      </w:r>
    </w:p>
    <w:p w14:paraId="3BF10D11" w14:textId="77777777" w:rsidR="002D3C81" w:rsidRDefault="002D3C81">
      <w:pPr>
        <w:widowControl w:val="0"/>
        <w:autoSpaceDE w:val="0"/>
        <w:autoSpaceDN w:val="0"/>
        <w:adjustRightInd w:val="0"/>
        <w:spacing w:before="240" w:after="0" w:line="240" w:lineRule="auto"/>
        <w:ind w:left="567" w:right="1134"/>
        <w:rPr>
          <w:rFonts w:ascii="Arial" w:hAnsi="Arial" w:cs="Arial"/>
          <w:b/>
          <w:bCs/>
          <w:kern w:val="0"/>
          <w:sz w:val="22"/>
          <w:szCs w:val="22"/>
        </w:rPr>
      </w:pPr>
      <w:r>
        <w:rPr>
          <w:rFonts w:ascii="Arial" w:hAnsi="Arial" w:cs="Arial"/>
          <w:b/>
          <w:bCs/>
          <w:kern w:val="0"/>
          <w:sz w:val="22"/>
          <w:szCs w:val="22"/>
        </w:rPr>
        <w:t>[AO1 = 2, AO2 = 2]</w:t>
      </w:r>
    </w:p>
    <w:p w14:paraId="298F1A99" w14:textId="77777777" w:rsidR="002D3C81" w:rsidRDefault="002D3C81">
      <w:pPr>
        <w:widowControl w:val="0"/>
        <w:autoSpaceDE w:val="0"/>
        <w:autoSpaceDN w:val="0"/>
        <w:adjustRightInd w:val="0"/>
        <w:spacing w:before="240" w:after="0" w:line="240" w:lineRule="auto"/>
        <w:ind w:left="567" w:right="1134"/>
        <w:rPr>
          <w:rFonts w:ascii="Arial" w:hAnsi="Arial" w:cs="Arial"/>
          <w:b/>
          <w:bCs/>
          <w:kern w:val="0"/>
          <w:sz w:val="22"/>
          <w:szCs w:val="22"/>
        </w:rPr>
      </w:pPr>
      <w:r>
        <w:rPr>
          <w:rFonts w:ascii="Arial" w:hAnsi="Arial" w:cs="Arial"/>
          <w:b/>
          <w:bCs/>
          <w:kern w:val="0"/>
          <w:sz w:val="22"/>
          <w:szCs w:val="22"/>
        </w:rPr>
        <w:t>AO1</w:t>
      </w:r>
    </w:p>
    <w:p w14:paraId="71FC15C1" w14:textId="77777777" w:rsidR="002D3C81" w:rsidRDefault="002D3C81">
      <w:pPr>
        <w:widowControl w:val="0"/>
        <w:autoSpaceDE w:val="0"/>
        <w:autoSpaceDN w:val="0"/>
        <w:adjustRightInd w:val="0"/>
        <w:spacing w:before="240" w:after="0" w:line="240" w:lineRule="auto"/>
        <w:ind w:left="567" w:right="1134"/>
        <w:rPr>
          <w:rFonts w:ascii="Arial" w:hAnsi="Arial" w:cs="Arial"/>
          <w:kern w:val="0"/>
          <w:sz w:val="22"/>
          <w:szCs w:val="22"/>
        </w:rPr>
      </w:pPr>
      <w:r>
        <w:rPr>
          <w:rFonts w:ascii="Arial" w:hAnsi="Arial" w:cs="Arial"/>
          <w:kern w:val="0"/>
          <w:sz w:val="22"/>
          <w:szCs w:val="22"/>
        </w:rPr>
        <w:t>Up to two marks for outlining the role of the CNS and the ANS in behaviour. One mark for each. This will probably be embedded in the application to Martha.</w:t>
      </w:r>
      <w:r>
        <w:rPr>
          <w:rFonts w:ascii="Arial" w:hAnsi="Arial" w:cs="Arial"/>
          <w:kern w:val="0"/>
          <w:sz w:val="22"/>
          <w:szCs w:val="22"/>
        </w:rPr>
        <w:br/>
        <w:t>For CNS, possible points might include brain and role in life functions / psychological processes / higher mental functions and spinal cord and its role in transmitting information to and from the brain. Controls reflex behaviours.</w:t>
      </w:r>
      <w:r>
        <w:rPr>
          <w:rFonts w:ascii="Arial" w:hAnsi="Arial" w:cs="Arial"/>
          <w:kern w:val="0"/>
          <w:sz w:val="22"/>
          <w:szCs w:val="22"/>
        </w:rPr>
        <w:br/>
        <w:t>For ANS, possible points might cover that it controls life-maintaining processes such as heart rate; transmits information to and from internal organs; sympathetic division of ANS prepares body for action; parasympathetic division conserves / stores energy.</w:t>
      </w:r>
    </w:p>
    <w:p w14:paraId="6EDB7376" w14:textId="77777777" w:rsidR="002D3C81" w:rsidRDefault="002D3C81">
      <w:pPr>
        <w:widowControl w:val="0"/>
        <w:autoSpaceDE w:val="0"/>
        <w:autoSpaceDN w:val="0"/>
        <w:adjustRightInd w:val="0"/>
        <w:spacing w:before="240" w:after="0" w:line="240" w:lineRule="auto"/>
        <w:ind w:left="567" w:right="1134"/>
        <w:rPr>
          <w:rFonts w:ascii="Arial" w:hAnsi="Arial" w:cs="Arial"/>
          <w:b/>
          <w:bCs/>
          <w:kern w:val="0"/>
          <w:sz w:val="22"/>
          <w:szCs w:val="22"/>
        </w:rPr>
      </w:pPr>
      <w:r>
        <w:rPr>
          <w:rFonts w:ascii="Arial" w:hAnsi="Arial" w:cs="Arial"/>
          <w:b/>
          <w:bCs/>
          <w:kern w:val="0"/>
          <w:sz w:val="22"/>
          <w:szCs w:val="22"/>
        </w:rPr>
        <w:t>AO2</w:t>
      </w:r>
    </w:p>
    <w:p w14:paraId="73E97ADD" w14:textId="77777777" w:rsidR="002D3C81" w:rsidRDefault="002D3C81">
      <w:pPr>
        <w:widowControl w:val="0"/>
        <w:autoSpaceDE w:val="0"/>
        <w:autoSpaceDN w:val="0"/>
        <w:adjustRightInd w:val="0"/>
        <w:spacing w:before="240" w:after="0" w:line="240" w:lineRule="auto"/>
        <w:ind w:left="567" w:right="1134"/>
        <w:rPr>
          <w:rFonts w:ascii="Arial" w:hAnsi="Arial" w:cs="Arial"/>
          <w:kern w:val="0"/>
          <w:sz w:val="22"/>
          <w:szCs w:val="22"/>
        </w:rPr>
      </w:pPr>
      <w:r>
        <w:rPr>
          <w:rFonts w:ascii="Arial" w:hAnsi="Arial" w:cs="Arial"/>
          <w:kern w:val="0"/>
          <w:sz w:val="22"/>
          <w:szCs w:val="22"/>
        </w:rPr>
        <w:t>Up to two marks for application of the role of the CNS and the ANS to Martha. One mark for each.</w:t>
      </w:r>
      <w:r>
        <w:rPr>
          <w:rFonts w:ascii="Arial" w:hAnsi="Arial" w:cs="Arial"/>
          <w:kern w:val="0"/>
          <w:sz w:val="22"/>
          <w:szCs w:val="22"/>
        </w:rPr>
        <w:br/>
      </w:r>
      <w:r>
        <w:rPr>
          <w:rFonts w:ascii="Arial" w:hAnsi="Arial" w:cs="Arial"/>
          <w:kern w:val="0"/>
          <w:sz w:val="22"/>
          <w:szCs w:val="22"/>
        </w:rPr>
        <w:br/>
        <w:t>Likely answers for CNS:</w:t>
      </w:r>
      <w:r>
        <w:rPr>
          <w:rFonts w:ascii="Arial" w:hAnsi="Arial" w:cs="Arial"/>
          <w:kern w:val="0"/>
          <w:sz w:val="22"/>
          <w:szCs w:val="22"/>
        </w:rPr>
        <w:br/>
        <w:t>Brain / cerebral cortex in higher mental functions / conscious awareness (I realised that...); decision making (...I decided to run.); auditory cortex / temporal lobe in processing auditory information (... I heard footsteps behind me...); visual cortex / occipital lobe in processing visual information (I saw a bus...).</w:t>
      </w:r>
      <w:r>
        <w:rPr>
          <w:rFonts w:ascii="Arial" w:hAnsi="Arial" w:cs="Arial"/>
          <w:kern w:val="0"/>
          <w:sz w:val="22"/>
          <w:szCs w:val="22"/>
        </w:rPr>
        <w:br/>
      </w:r>
      <w:r>
        <w:rPr>
          <w:rFonts w:ascii="Arial" w:hAnsi="Arial" w:cs="Arial"/>
          <w:kern w:val="0"/>
          <w:sz w:val="22"/>
          <w:szCs w:val="22"/>
        </w:rPr>
        <w:br/>
        <w:t>Less likely but accept:</w:t>
      </w:r>
      <w:r>
        <w:rPr>
          <w:rFonts w:ascii="Arial" w:hAnsi="Arial" w:cs="Arial"/>
          <w:kern w:val="0"/>
          <w:sz w:val="22"/>
          <w:szCs w:val="22"/>
        </w:rPr>
        <w:br/>
        <w:t xml:space="preserve">Cerebellum in regulating movement and sense of balance - </w:t>
      </w:r>
      <w:r>
        <w:rPr>
          <w:rFonts w:ascii="Arial" w:hAnsi="Arial" w:cs="Arial"/>
          <w:kern w:val="0"/>
          <w:sz w:val="22"/>
          <w:szCs w:val="22"/>
        </w:rPr>
        <w:t>‘</w:t>
      </w:r>
      <w:r>
        <w:rPr>
          <w:rFonts w:ascii="Arial" w:hAnsi="Arial" w:cs="Arial"/>
          <w:kern w:val="0"/>
          <w:sz w:val="22"/>
          <w:szCs w:val="22"/>
        </w:rPr>
        <w:t>walking</w:t>
      </w:r>
      <w:r>
        <w:rPr>
          <w:rFonts w:ascii="Arial" w:hAnsi="Arial" w:cs="Arial"/>
          <w:kern w:val="0"/>
          <w:sz w:val="22"/>
          <w:szCs w:val="22"/>
        </w:rPr>
        <w:t>’</w:t>
      </w:r>
      <w:r>
        <w:rPr>
          <w:rFonts w:ascii="Arial" w:hAnsi="Arial" w:cs="Arial"/>
          <w:kern w:val="0"/>
          <w:sz w:val="22"/>
          <w:szCs w:val="22"/>
        </w:rPr>
        <w:t xml:space="preserve"> and </w:t>
      </w:r>
      <w:r>
        <w:rPr>
          <w:rFonts w:ascii="Arial" w:hAnsi="Arial" w:cs="Arial"/>
          <w:kern w:val="0"/>
          <w:sz w:val="22"/>
          <w:szCs w:val="22"/>
        </w:rPr>
        <w:t>‘</w:t>
      </w:r>
      <w:r>
        <w:rPr>
          <w:rFonts w:ascii="Arial" w:hAnsi="Arial" w:cs="Arial"/>
          <w:kern w:val="0"/>
          <w:sz w:val="22"/>
          <w:szCs w:val="22"/>
        </w:rPr>
        <w:t>...leapt on the bus</w:t>
      </w:r>
      <w:r>
        <w:rPr>
          <w:rFonts w:ascii="Arial" w:hAnsi="Arial" w:cs="Arial"/>
          <w:kern w:val="0"/>
          <w:sz w:val="22"/>
          <w:szCs w:val="22"/>
        </w:rPr>
        <w:t>’</w:t>
      </w:r>
      <w:r>
        <w:rPr>
          <w:rFonts w:ascii="Arial" w:hAnsi="Arial" w:cs="Arial"/>
          <w:kern w:val="0"/>
          <w:sz w:val="22"/>
          <w:szCs w:val="22"/>
        </w:rPr>
        <w:t>.</w:t>
      </w:r>
      <w:r>
        <w:rPr>
          <w:rFonts w:ascii="Arial" w:hAnsi="Arial" w:cs="Arial"/>
          <w:kern w:val="0"/>
          <w:sz w:val="22"/>
          <w:szCs w:val="22"/>
        </w:rPr>
        <w:br/>
      </w:r>
      <w:r>
        <w:rPr>
          <w:rFonts w:ascii="Arial" w:hAnsi="Arial" w:cs="Arial"/>
          <w:kern w:val="0"/>
          <w:sz w:val="22"/>
          <w:szCs w:val="22"/>
        </w:rPr>
        <w:br/>
        <w:t>Likely answers for ANS will relate to the sympathetic division of ANS and to fight / flight response: increased heart rate in emergency action (...my heart was beating so fast...);</w:t>
      </w:r>
      <w:r>
        <w:rPr>
          <w:rFonts w:ascii="Arial" w:hAnsi="Arial" w:cs="Arial"/>
          <w:kern w:val="0"/>
          <w:sz w:val="22"/>
          <w:szCs w:val="22"/>
        </w:rPr>
        <w:br/>
        <w:t>increased action of adrenal glands and energising effect (...moved with such speed / shaking); blood vessels to limbs dilate (... sweating).</w:t>
      </w:r>
    </w:p>
    <w:p w14:paraId="5F1B5A02"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Q11.</w:t>
      </w:r>
    </w:p>
    <w:p w14:paraId="3758E3F5"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w:t>
      </w:r>
    </w:p>
    <w:p w14:paraId="682DF0B0" w14:textId="77777777" w:rsidR="002D3C81" w:rsidRDefault="002D3C81">
      <w:pPr>
        <w:widowControl w:val="0"/>
        <w:autoSpaceDE w:val="0"/>
        <w:autoSpaceDN w:val="0"/>
        <w:adjustRightInd w:val="0"/>
        <w:spacing w:after="0" w:line="240" w:lineRule="auto"/>
        <w:ind w:left="567" w:right="1134"/>
        <w:rPr>
          <w:rFonts w:ascii="Arial" w:hAnsi="Arial" w:cs="Arial"/>
          <w:b/>
          <w:bCs/>
          <w:kern w:val="0"/>
          <w:sz w:val="22"/>
          <w:szCs w:val="22"/>
        </w:rPr>
      </w:pPr>
      <w:r>
        <w:rPr>
          <w:rFonts w:ascii="Arial" w:hAnsi="Arial" w:cs="Arial"/>
          <w:b/>
          <w:bCs/>
          <w:kern w:val="0"/>
          <w:sz w:val="22"/>
          <w:szCs w:val="22"/>
        </w:rPr>
        <w:t>[AO1 = 3]</w:t>
      </w:r>
    </w:p>
    <w:p w14:paraId="4577831A" w14:textId="77777777" w:rsidR="002D3C81" w:rsidRDefault="002D3C81">
      <w:pPr>
        <w:widowControl w:val="0"/>
        <w:autoSpaceDE w:val="0"/>
        <w:autoSpaceDN w:val="0"/>
        <w:adjustRightInd w:val="0"/>
        <w:spacing w:before="240" w:after="0" w:line="240" w:lineRule="auto"/>
        <w:ind w:left="567" w:right="1134"/>
        <w:rPr>
          <w:rFonts w:ascii="Arial" w:hAnsi="Arial" w:cs="Arial"/>
          <w:kern w:val="0"/>
          <w:sz w:val="22"/>
          <w:szCs w:val="22"/>
        </w:rPr>
      </w:pPr>
      <w:r>
        <w:rPr>
          <w:rFonts w:ascii="Arial" w:hAnsi="Arial" w:cs="Arial"/>
          <w:kern w:val="0"/>
          <w:sz w:val="22"/>
          <w:szCs w:val="22"/>
        </w:rPr>
        <w:t xml:space="preserve">One mark for reference to perceived threatening / stressful situation (could be through definition or example). </w:t>
      </w:r>
      <w:r>
        <w:rPr>
          <w:rFonts w:ascii="Arial" w:hAnsi="Arial" w:cs="Arial"/>
          <w:kern w:val="0"/>
          <w:sz w:val="22"/>
          <w:szCs w:val="22"/>
        </w:rPr>
        <w:br/>
        <w:t xml:space="preserve">One mark for reference to physiological change. </w:t>
      </w:r>
      <w:r>
        <w:rPr>
          <w:rFonts w:ascii="Arial" w:hAnsi="Arial" w:cs="Arial"/>
          <w:kern w:val="0"/>
          <w:sz w:val="22"/>
          <w:szCs w:val="22"/>
        </w:rPr>
        <w:br/>
        <w:t>One mark for example of response / action.</w:t>
      </w:r>
    </w:p>
    <w:p w14:paraId="14ED5D41"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Q12.</w:t>
      </w:r>
    </w:p>
    <w:p w14:paraId="711F5429"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w:t>
      </w:r>
    </w:p>
    <w:p w14:paraId="59ECA905" w14:textId="77777777" w:rsidR="002D3C81" w:rsidRDefault="002D3C81">
      <w:pPr>
        <w:widowControl w:val="0"/>
        <w:autoSpaceDE w:val="0"/>
        <w:autoSpaceDN w:val="0"/>
        <w:adjustRightInd w:val="0"/>
        <w:spacing w:after="0" w:line="240" w:lineRule="auto"/>
        <w:ind w:left="1134" w:right="567" w:hanging="567"/>
        <w:rPr>
          <w:rFonts w:ascii="Arial" w:hAnsi="Arial" w:cs="Arial"/>
          <w:b/>
          <w:bCs/>
          <w:kern w:val="0"/>
          <w:sz w:val="22"/>
          <w:szCs w:val="22"/>
        </w:rPr>
      </w:pPr>
      <w:r>
        <w:rPr>
          <w:rFonts w:ascii="Arial" w:hAnsi="Arial" w:cs="Arial"/>
          <w:kern w:val="0"/>
          <w:sz w:val="22"/>
          <w:szCs w:val="22"/>
        </w:rPr>
        <w:t xml:space="preserve">(a)     </w:t>
      </w:r>
      <w:r>
        <w:rPr>
          <w:rFonts w:ascii="Arial" w:hAnsi="Arial" w:cs="Arial"/>
          <w:b/>
          <w:bCs/>
          <w:kern w:val="0"/>
          <w:sz w:val="22"/>
          <w:szCs w:val="22"/>
        </w:rPr>
        <w:t>AO2 = 2</w:t>
      </w:r>
    </w:p>
    <w:p w14:paraId="671D1608" w14:textId="77777777" w:rsidR="002D3C81" w:rsidRDefault="002D3C81">
      <w:pPr>
        <w:widowControl w:val="0"/>
        <w:autoSpaceDE w:val="0"/>
        <w:autoSpaceDN w:val="0"/>
        <w:adjustRightInd w:val="0"/>
        <w:spacing w:before="240" w:after="0" w:line="240" w:lineRule="auto"/>
        <w:ind w:left="1701"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Sympathetic-adrenal system is activated.</w:t>
      </w:r>
    </w:p>
    <w:p w14:paraId="61E31C5A" w14:textId="77777777" w:rsidR="002D3C81" w:rsidRDefault="002D3C81">
      <w:pPr>
        <w:widowControl w:val="0"/>
        <w:autoSpaceDE w:val="0"/>
        <w:autoSpaceDN w:val="0"/>
        <w:adjustRightInd w:val="0"/>
        <w:spacing w:before="240" w:after="0" w:line="240" w:lineRule="auto"/>
        <w:ind w:left="1701"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Hormones are released for the fight-flight response.</w:t>
      </w:r>
    </w:p>
    <w:p w14:paraId="60C394AA" w14:textId="77777777" w:rsidR="002D3C81" w:rsidRDefault="002D3C81">
      <w:pPr>
        <w:widowControl w:val="0"/>
        <w:autoSpaceDE w:val="0"/>
        <w:autoSpaceDN w:val="0"/>
        <w:adjustRightInd w:val="0"/>
        <w:spacing w:before="240" w:after="0" w:line="240" w:lineRule="auto"/>
        <w:ind w:left="1701" w:right="567" w:hanging="567"/>
        <w:rPr>
          <w:rFonts w:ascii="Arial" w:hAnsi="Arial" w:cs="Arial"/>
          <w:kern w:val="0"/>
          <w:sz w:val="22"/>
          <w:szCs w:val="22"/>
        </w:rPr>
      </w:pPr>
      <w:r>
        <w:rPr>
          <w:rFonts w:ascii="Arial" w:hAnsi="Arial" w:cs="Arial"/>
          <w:kern w:val="0"/>
          <w:sz w:val="22"/>
          <w:szCs w:val="22"/>
        </w:rPr>
        <w:lastRenderedPageBreak/>
        <w:t>•</w:t>
      </w:r>
      <w:r>
        <w:rPr>
          <w:rFonts w:ascii="Arial" w:hAnsi="Arial" w:cs="Arial"/>
          <w:kern w:val="0"/>
          <w:sz w:val="22"/>
          <w:szCs w:val="22"/>
        </w:rPr>
        <w:t xml:space="preserve">        Digestive system </w:t>
      </w:r>
      <w:r>
        <w:rPr>
          <w:rFonts w:ascii="Arial" w:hAnsi="Arial" w:cs="Arial"/>
          <w:kern w:val="0"/>
          <w:sz w:val="22"/>
          <w:szCs w:val="22"/>
        </w:rPr>
        <w:t>“</w:t>
      </w:r>
      <w:r>
        <w:rPr>
          <w:rFonts w:ascii="Arial" w:hAnsi="Arial" w:cs="Arial"/>
          <w:kern w:val="0"/>
          <w:sz w:val="22"/>
          <w:szCs w:val="22"/>
        </w:rPr>
        <w:t>shuts down</w:t>
      </w:r>
      <w:r>
        <w:rPr>
          <w:rFonts w:ascii="Arial" w:hAnsi="Arial" w:cs="Arial"/>
          <w:kern w:val="0"/>
          <w:sz w:val="22"/>
          <w:szCs w:val="22"/>
        </w:rPr>
        <w:t>”</w:t>
      </w:r>
      <w:r>
        <w:rPr>
          <w:rFonts w:ascii="Arial" w:hAnsi="Arial" w:cs="Arial"/>
          <w:kern w:val="0"/>
          <w:sz w:val="22"/>
          <w:szCs w:val="22"/>
        </w:rPr>
        <w:t>.</w:t>
      </w:r>
    </w:p>
    <w:p w14:paraId="4A2B3425" w14:textId="77777777" w:rsidR="002D3C81" w:rsidRDefault="002D3C81">
      <w:pPr>
        <w:widowControl w:val="0"/>
        <w:autoSpaceDE w:val="0"/>
        <w:autoSpaceDN w:val="0"/>
        <w:adjustRightInd w:val="0"/>
        <w:spacing w:before="240" w:after="0" w:line="240" w:lineRule="auto"/>
        <w:ind w:left="1134" w:right="567"/>
        <w:rPr>
          <w:rFonts w:ascii="Arial" w:hAnsi="Arial" w:cs="Arial"/>
          <w:kern w:val="0"/>
          <w:sz w:val="14"/>
          <w:szCs w:val="14"/>
          <w:vertAlign w:val="superscript"/>
        </w:rPr>
      </w:pPr>
      <w:r>
        <w:rPr>
          <w:rFonts w:ascii="Arial" w:hAnsi="Arial" w:cs="Arial"/>
          <w:kern w:val="0"/>
          <w:sz w:val="22"/>
          <w:szCs w:val="22"/>
        </w:rPr>
        <w:t>For example, the pituitary-</w:t>
      </w:r>
      <w:r>
        <w:rPr>
          <w:rFonts w:ascii="Arial" w:hAnsi="Arial" w:cs="Arial"/>
          <w:kern w:val="0"/>
          <w:sz w:val="22"/>
          <w:szCs w:val="22"/>
        </w:rPr>
        <w:t>adrenal system is activated (1 mark). This causes several things to happen such as adrenaline released, which increases heart rate (elaboration for 2</w:t>
      </w:r>
      <w:r>
        <w:rPr>
          <w:rFonts w:ascii="Arial" w:hAnsi="Arial" w:cs="Arial"/>
          <w:kern w:val="0"/>
          <w:sz w:val="14"/>
          <w:szCs w:val="14"/>
          <w:vertAlign w:val="superscript"/>
        </w:rPr>
        <w:t>nd mark).</w:t>
      </w:r>
    </w:p>
    <w:p w14:paraId="767C48FA" w14:textId="77777777" w:rsidR="002D3C81" w:rsidRDefault="002D3C81">
      <w:pPr>
        <w:widowControl w:val="0"/>
        <w:autoSpaceDE w:val="0"/>
        <w:autoSpaceDN w:val="0"/>
        <w:adjustRightInd w:val="0"/>
        <w:spacing w:before="240" w:after="0" w:line="240" w:lineRule="auto"/>
        <w:ind w:left="1134" w:right="567" w:hanging="567"/>
        <w:rPr>
          <w:rFonts w:ascii="Arial" w:hAnsi="Arial" w:cs="Arial"/>
          <w:b/>
          <w:bCs/>
          <w:kern w:val="0"/>
          <w:sz w:val="22"/>
          <w:szCs w:val="22"/>
        </w:rPr>
      </w:pPr>
      <w:r>
        <w:rPr>
          <w:rFonts w:ascii="Arial" w:hAnsi="Arial" w:cs="Arial"/>
          <w:kern w:val="0"/>
          <w:sz w:val="22"/>
          <w:szCs w:val="22"/>
        </w:rPr>
        <w:t>(b)     </w:t>
      </w:r>
      <w:r>
        <w:rPr>
          <w:rFonts w:ascii="Arial" w:hAnsi="Arial" w:cs="Arial"/>
          <w:b/>
          <w:bCs/>
          <w:kern w:val="0"/>
          <w:sz w:val="22"/>
          <w:szCs w:val="22"/>
        </w:rPr>
        <w:t>AO2 = 2</w:t>
      </w:r>
    </w:p>
    <w:p w14:paraId="1908A159" w14:textId="77777777" w:rsidR="002D3C81" w:rsidRDefault="002D3C81">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kern w:val="0"/>
          <w:sz w:val="22"/>
          <w:szCs w:val="22"/>
        </w:rPr>
        <w:t>One mark for explanation and further mark for elaboration.</w:t>
      </w:r>
    </w:p>
    <w:p w14:paraId="7B2296FD" w14:textId="77777777" w:rsidR="002D3C81" w:rsidRDefault="002D3C81">
      <w:pPr>
        <w:widowControl w:val="0"/>
        <w:autoSpaceDE w:val="0"/>
        <w:autoSpaceDN w:val="0"/>
        <w:adjustRightInd w:val="0"/>
        <w:spacing w:before="240" w:after="0" w:line="240" w:lineRule="auto"/>
        <w:ind w:left="1701"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After a few minutes the parasympathetic NS will start to restore the body</w:t>
      </w:r>
      <w:r>
        <w:rPr>
          <w:rFonts w:ascii="Arial" w:hAnsi="Arial" w:cs="Arial"/>
          <w:kern w:val="0"/>
          <w:sz w:val="22"/>
          <w:szCs w:val="22"/>
        </w:rPr>
        <w:t>’</w:t>
      </w:r>
      <w:r>
        <w:rPr>
          <w:rFonts w:ascii="Arial" w:hAnsi="Arial" w:cs="Arial"/>
          <w:kern w:val="0"/>
          <w:sz w:val="22"/>
          <w:szCs w:val="22"/>
        </w:rPr>
        <w:t>s response.</w:t>
      </w:r>
    </w:p>
    <w:p w14:paraId="790768EF" w14:textId="77777777" w:rsidR="002D3C81" w:rsidRDefault="002D3C81">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kern w:val="0"/>
          <w:sz w:val="22"/>
          <w:szCs w:val="22"/>
        </w:rPr>
        <w:t xml:space="preserve">For example, after a few minutes the parasympathetic branch of the ANS will start to work (1 mark). This will reduce the </w:t>
      </w:r>
      <w:r>
        <w:rPr>
          <w:rFonts w:ascii="Arial" w:hAnsi="Arial" w:cs="Arial"/>
          <w:kern w:val="0"/>
          <w:sz w:val="22"/>
          <w:szCs w:val="22"/>
        </w:rPr>
        <w:t>“</w:t>
      </w:r>
      <w:r>
        <w:rPr>
          <w:rFonts w:ascii="Arial" w:hAnsi="Arial" w:cs="Arial"/>
          <w:kern w:val="0"/>
          <w:sz w:val="22"/>
          <w:szCs w:val="22"/>
        </w:rPr>
        <w:t>flight or fight</w:t>
      </w:r>
      <w:r>
        <w:rPr>
          <w:rFonts w:ascii="Arial" w:hAnsi="Arial" w:cs="Arial"/>
          <w:kern w:val="0"/>
          <w:sz w:val="22"/>
          <w:szCs w:val="22"/>
        </w:rPr>
        <w:t>”</w:t>
      </w:r>
      <w:r>
        <w:rPr>
          <w:rFonts w:ascii="Arial" w:hAnsi="Arial" w:cs="Arial"/>
          <w:kern w:val="0"/>
          <w:sz w:val="22"/>
          <w:szCs w:val="22"/>
        </w:rPr>
        <w:t xml:space="preserve"> response and bring the body back to normal (2 marks).</w:t>
      </w:r>
    </w:p>
    <w:p w14:paraId="2C5190F0" w14:textId="77777777" w:rsidR="002D3C81" w:rsidRDefault="002D3C81">
      <w:pPr>
        <w:widowControl w:val="0"/>
        <w:autoSpaceDE w:val="0"/>
        <w:autoSpaceDN w:val="0"/>
        <w:adjustRightInd w:val="0"/>
        <w:spacing w:after="0" w:line="240" w:lineRule="auto"/>
        <w:rPr>
          <w:rFonts w:ascii="Arial" w:hAnsi="Arial" w:cs="Arial"/>
          <w:kern w:val="0"/>
          <w:sz w:val="22"/>
          <w:szCs w:val="22"/>
        </w:rPr>
        <w:sectPr w:rsidR="00000000">
          <w:pgSz w:w="11907" w:h="16839"/>
          <w:pgMar w:top="850" w:right="567" w:bottom="850" w:left="1417" w:header="720" w:footer="850" w:gutter="0"/>
          <w:cols w:space="720"/>
          <w:noEndnote/>
        </w:sectPr>
      </w:pPr>
    </w:p>
    <w:p w14:paraId="50320142" w14:textId="77777777" w:rsidR="002D3C81" w:rsidRDefault="002D3C81">
      <w:pPr>
        <w:widowControl w:val="0"/>
        <w:autoSpaceDE w:val="0"/>
        <w:autoSpaceDN w:val="0"/>
        <w:adjustRightInd w:val="0"/>
        <w:spacing w:before="100" w:after="100" w:line="240" w:lineRule="auto"/>
        <w:rPr>
          <w:rFonts w:ascii="Arial" w:hAnsi="Arial" w:cs="Arial"/>
          <w:kern w:val="0"/>
          <w:sz w:val="27"/>
          <w:szCs w:val="27"/>
        </w:rPr>
      </w:pPr>
      <w:r>
        <w:rPr>
          <w:rFonts w:ascii="Arial" w:hAnsi="Arial" w:cs="Arial"/>
          <w:kern w:val="0"/>
          <w:sz w:val="27"/>
          <w:szCs w:val="27"/>
        </w:rPr>
        <w:lastRenderedPageBreak/>
        <w:t>Examiner reports</w:t>
      </w:r>
    </w:p>
    <w:p w14:paraId="2967120D"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w:t>
      </w:r>
    </w:p>
    <w:p w14:paraId="722C44BA"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Overall, most students successfully identified the correct responses, demonstrating a good knowledge of the flight/fight system. The most common incorrect response was C (</w:t>
      </w:r>
      <w:r>
        <w:rPr>
          <w:rFonts w:ascii="Arial" w:hAnsi="Arial" w:cs="Arial"/>
          <w:kern w:val="0"/>
          <w:sz w:val="22"/>
          <w:szCs w:val="22"/>
        </w:rPr>
        <w:t>‘</w:t>
      </w:r>
      <w:r>
        <w:rPr>
          <w:rFonts w:ascii="Arial" w:hAnsi="Arial" w:cs="Arial"/>
          <w:kern w:val="0"/>
          <w:sz w:val="22"/>
          <w:szCs w:val="22"/>
        </w:rPr>
        <w:t>Blood flow diverted from surface of skin</w:t>
      </w:r>
      <w:r>
        <w:rPr>
          <w:rFonts w:ascii="Arial" w:hAnsi="Arial" w:cs="Arial"/>
          <w:kern w:val="0"/>
          <w:sz w:val="22"/>
          <w:szCs w:val="22"/>
        </w:rPr>
        <w:t>’</w:t>
      </w:r>
      <w:r>
        <w:rPr>
          <w:rFonts w:ascii="Arial" w:hAnsi="Arial" w:cs="Arial"/>
          <w:kern w:val="0"/>
          <w:sz w:val="22"/>
          <w:szCs w:val="22"/>
        </w:rPr>
        <w:t xml:space="preserve">). It appeared that some missed the word </w:t>
      </w:r>
      <w:r>
        <w:rPr>
          <w:rFonts w:ascii="Arial" w:hAnsi="Arial" w:cs="Arial"/>
          <w:kern w:val="0"/>
          <w:sz w:val="22"/>
          <w:szCs w:val="22"/>
        </w:rPr>
        <w:t>‘</w:t>
      </w:r>
      <w:r>
        <w:rPr>
          <w:rFonts w:ascii="Arial" w:hAnsi="Arial" w:cs="Arial"/>
          <w:kern w:val="0"/>
          <w:sz w:val="22"/>
          <w:szCs w:val="22"/>
        </w:rPr>
        <w:t>false</w:t>
      </w:r>
      <w:r>
        <w:rPr>
          <w:rFonts w:ascii="Arial" w:hAnsi="Arial" w:cs="Arial"/>
          <w:kern w:val="0"/>
          <w:sz w:val="22"/>
          <w:szCs w:val="22"/>
        </w:rPr>
        <w:t>’</w:t>
      </w:r>
      <w:r>
        <w:rPr>
          <w:rFonts w:ascii="Arial" w:hAnsi="Arial" w:cs="Arial"/>
          <w:kern w:val="0"/>
          <w:sz w:val="22"/>
          <w:szCs w:val="22"/>
        </w:rPr>
        <w:t xml:space="preserve"> in the question resulting in an incorrect selection of responses.</w:t>
      </w:r>
    </w:p>
    <w:p w14:paraId="275582C4"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Q2.</w:t>
      </w:r>
    </w:p>
    <w:p w14:paraId="168661F6"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This question was generally well answered. Most students were able to demonstrate some understanding of the fight-flight response and apply this to the stem of the question to achieve marks in level 2 or 3. The question discriminated well between students who could describe an overview of the fight-flight response, rewording the question stem to recite the symptoms as evidence of the fight-flight response, and those who genuinely understood the process and were able to provide well written and detailed des</w:t>
      </w:r>
      <w:r>
        <w:rPr>
          <w:rFonts w:ascii="Arial" w:hAnsi="Arial" w:cs="Arial"/>
          <w:kern w:val="0"/>
          <w:sz w:val="22"/>
          <w:szCs w:val="22"/>
        </w:rPr>
        <w:t>criptions with effective use of terminology and application, where the biological bases of the symptoms described were discussed.</w:t>
      </w:r>
    </w:p>
    <w:p w14:paraId="3C68DC28" w14:textId="77777777" w:rsidR="002D3C81" w:rsidRDefault="002D3C81">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Generally, students demonstrated good knowledge of the effects of activating the sympathetic and parasympathetic nervous system and the role of adrenaline. However, for some students, there was some muddled understanding of the role of noradrenaline and between the sympathetic and parasympathetic nervous system. The requirement for effective application, with some detail in level</w:t>
      </w:r>
      <w:r>
        <w:rPr>
          <w:rFonts w:ascii="Arial" w:hAnsi="Arial" w:cs="Arial"/>
          <w:kern w:val="0"/>
          <w:sz w:val="22"/>
          <w:szCs w:val="22"/>
        </w:rPr>
        <w:t xml:space="preserve"> 3, often limited students to level 2. Copying phrases from the question stem is not effective application.</w:t>
      </w:r>
    </w:p>
    <w:p w14:paraId="1DD2B071"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Q3.</w:t>
      </w:r>
    </w:p>
    <w:p w14:paraId="36C7A496"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Students produced some lengthy and, at times, detailed responses to this question. However, as in previous series, there was some confusion between hormones and neurotransmitters. Some students gave lengthy descriptions of the fight or flight response and so were focussed on the action of the nervous system rather than the role of adrenaline as the question demanded. It is important that students read the question carefully and understand the demands of the question before they attempt a response.</w:t>
      </w:r>
    </w:p>
    <w:p w14:paraId="2401D78D"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Q4.</w:t>
      </w:r>
    </w:p>
    <w:p w14:paraId="75B6F384"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Generally, students seemed to have secured a good knowledge of how the body responds during the fight or flight response but struggled to apply it to the real world. The explanations of the response were generally accurate and often well detailed, although frequently included or were muddled, with reactions to chronic stress. Overall, the application was less successful, with a lot of general comments such as, </w:t>
      </w:r>
      <w:r>
        <w:rPr>
          <w:rFonts w:ascii="Arial" w:hAnsi="Arial" w:cs="Arial"/>
          <w:kern w:val="0"/>
          <w:sz w:val="22"/>
          <w:szCs w:val="22"/>
        </w:rPr>
        <w:t>‘</w:t>
      </w:r>
      <w:r>
        <w:rPr>
          <w:rFonts w:ascii="Arial" w:hAnsi="Arial" w:cs="Arial"/>
          <w:kern w:val="0"/>
          <w:sz w:val="22"/>
          <w:szCs w:val="22"/>
        </w:rPr>
        <w:t>raised heartbeat would make you nervous / panic</w:t>
      </w:r>
      <w:r>
        <w:rPr>
          <w:rFonts w:ascii="Arial" w:hAnsi="Arial" w:cs="Arial"/>
          <w:kern w:val="0"/>
          <w:sz w:val="22"/>
          <w:szCs w:val="22"/>
        </w:rPr>
        <w:t>’</w:t>
      </w:r>
      <w:r>
        <w:rPr>
          <w:rFonts w:ascii="Arial" w:hAnsi="Arial" w:cs="Arial"/>
          <w:kern w:val="0"/>
          <w:sz w:val="22"/>
          <w:szCs w:val="22"/>
        </w:rPr>
        <w:t xml:space="preserve">. Many focussed on potential cognitive impairments which were more challenging to link to the way the body responds during fight or flight. Occasionally, students described why the body response would be helpful. Where application was done well, students generally referred to the problems of sweaty palms gripping the wheel, issues of feeling sick due to blood being diverted away from your digestive system and erratic movements. </w:t>
      </w:r>
    </w:p>
    <w:p w14:paraId="06A9111B"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Q5.</w:t>
      </w:r>
    </w:p>
    <w:p w14:paraId="1F01FFEB"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There were some very good responses to this question in which students displayed a good understanding of the fight or flight response. A minority wrote more than sufficient content for full marks. Weaker responses lacked detail and only included a limited amount </w:t>
      </w:r>
      <w:r>
        <w:rPr>
          <w:rFonts w:ascii="Arial" w:hAnsi="Arial" w:cs="Arial"/>
          <w:kern w:val="0"/>
          <w:sz w:val="22"/>
          <w:szCs w:val="22"/>
        </w:rPr>
        <w:lastRenderedPageBreak/>
        <w:t xml:space="preserve">of information about the processes involved. Some students provided a long list of the physiological effects of the fight or flight response with little else, which limited the mark awarded. A small minority of answers had no focus on biology and simply described the behavioural characteristics of </w:t>
      </w:r>
      <w:r>
        <w:rPr>
          <w:rFonts w:ascii="Arial" w:hAnsi="Arial" w:cs="Arial"/>
          <w:kern w:val="0"/>
          <w:sz w:val="22"/>
          <w:szCs w:val="22"/>
        </w:rPr>
        <w:t>‘</w:t>
      </w:r>
      <w:r>
        <w:rPr>
          <w:rFonts w:ascii="Arial" w:hAnsi="Arial" w:cs="Arial"/>
          <w:kern w:val="0"/>
          <w:sz w:val="22"/>
          <w:szCs w:val="22"/>
        </w:rPr>
        <w:t>fight</w:t>
      </w:r>
      <w:r>
        <w:rPr>
          <w:rFonts w:ascii="Arial" w:hAnsi="Arial" w:cs="Arial"/>
          <w:kern w:val="0"/>
          <w:sz w:val="22"/>
          <w:szCs w:val="22"/>
        </w:rPr>
        <w:t>’</w:t>
      </w:r>
      <w:r>
        <w:rPr>
          <w:rFonts w:ascii="Arial" w:hAnsi="Arial" w:cs="Arial"/>
          <w:kern w:val="0"/>
          <w:sz w:val="22"/>
          <w:szCs w:val="22"/>
        </w:rPr>
        <w:t xml:space="preserve"> and </w:t>
      </w:r>
      <w:r>
        <w:rPr>
          <w:rFonts w:ascii="Arial" w:hAnsi="Arial" w:cs="Arial"/>
          <w:kern w:val="0"/>
          <w:sz w:val="22"/>
          <w:szCs w:val="22"/>
        </w:rPr>
        <w:t>‘</w:t>
      </w:r>
      <w:r>
        <w:rPr>
          <w:rFonts w:ascii="Arial" w:hAnsi="Arial" w:cs="Arial"/>
          <w:kern w:val="0"/>
          <w:sz w:val="22"/>
          <w:szCs w:val="22"/>
        </w:rPr>
        <w:t>flight</w:t>
      </w:r>
      <w:r>
        <w:rPr>
          <w:rFonts w:ascii="Arial" w:hAnsi="Arial" w:cs="Arial"/>
          <w:kern w:val="0"/>
          <w:sz w:val="22"/>
          <w:szCs w:val="22"/>
        </w:rPr>
        <w:t>’</w:t>
      </w:r>
      <w:r>
        <w:rPr>
          <w:rFonts w:ascii="Arial" w:hAnsi="Arial" w:cs="Arial"/>
          <w:kern w:val="0"/>
          <w:sz w:val="22"/>
          <w:szCs w:val="22"/>
        </w:rPr>
        <w:t>, which could not gain any credit.</w:t>
      </w:r>
    </w:p>
    <w:p w14:paraId="2AC39C4F"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Q8.</w:t>
      </w:r>
    </w:p>
    <w:p w14:paraId="2D50568C"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w:t>
      </w:r>
    </w:p>
    <w:p w14:paraId="7E14F626"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This is an applied question where students </w:t>
      </w:r>
      <w:proofErr w:type="gramStart"/>
      <w:r>
        <w:rPr>
          <w:rFonts w:ascii="Arial" w:hAnsi="Arial" w:cs="Arial"/>
          <w:kern w:val="0"/>
          <w:sz w:val="22"/>
          <w:szCs w:val="22"/>
        </w:rPr>
        <w:t>have to</w:t>
      </w:r>
      <w:proofErr w:type="gramEnd"/>
      <w:r>
        <w:rPr>
          <w:rFonts w:ascii="Arial" w:hAnsi="Arial" w:cs="Arial"/>
          <w:kern w:val="0"/>
          <w:sz w:val="22"/>
          <w:szCs w:val="22"/>
        </w:rPr>
        <w:t xml:space="preserve"> demonstrate their ability to use the relevant material and apply it to the scenario. The pitfall for many students was that they simply did not engage with the </w:t>
      </w:r>
      <w:proofErr w:type="gramStart"/>
      <w:r>
        <w:rPr>
          <w:rFonts w:ascii="Arial" w:hAnsi="Arial" w:cs="Arial"/>
          <w:kern w:val="0"/>
          <w:sz w:val="22"/>
          <w:szCs w:val="22"/>
        </w:rPr>
        <w:t>stem, but</w:t>
      </w:r>
      <w:proofErr w:type="gramEnd"/>
      <w:r>
        <w:rPr>
          <w:rFonts w:ascii="Arial" w:hAnsi="Arial" w:cs="Arial"/>
          <w:kern w:val="0"/>
          <w:sz w:val="22"/>
          <w:szCs w:val="22"/>
        </w:rPr>
        <w:t xml:space="preserve"> merely described (often in excellent detail) the </w:t>
      </w:r>
      <w:proofErr w:type="spellStart"/>
      <w:r>
        <w:rPr>
          <w:rFonts w:ascii="Arial" w:hAnsi="Arial" w:cs="Arial"/>
          <w:kern w:val="0"/>
          <w:sz w:val="22"/>
          <w:szCs w:val="22"/>
        </w:rPr>
        <w:t>sympathomedullary</w:t>
      </w:r>
      <w:proofErr w:type="spellEnd"/>
      <w:r>
        <w:rPr>
          <w:rFonts w:ascii="Arial" w:hAnsi="Arial" w:cs="Arial"/>
          <w:kern w:val="0"/>
          <w:sz w:val="22"/>
          <w:szCs w:val="22"/>
        </w:rPr>
        <w:t xml:space="preserve"> pathway. Better answers were able to </w:t>
      </w:r>
      <w:proofErr w:type="gramStart"/>
      <w:r>
        <w:rPr>
          <w:rFonts w:ascii="Arial" w:hAnsi="Arial" w:cs="Arial"/>
          <w:kern w:val="0"/>
          <w:sz w:val="22"/>
          <w:szCs w:val="22"/>
        </w:rPr>
        <w:t>make reference</w:t>
      </w:r>
      <w:proofErr w:type="gramEnd"/>
      <w:r>
        <w:rPr>
          <w:rFonts w:ascii="Arial" w:hAnsi="Arial" w:cs="Arial"/>
          <w:kern w:val="0"/>
          <w:sz w:val="22"/>
          <w:szCs w:val="22"/>
        </w:rPr>
        <w:t xml:space="preserve"> to some of the physiological changes mentioned in the question and explain why they occurred.</w:t>
      </w:r>
    </w:p>
    <w:p w14:paraId="0533FFFA"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Q9.</w:t>
      </w:r>
    </w:p>
    <w:p w14:paraId="36EFCA26"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w:t>
      </w:r>
    </w:p>
    <w:p w14:paraId="282AF3B7"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Many answers to this question were quite good, although some did muddle the sympathetic and parasympathetic sections of the ANS.</w:t>
      </w:r>
    </w:p>
    <w:p w14:paraId="12D47A24"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Q10.</w:t>
      </w:r>
    </w:p>
    <w:p w14:paraId="7C5E7591"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w:t>
      </w:r>
    </w:p>
    <w:p w14:paraId="4ED1283F"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Students were familiar with the role of the Autonomic Nervous System (ANS</w:t>
      </w:r>
      <w:proofErr w:type="gramStart"/>
      <w:r>
        <w:rPr>
          <w:rFonts w:ascii="Arial" w:hAnsi="Arial" w:cs="Arial"/>
          <w:kern w:val="0"/>
          <w:sz w:val="22"/>
          <w:szCs w:val="22"/>
        </w:rPr>
        <w:t>)</w:t>
      </w:r>
      <w:proofErr w:type="gramEnd"/>
      <w:r>
        <w:rPr>
          <w:rFonts w:ascii="Arial" w:hAnsi="Arial" w:cs="Arial"/>
          <w:kern w:val="0"/>
          <w:sz w:val="22"/>
          <w:szCs w:val="22"/>
        </w:rPr>
        <w:t xml:space="preserve"> and most were able to apply this to the source material. Few students, however, accessed full marks for this question due to limited knowledge of the role of the Central Nervous System (CNS), often referring to the structure of the CNS (the brain and spinal cord) rather than the role of the CNS and consequently were unable to link Martha</w:t>
      </w:r>
      <w:r>
        <w:rPr>
          <w:rFonts w:ascii="Arial" w:hAnsi="Arial" w:cs="Arial"/>
          <w:kern w:val="0"/>
          <w:sz w:val="22"/>
          <w:szCs w:val="22"/>
        </w:rPr>
        <w:t>’</w:t>
      </w:r>
      <w:r>
        <w:rPr>
          <w:rFonts w:ascii="Arial" w:hAnsi="Arial" w:cs="Arial"/>
          <w:kern w:val="0"/>
          <w:sz w:val="22"/>
          <w:szCs w:val="22"/>
        </w:rPr>
        <w:t xml:space="preserve">s experience to the CNS. Several students unnecessarily provided two links to the ANS (parasympathetic and sympathetic nervous systems). Examiners also noted that a substantial number of students believed that </w:t>
      </w:r>
      <w:r>
        <w:rPr>
          <w:rFonts w:ascii="Arial" w:hAnsi="Arial" w:cs="Arial"/>
          <w:kern w:val="0"/>
          <w:sz w:val="22"/>
          <w:szCs w:val="22"/>
        </w:rPr>
        <w:t>‘</w:t>
      </w:r>
      <w:r>
        <w:rPr>
          <w:rFonts w:ascii="Arial" w:hAnsi="Arial" w:cs="Arial"/>
          <w:kern w:val="0"/>
          <w:sz w:val="22"/>
          <w:szCs w:val="22"/>
        </w:rPr>
        <w:t>... the CNS is part of the brain...</w:t>
      </w:r>
      <w:r>
        <w:rPr>
          <w:rFonts w:ascii="Arial" w:hAnsi="Arial" w:cs="Arial"/>
          <w:kern w:val="0"/>
          <w:sz w:val="22"/>
          <w:szCs w:val="22"/>
        </w:rPr>
        <w:t>’</w:t>
      </w:r>
      <w:r>
        <w:rPr>
          <w:rFonts w:ascii="Arial" w:hAnsi="Arial" w:cs="Arial"/>
          <w:kern w:val="0"/>
          <w:sz w:val="22"/>
          <w:szCs w:val="22"/>
        </w:rPr>
        <w:t>; others did not separate the ANS from the CNS.</w:t>
      </w:r>
    </w:p>
    <w:p w14:paraId="4901DA5E"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Q11.</w:t>
      </w:r>
    </w:p>
    <w:p w14:paraId="67232E0D"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w:t>
      </w:r>
    </w:p>
    <w:p w14:paraId="4BAA83C3"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Although many students were able to describe the actions of the sympathetic division accurately referring to the perceived </w:t>
      </w:r>
      <w:r>
        <w:rPr>
          <w:rFonts w:ascii="Arial" w:hAnsi="Arial" w:cs="Arial"/>
          <w:kern w:val="0"/>
          <w:sz w:val="22"/>
          <w:szCs w:val="22"/>
        </w:rPr>
        <w:t>‘</w:t>
      </w:r>
      <w:r>
        <w:rPr>
          <w:rFonts w:ascii="Arial" w:hAnsi="Arial" w:cs="Arial"/>
          <w:kern w:val="0"/>
          <w:sz w:val="22"/>
          <w:szCs w:val="22"/>
        </w:rPr>
        <w:t>threat,</w:t>
      </w:r>
      <w:r>
        <w:rPr>
          <w:rFonts w:ascii="Arial" w:hAnsi="Arial" w:cs="Arial"/>
          <w:kern w:val="0"/>
          <w:sz w:val="22"/>
          <w:szCs w:val="22"/>
        </w:rPr>
        <w:t>’</w:t>
      </w:r>
      <w:r>
        <w:rPr>
          <w:rFonts w:ascii="Arial" w:hAnsi="Arial" w:cs="Arial"/>
          <w:kern w:val="0"/>
          <w:sz w:val="22"/>
          <w:szCs w:val="22"/>
        </w:rPr>
        <w:t xml:space="preserve"> the physiological change and the alternative behaviours available, the choice of examples was not always sensible.</w:t>
      </w:r>
      <w:r>
        <w:rPr>
          <w:rFonts w:ascii="Arial" w:hAnsi="Arial" w:cs="Arial"/>
          <w:kern w:val="0"/>
          <w:sz w:val="22"/>
          <w:szCs w:val="22"/>
        </w:rPr>
        <w:br/>
        <w:t xml:space="preserve">Students who described </w:t>
      </w:r>
      <w:r>
        <w:rPr>
          <w:rFonts w:ascii="Arial" w:hAnsi="Arial" w:cs="Arial"/>
          <w:kern w:val="0"/>
          <w:sz w:val="22"/>
          <w:szCs w:val="22"/>
        </w:rPr>
        <w:t>‘</w:t>
      </w:r>
      <w:r>
        <w:rPr>
          <w:rFonts w:ascii="Arial" w:hAnsi="Arial" w:cs="Arial"/>
          <w:kern w:val="0"/>
          <w:sz w:val="22"/>
          <w:szCs w:val="22"/>
        </w:rPr>
        <w:t>going on a roller coaster / taking an examination,</w:t>
      </w:r>
      <w:r>
        <w:rPr>
          <w:rFonts w:ascii="Arial" w:hAnsi="Arial" w:cs="Arial"/>
          <w:kern w:val="0"/>
          <w:sz w:val="22"/>
          <w:szCs w:val="22"/>
        </w:rPr>
        <w:t>’</w:t>
      </w:r>
      <w:r>
        <w:rPr>
          <w:rFonts w:ascii="Arial" w:hAnsi="Arial" w:cs="Arial"/>
          <w:kern w:val="0"/>
          <w:sz w:val="22"/>
          <w:szCs w:val="22"/>
        </w:rPr>
        <w:t xml:space="preserve"> found it difficult to describe fight or flight behaviours in these situations. Some students stated that </w:t>
      </w:r>
      <w:r>
        <w:rPr>
          <w:rFonts w:ascii="Arial" w:hAnsi="Arial" w:cs="Arial"/>
          <w:kern w:val="0"/>
          <w:sz w:val="22"/>
          <w:szCs w:val="22"/>
        </w:rPr>
        <w:t>‘</w:t>
      </w:r>
      <w:r>
        <w:rPr>
          <w:rFonts w:ascii="Arial" w:hAnsi="Arial" w:cs="Arial"/>
          <w:kern w:val="0"/>
          <w:sz w:val="22"/>
          <w:szCs w:val="22"/>
        </w:rPr>
        <w:t xml:space="preserve">fight is </w:t>
      </w:r>
      <w:proofErr w:type="gramStart"/>
      <w:r>
        <w:rPr>
          <w:rFonts w:ascii="Arial" w:hAnsi="Arial" w:cs="Arial"/>
          <w:kern w:val="0"/>
          <w:sz w:val="22"/>
          <w:szCs w:val="22"/>
        </w:rPr>
        <w:t>sympathetic</w:t>
      </w:r>
      <w:proofErr w:type="gramEnd"/>
      <w:r>
        <w:rPr>
          <w:rFonts w:ascii="Arial" w:hAnsi="Arial" w:cs="Arial"/>
          <w:kern w:val="0"/>
          <w:sz w:val="22"/>
          <w:szCs w:val="22"/>
        </w:rPr>
        <w:t xml:space="preserve"> and flight is parasympathetic.</w:t>
      </w:r>
      <w:r>
        <w:rPr>
          <w:rFonts w:ascii="Arial" w:hAnsi="Arial" w:cs="Arial"/>
          <w:kern w:val="0"/>
          <w:sz w:val="22"/>
          <w:szCs w:val="22"/>
        </w:rPr>
        <w:t>’</w:t>
      </w:r>
    </w:p>
    <w:p w14:paraId="678D9DEA" w14:textId="77777777" w:rsidR="002D3C81" w:rsidRDefault="002D3C81">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Q12.</w:t>
      </w:r>
    </w:p>
    <w:p w14:paraId="3EEFFE30"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w:t>
      </w:r>
    </w:p>
    <w:p w14:paraId="17F74BA9" w14:textId="77777777" w:rsidR="002D3C81" w:rsidRDefault="002D3C81">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While almost all candidates answered this question, those who read the scenario carefully and thought about it, were much more likely to gain maximum marks. Other candidates simply wrote about the stress response, without making it at all relevant and the weakest answers were those who attempted to use the GAS as an explanation. In part (b) few candidates realised that the question was asking for the activation of the parasympathetic nervous system; they referred inaccurately to the activation of the HPA a</w:t>
      </w:r>
      <w:r>
        <w:rPr>
          <w:rFonts w:ascii="Arial" w:hAnsi="Arial" w:cs="Arial"/>
          <w:kern w:val="0"/>
          <w:sz w:val="22"/>
          <w:szCs w:val="22"/>
        </w:rPr>
        <w:t>xis and the release of corticoids, implying that the stressor was still present. As with all such questions, candidates should be advised to read the scenario very carefully before they attempt to answer the question.</w:t>
      </w:r>
    </w:p>
    <w:sectPr w:rsidR="00000000">
      <w:pgSz w:w="11907" w:h="16839"/>
      <w:pgMar w:top="850" w:right="567" w:bottom="850" w:left="1417" w:header="720" w:footer="8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1C20A" w14:textId="77777777" w:rsidR="002D3C81" w:rsidRDefault="002D3C81">
      <w:pPr>
        <w:spacing w:after="0" w:line="240" w:lineRule="auto"/>
      </w:pPr>
      <w:r>
        <w:separator/>
      </w:r>
    </w:p>
  </w:endnote>
  <w:endnote w:type="continuationSeparator" w:id="0">
    <w:p w14:paraId="183E2061" w14:textId="77777777" w:rsidR="002D3C81" w:rsidRDefault="002D3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79521" w14:textId="77777777" w:rsidR="002D3C81" w:rsidRDefault="002D3C81">
    <w:pPr>
      <w:framePr w:wrap="auto" w:vAnchor="page" w:hAnchor="page" w:x="5212" w:y="15890"/>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xml:space="preserve">Page </w:t>
    </w:r>
    <w:r>
      <w:rPr>
        <w:rFonts w:ascii="Arial" w:hAnsi="Arial" w:cs="Arial"/>
        <w:kern w:val="0"/>
        <w:sz w:val="22"/>
        <w:szCs w:val="22"/>
      </w:rPr>
      <w:fldChar w:fldCharType="begin"/>
    </w:r>
    <w:r>
      <w:rPr>
        <w:rFonts w:ascii="Arial" w:hAnsi="Arial" w:cs="Arial"/>
        <w:kern w:val="0"/>
        <w:sz w:val="22"/>
        <w:szCs w:val="22"/>
      </w:rPr>
      <w:instrText>PAGE</w:instrText>
    </w:r>
    <w:r w:rsidR="002B6079">
      <w:rPr>
        <w:rFonts w:ascii="Arial" w:hAnsi="Arial" w:cs="Arial"/>
        <w:kern w:val="0"/>
        <w:sz w:val="22"/>
        <w:szCs w:val="22"/>
      </w:rPr>
      <w:fldChar w:fldCharType="separate"/>
    </w:r>
    <w:r w:rsidR="002B6079">
      <w:rPr>
        <w:rFonts w:ascii="Arial" w:hAnsi="Arial" w:cs="Arial"/>
        <w:noProof/>
        <w:kern w:val="0"/>
        <w:sz w:val="22"/>
        <w:szCs w:val="22"/>
      </w:rPr>
      <w:t>1</w:t>
    </w:r>
    <w:r>
      <w:rPr>
        <w:rFonts w:ascii="Arial" w:hAnsi="Arial" w:cs="Arial"/>
        <w:kern w:val="0"/>
        <w:sz w:val="22"/>
        <w:szCs w:val="22"/>
      </w:rPr>
      <w:fldChar w:fldCharType="end"/>
    </w:r>
    <w:r>
      <w:rPr>
        <w:rFonts w:ascii="Arial" w:hAnsi="Arial" w:cs="Arial"/>
        <w:kern w:val="0"/>
        <w:sz w:val="22"/>
        <w:szCs w:val="22"/>
      </w:rPr>
      <w:t xml:space="preserve"> of </w:t>
    </w:r>
    <w:r>
      <w:rPr>
        <w:rFonts w:ascii="Arial" w:hAnsi="Arial" w:cs="Arial"/>
        <w:kern w:val="0"/>
        <w:sz w:val="22"/>
        <w:szCs w:val="22"/>
      </w:rPr>
      <w:fldChar w:fldCharType="begin"/>
    </w:r>
    <w:r>
      <w:rPr>
        <w:rFonts w:ascii="Arial" w:hAnsi="Arial" w:cs="Arial"/>
        <w:kern w:val="0"/>
        <w:sz w:val="22"/>
        <w:szCs w:val="22"/>
      </w:rPr>
      <w:instrText>NUMPAGES</w:instrText>
    </w:r>
    <w:r w:rsidR="002B6079">
      <w:rPr>
        <w:rFonts w:ascii="Arial" w:hAnsi="Arial" w:cs="Arial"/>
        <w:kern w:val="0"/>
        <w:sz w:val="22"/>
        <w:szCs w:val="22"/>
      </w:rPr>
      <w:fldChar w:fldCharType="separate"/>
    </w:r>
    <w:r w:rsidR="002B6079">
      <w:rPr>
        <w:rFonts w:ascii="Arial" w:hAnsi="Arial" w:cs="Arial"/>
        <w:noProof/>
        <w:kern w:val="0"/>
        <w:sz w:val="22"/>
        <w:szCs w:val="22"/>
      </w:rPr>
      <w:t>2</w:t>
    </w:r>
    <w:r>
      <w:rPr>
        <w:rFonts w:ascii="Arial" w:hAnsi="Arial" w:cs="Arial"/>
        <w:kern w:val="0"/>
        <w:sz w:val="22"/>
        <w:szCs w:val="22"/>
      </w:rPr>
      <w:fldChar w:fldCharType="end"/>
    </w:r>
  </w:p>
  <w:p w14:paraId="0ED0E3B0" w14:textId="77777777" w:rsidR="002D3C81" w:rsidRDefault="002D3C81">
    <w:pPr>
      <w:widowControl w:val="0"/>
      <w:autoSpaceDE w:val="0"/>
      <w:autoSpaceDN w:val="0"/>
      <w:adjustRightInd w:val="0"/>
      <w:spacing w:before="567" w:after="0" w:line="20" w:lineRule="exact"/>
      <w:rPr>
        <w:rFonts w:ascii="Times New Roman" w:hAnsi="Times New Roman" w:cs="Times New Roman"/>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B1E2F" w14:textId="77777777" w:rsidR="002D3C81" w:rsidRDefault="002D3C81">
      <w:pPr>
        <w:spacing w:after="0" w:line="240" w:lineRule="auto"/>
      </w:pPr>
      <w:r>
        <w:separator/>
      </w:r>
    </w:p>
  </w:footnote>
  <w:footnote w:type="continuationSeparator" w:id="0">
    <w:p w14:paraId="64ACAC32" w14:textId="77777777" w:rsidR="002D3C81" w:rsidRDefault="002D3C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B6079"/>
    <w:rsid w:val="002B6079"/>
    <w:rsid w:val="002D3C81"/>
    <w:rsid w:val="00E14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0B30B5"/>
  <w14:defaultImageDpi w14:val="0"/>
  <w15:docId w15:val="{91290ACD-A1A6-41E2-900F-9F8933436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outlineLvl w:val="0"/>
    </w:pPr>
    <w:rPr>
      <w:rFonts w:ascii="Times New Roman" w:hAnsi="Times New Roman" w:cs="Times New Roman"/>
      <w:kern w:val="0"/>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outlineLvl w:val="1"/>
    </w:pPr>
    <w:rPr>
      <w:rFonts w:ascii="Times New Roman" w:hAnsi="Times New Roman" w:cs="Times New Roman"/>
      <w:kern w:val="0"/>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outlineLvl w:val="2"/>
    </w:pPr>
    <w:rPr>
      <w:rFonts w:ascii="Times New Roman" w:hAnsi="Times New Roman" w:cs="Times New Roman"/>
      <w:kern w:val="0"/>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outlineLvl w:val="3"/>
    </w:pPr>
    <w:rPr>
      <w:rFonts w:ascii="Times New Roman" w:hAnsi="Times New Roman" w:cs="Times New Roman"/>
      <w:kern w:val="0"/>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outlineLvl w:val="4"/>
    </w:pPr>
    <w:rPr>
      <w:rFonts w:ascii="Times New Roman" w:hAnsi="Times New Roman" w:cs="Times New Roman"/>
      <w:kern w:val="0"/>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outlineLvl w:val="5"/>
    </w:pPr>
    <w:rPr>
      <w:rFonts w:ascii="Times New Roman" w:hAnsi="Times New Roman"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3BCD586CA13E48BACDB8FE44682C36" ma:contentTypeVersion="12" ma:contentTypeDescription="Create a new document." ma:contentTypeScope="" ma:versionID="3a1db601a060e558473710fe57e8a2ba">
  <xsd:schema xmlns:xsd="http://www.w3.org/2001/XMLSchema" xmlns:xs="http://www.w3.org/2001/XMLSchema" xmlns:p="http://schemas.microsoft.com/office/2006/metadata/properties" xmlns:ns2="12c23345-8ea2-49f2-9662-81466da84a41" xmlns:ns3="6fb58957-7ec2-4523-8567-2bd25756fd2f" targetNamespace="http://schemas.microsoft.com/office/2006/metadata/properties" ma:root="true" ma:fieldsID="beb7c74d26ab171d1edbe3f6f5d00d08" ns2:_="" ns3:_="">
    <xsd:import namespace="12c23345-8ea2-49f2-9662-81466da84a41"/>
    <xsd:import namespace="6fb58957-7ec2-4523-8567-2bd25756f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c23345-8ea2-49f2-9662-81466da84a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ad0ac55-8370-45de-8d35-391d2d0534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b58957-7ec2-4523-8567-2bd25756fd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68d46c5-262a-4ec8-a2f4-2ea51afd3687}" ma:internalName="TaxCatchAll" ma:showField="CatchAllData" ma:web="6fb58957-7ec2-4523-8567-2bd25756f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c23345-8ea2-49f2-9662-81466da84a41">
      <Terms xmlns="http://schemas.microsoft.com/office/infopath/2007/PartnerControls"/>
    </lcf76f155ced4ddcb4097134ff3c332f>
    <TaxCatchAll xmlns="6fb58957-7ec2-4523-8567-2bd25756fd2f" xsi:nil="true"/>
  </documentManagement>
</p:properties>
</file>

<file path=customXml/itemProps1.xml><?xml version="1.0" encoding="utf-8"?>
<ds:datastoreItem xmlns:ds="http://schemas.openxmlformats.org/officeDocument/2006/customXml" ds:itemID="{2142A343-B080-44CF-9C43-A03C0F1CC5C2}"/>
</file>

<file path=customXml/itemProps2.xml><?xml version="1.0" encoding="utf-8"?>
<ds:datastoreItem xmlns:ds="http://schemas.openxmlformats.org/officeDocument/2006/customXml" ds:itemID="{AAFBB40B-AE5B-44D3-8C7F-08A98F4EC5D8}"/>
</file>

<file path=customXml/itemProps3.xml><?xml version="1.0" encoding="utf-8"?>
<ds:datastoreItem xmlns:ds="http://schemas.openxmlformats.org/officeDocument/2006/customXml" ds:itemID="{0C065EC5-F010-4592-B77E-049F431B7AFF}"/>
</file>

<file path=docProps/app.xml><?xml version="1.0" encoding="utf-8"?>
<Properties xmlns="http://schemas.openxmlformats.org/officeDocument/2006/extended-properties" xmlns:vt="http://schemas.openxmlformats.org/officeDocument/2006/docPropsVTypes">
  <Template>Normal</Template>
  <TotalTime>1</TotalTime>
  <Pages>16</Pages>
  <Words>4442</Words>
  <Characters>25324</Characters>
  <Application>Microsoft Office Word</Application>
  <DocSecurity>0</DocSecurity>
  <Lines>211</Lines>
  <Paragraphs>59</Paragraphs>
  <ScaleCrop>false</ScaleCrop>
  <Company/>
  <LinksUpToDate>false</LinksUpToDate>
  <CharactersWithSpaces>29707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Vernon LEIGH</dc:creator>
  <cp:keywords/>
  <dc:description>Created by the \'abHTML to RTF .Net\'bb 5.8.2.9</dc:description>
  <cp:lastModifiedBy>Vernon LEIGH</cp:lastModifiedBy>
  <cp:revision>3</cp:revision>
  <dcterms:created xsi:type="dcterms:W3CDTF">2025-09-07T07:58:00Z</dcterms:created>
  <dcterms:modified xsi:type="dcterms:W3CDTF">2025-09-07T07:58:00Z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0x010100F03BCD586CA13E48BACDB8FE44682C36</vt:lpwstr>
  </property>
</Properties>
</file>