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C533" w14:textId="77777777" w:rsidR="00B63E86" w:rsidRPr="00513C0E" w:rsidRDefault="00B63E86">
      <w:pPr>
        <w:rPr>
          <w:b/>
          <w:sz w:val="28"/>
          <w:szCs w:val="28"/>
        </w:rPr>
      </w:pPr>
      <w:r w:rsidRPr="00513C0E">
        <w:rPr>
          <w:b/>
          <w:sz w:val="28"/>
          <w:szCs w:val="28"/>
        </w:rPr>
        <w:t>Content Learning aim A</w:t>
      </w:r>
    </w:p>
    <w:p w14:paraId="7E2CC061" w14:textId="0EB3274D" w:rsidR="00B63E86" w:rsidRPr="00513C0E" w:rsidRDefault="00B63E86">
      <w:pPr>
        <w:rPr>
          <w:b/>
        </w:rPr>
      </w:pPr>
      <w:r w:rsidRPr="00513C0E">
        <w:rPr>
          <w:b/>
        </w:rPr>
        <w:t>Explore the international context for business operations</w:t>
      </w:r>
    </w:p>
    <w:p w14:paraId="1716BA36" w14:textId="218ED6EE" w:rsidR="00B63E86" w:rsidRDefault="00B63E86">
      <w:r w:rsidRPr="003E2868">
        <w:rPr>
          <w:sz w:val="28"/>
          <w:szCs w:val="28"/>
        </w:rPr>
        <w:t xml:space="preserve"> A1 International business </w:t>
      </w:r>
    </w:p>
    <w:p w14:paraId="2FB280B3" w14:textId="6E00284B" w:rsidR="00B63E86" w:rsidRPr="003E2868" w:rsidRDefault="00B63E86">
      <w:pPr>
        <w:rPr>
          <w:b/>
          <w:sz w:val="24"/>
          <w:szCs w:val="24"/>
        </w:rPr>
      </w:pPr>
      <w:r w:rsidRPr="003E2868">
        <w:rPr>
          <w:b/>
        </w:rPr>
        <w:t xml:space="preserve"> </w:t>
      </w:r>
      <w:r w:rsidRPr="003E2868">
        <w:rPr>
          <w:b/>
          <w:sz w:val="24"/>
          <w:szCs w:val="24"/>
        </w:rPr>
        <w:t>Types of business activity</w:t>
      </w:r>
    </w:p>
    <w:p w14:paraId="39094F70" w14:textId="3B407A5C" w:rsidR="00B63E86" w:rsidRDefault="003E2868">
      <w:r>
        <w:t xml:space="preserve">   </w:t>
      </w:r>
      <w:r w:rsidR="00B63E86">
        <w:t>exporting businesses</w:t>
      </w:r>
    </w:p>
    <w:p w14:paraId="744AE56F" w14:textId="436DA885" w:rsidR="00B63E86" w:rsidRDefault="00B63E86">
      <w:r>
        <w:t xml:space="preserve">  importing businesses</w:t>
      </w:r>
    </w:p>
    <w:p w14:paraId="50766C4A" w14:textId="72D0A73D" w:rsidR="00B63E86" w:rsidRDefault="00B63E86">
      <w:r>
        <w:t xml:space="preserve"> multinational enterprises </w:t>
      </w:r>
    </w:p>
    <w:p w14:paraId="2EDB4AC3" w14:textId="77777777" w:rsidR="00B63E86" w:rsidRDefault="00B63E86">
      <w:r>
        <w:t xml:space="preserve"> associated businesses, e.g. logistics and marketing.</w:t>
      </w:r>
    </w:p>
    <w:p w14:paraId="148ED4BF" w14:textId="77777777" w:rsidR="00766CCC" w:rsidRDefault="00B63E86">
      <w:pPr>
        <w:rPr>
          <w:b/>
          <w:sz w:val="28"/>
          <w:szCs w:val="28"/>
        </w:rPr>
      </w:pPr>
      <w:r w:rsidRPr="003E2868">
        <w:rPr>
          <w:b/>
        </w:rPr>
        <w:t xml:space="preserve"> </w:t>
      </w:r>
      <w:r w:rsidRPr="00786301">
        <w:rPr>
          <w:b/>
          <w:sz w:val="28"/>
          <w:szCs w:val="28"/>
        </w:rPr>
        <w:t>• The reasons for conducting business internationally:</w:t>
      </w:r>
    </w:p>
    <w:p w14:paraId="51606115" w14:textId="1A1AE34E" w:rsidR="00B63E86" w:rsidRPr="00766CCC" w:rsidRDefault="00B63E86">
      <w:pPr>
        <w:rPr>
          <w:b/>
          <w:sz w:val="28"/>
          <w:szCs w:val="28"/>
        </w:rPr>
      </w:pPr>
      <w:r>
        <w:t xml:space="preserve"> </w:t>
      </w:r>
      <w:r w:rsidR="00786301">
        <w:t>G</w:t>
      </w:r>
      <w:r>
        <w:t>rowth</w:t>
      </w:r>
    </w:p>
    <w:p w14:paraId="3973ABE4" w14:textId="2BC439B3" w:rsidR="00B63E86" w:rsidRDefault="00786301">
      <w:r>
        <w:t>A</w:t>
      </w:r>
      <w:r w:rsidR="00B63E86">
        <w:t>dditional revenue streams</w:t>
      </w:r>
    </w:p>
    <w:p w14:paraId="08C9CC7E" w14:textId="17BFA7D2" w:rsidR="00B63E86" w:rsidRDefault="00786301">
      <w:r>
        <w:t>B</w:t>
      </w:r>
      <w:r w:rsidR="00B63E86">
        <w:t>rand exploitation</w:t>
      </w:r>
    </w:p>
    <w:p w14:paraId="39A40DFA" w14:textId="6A3EDEAE" w:rsidR="00B63E86" w:rsidRDefault="00786301">
      <w:r>
        <w:t>A</w:t>
      </w:r>
      <w:r w:rsidR="00B63E86">
        <w:t>ccess to new markets,</w:t>
      </w:r>
    </w:p>
    <w:p w14:paraId="6CDFE708" w14:textId="64AF14F7" w:rsidR="00766CCC" w:rsidRDefault="00766CCC">
      <w:r>
        <w:t>D</w:t>
      </w:r>
      <w:r w:rsidR="00B63E86">
        <w:t>iversification,</w:t>
      </w:r>
    </w:p>
    <w:p w14:paraId="0FDC70A9" w14:textId="07308EB8" w:rsidR="00B63E86" w:rsidRDefault="00B63E86">
      <w:r>
        <w:t xml:space="preserve"> </w:t>
      </w:r>
      <w:r w:rsidR="00766CCC">
        <w:t>I</w:t>
      </w:r>
      <w:r>
        <w:t xml:space="preserve">ncreasing market share, </w:t>
      </w:r>
    </w:p>
    <w:p w14:paraId="603BD3F5" w14:textId="64B9EC45" w:rsidR="00B63E86" w:rsidRDefault="00766CCC">
      <w:r>
        <w:t>M</w:t>
      </w:r>
      <w:r w:rsidR="00B63E86">
        <w:t>arket leadership,</w:t>
      </w:r>
    </w:p>
    <w:p w14:paraId="009E5081" w14:textId="5AE7BE41" w:rsidR="00B63E86" w:rsidRDefault="00766CCC">
      <w:r>
        <w:t>T</w:t>
      </w:r>
      <w:r w:rsidR="00B63E86">
        <w:t>echnological dominance</w:t>
      </w:r>
    </w:p>
    <w:p w14:paraId="437A9C97" w14:textId="248D46F4" w:rsidR="00B63E86" w:rsidRDefault="00766CCC">
      <w:r>
        <w:t>C</w:t>
      </w:r>
      <w:r w:rsidR="00B63E86">
        <w:t>omparative advantage,</w:t>
      </w:r>
    </w:p>
    <w:p w14:paraId="1E947F4F" w14:textId="291BA4C8" w:rsidR="00B63E86" w:rsidRDefault="00766CCC">
      <w:r>
        <w:t>F</w:t>
      </w:r>
      <w:r w:rsidR="00B63E86">
        <w:t>iscal benefits,</w:t>
      </w:r>
    </w:p>
    <w:p w14:paraId="00695FC5" w14:textId="5E72690B" w:rsidR="00B63E86" w:rsidRDefault="00B63E86">
      <w:r>
        <w:t xml:space="preserve"> </w:t>
      </w:r>
      <w:r w:rsidR="00766CCC">
        <w:t>P</w:t>
      </w:r>
      <w:r>
        <w:t>referential tax rates.</w:t>
      </w:r>
    </w:p>
    <w:p w14:paraId="30225CCD" w14:textId="5DB1896A" w:rsidR="00513C0E" w:rsidRDefault="00B63E86">
      <w:r w:rsidRPr="00513C0E">
        <w:rPr>
          <w:b/>
          <w:sz w:val="24"/>
          <w:szCs w:val="24"/>
        </w:rPr>
        <w:t>Choice of markets in which to operate</w:t>
      </w:r>
      <w:r w:rsidRPr="00513C0E">
        <w:t>,</w:t>
      </w:r>
      <w:r>
        <w:t xml:space="preserve"> e.g. developed economies, emerging markets, less developed economies.</w:t>
      </w:r>
    </w:p>
    <w:p w14:paraId="63185FA9" w14:textId="1FE1DBF5" w:rsidR="00B63E86" w:rsidRDefault="00B63E86">
      <w:r w:rsidRPr="00513C0E">
        <w:rPr>
          <w:b/>
          <w:sz w:val="24"/>
          <w:szCs w:val="24"/>
        </w:rPr>
        <w:t>Factors influencing the choice of market</w:t>
      </w:r>
      <w:r w:rsidRPr="00513C0E">
        <w:rPr>
          <w:b/>
        </w:rPr>
        <w:t>, e.</w:t>
      </w:r>
      <w:r>
        <w:t>g. type of product, costs, size of market</w:t>
      </w:r>
    </w:p>
    <w:p w14:paraId="53AAB425" w14:textId="36C000C0" w:rsidR="00B63E86" w:rsidRDefault="00B63E86">
      <w:r>
        <w:t xml:space="preserve"> </w:t>
      </w:r>
      <w:r w:rsidRPr="00513C0E">
        <w:rPr>
          <w:b/>
          <w:sz w:val="28"/>
          <w:szCs w:val="28"/>
        </w:rPr>
        <w:t>A2 Financing of international business</w:t>
      </w:r>
      <w:r>
        <w:t xml:space="preserve"> • Methods used to finance international trade, e.g. prepayment by the importer, letters of credit, export credits, bank loans.</w:t>
      </w:r>
    </w:p>
    <w:p w14:paraId="2E1B9AF7" w14:textId="77777777" w:rsidR="003E2868" w:rsidRPr="00513C0E" w:rsidRDefault="00B63E86">
      <w:pPr>
        <w:rPr>
          <w:b/>
        </w:rPr>
      </w:pPr>
      <w:r>
        <w:t xml:space="preserve"> </w:t>
      </w:r>
      <w:r w:rsidRPr="00513C0E">
        <w:rPr>
          <w:b/>
          <w:sz w:val="28"/>
          <w:szCs w:val="28"/>
        </w:rPr>
        <w:t>A3 Support for international business</w:t>
      </w:r>
      <w:r w:rsidRPr="00513C0E">
        <w:rPr>
          <w:b/>
        </w:rPr>
        <w:t xml:space="preserve"> </w:t>
      </w:r>
    </w:p>
    <w:p w14:paraId="593E95D2" w14:textId="072096D3" w:rsidR="003E2868" w:rsidRDefault="00B63E86">
      <w:r w:rsidRPr="00513C0E">
        <w:rPr>
          <w:b/>
        </w:rPr>
        <w:t xml:space="preserve"> Agencies that support international business</w:t>
      </w:r>
      <w:r>
        <w:t>, e.g. UK Export Finance, UK Trade and Investment, Chambers of Commerce, regional advisory organisations.</w:t>
      </w:r>
    </w:p>
    <w:p w14:paraId="229FF087" w14:textId="60325CD7" w:rsidR="009B2542" w:rsidRDefault="00B63E86">
      <w:bookmarkStart w:id="0" w:name="_GoBack"/>
      <w:bookmarkEnd w:id="0"/>
      <w:r>
        <w:t xml:space="preserve">  </w:t>
      </w:r>
      <w:r w:rsidRPr="00513C0E">
        <w:rPr>
          <w:b/>
        </w:rPr>
        <w:t>Types of support provided,</w:t>
      </w:r>
      <w:r>
        <w:t xml:space="preserve"> e.g. UK Export Finance Advisors, trade fairs, identifying international partners, grants for international promotions.</w:t>
      </w:r>
    </w:p>
    <w:sectPr w:rsidR="009B2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86"/>
    <w:rsid w:val="003E2868"/>
    <w:rsid w:val="00513C0E"/>
    <w:rsid w:val="00766CCC"/>
    <w:rsid w:val="00786301"/>
    <w:rsid w:val="009B2542"/>
    <w:rsid w:val="00B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06F6"/>
  <w15:chartTrackingRefBased/>
  <w15:docId w15:val="{E9B77CB0-DAC0-4966-8860-C955984E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4</cp:revision>
  <dcterms:created xsi:type="dcterms:W3CDTF">2018-10-22T13:29:00Z</dcterms:created>
  <dcterms:modified xsi:type="dcterms:W3CDTF">2018-10-22T13:49:00Z</dcterms:modified>
</cp:coreProperties>
</file>