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78" w:rsidRDefault="00C94C78">
      <w:pPr>
        <w:rPr>
          <w:rFonts w:ascii="Quicksand" w:eastAsia="Quicksand" w:hAnsi="Quicksand" w:cs="Quicksand"/>
        </w:rPr>
      </w:pPr>
      <w:bookmarkStart w:id="0" w:name="_GoBack"/>
      <w:bookmarkEnd w:id="0"/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  <w:b/>
          <w:color w:val="5B5BA5"/>
          <w:sz w:val="48"/>
          <w:szCs w:val="48"/>
        </w:rPr>
        <w:t>Activity 2 – Pixel art</w:t>
      </w:r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In this activity, you will draw some flags by </w:t>
      </w:r>
      <w:proofErr w:type="spellStart"/>
      <w:r>
        <w:rPr>
          <w:rFonts w:ascii="Quicksand" w:eastAsia="Quicksand" w:hAnsi="Quicksand" w:cs="Quicksand"/>
        </w:rPr>
        <w:t>colouring</w:t>
      </w:r>
      <w:proofErr w:type="spellEnd"/>
      <w:r>
        <w:rPr>
          <w:rFonts w:ascii="Quicksand" w:eastAsia="Quicksand" w:hAnsi="Quicksand" w:cs="Quicksand"/>
        </w:rPr>
        <w:t xml:space="preserve"> in cells in a spreadsheet. Can you guess which country each flag belongs to?</w:t>
      </w: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numPr>
          <w:ilvl w:val="0"/>
          <w:numId w:val="5"/>
        </w:numPr>
      </w:pPr>
      <w:r>
        <w:rPr>
          <w:rFonts w:ascii="Quicksand" w:eastAsia="Quicksand" w:hAnsi="Quicksand" w:cs="Quicksand"/>
        </w:rPr>
        <w:t xml:space="preserve">Top tip: If you make a mistake, you can use the </w:t>
      </w:r>
      <w:r>
        <w:rPr>
          <w:rFonts w:ascii="Quicksand" w:eastAsia="Quicksand" w:hAnsi="Quicksand" w:cs="Quicksand"/>
          <w:b/>
        </w:rPr>
        <w:t>Undo</w:t>
      </w:r>
      <w:r>
        <w:rPr>
          <w:rFonts w:ascii="Quicksand" w:eastAsia="Quicksand" w:hAnsi="Quicksand" w:cs="Quicksand"/>
        </w:rPr>
        <w:t xml:space="preserve"> command to undo the last thing you did.</w:t>
      </w:r>
    </w:p>
    <w:p w:rsidR="00C94C78" w:rsidRDefault="00D100B6">
      <w:pPr>
        <w:pStyle w:val="Heading1"/>
        <w:rPr>
          <w:rFonts w:ascii="Quicksand" w:eastAsia="Quicksand" w:hAnsi="Quicksand" w:cs="Quicksand"/>
        </w:rPr>
      </w:pPr>
      <w:bookmarkStart w:id="1" w:name="_15tevqmx32f" w:colFirst="0" w:colLast="0"/>
      <w:bookmarkEnd w:id="1"/>
      <w:r>
        <w:rPr>
          <w:rFonts w:ascii="Quicksand" w:eastAsia="Quicksand" w:hAnsi="Quicksand" w:cs="Quicksand"/>
        </w:rPr>
        <w:t>Flag 1</w:t>
      </w:r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Apply </w:t>
      </w:r>
      <w:proofErr w:type="gramStart"/>
      <w:r>
        <w:rPr>
          <w:rFonts w:ascii="Quicksand" w:eastAsia="Quicksand" w:hAnsi="Quicksand" w:cs="Quicksand"/>
        </w:rPr>
        <w:t xml:space="preserve">a </w:t>
      </w:r>
      <w:r>
        <w:rPr>
          <w:rFonts w:ascii="Quicksand" w:eastAsia="Quicksand" w:hAnsi="Quicksand" w:cs="Quicksand"/>
          <w:shd w:val="clear" w:color="auto" w:fill="FFD966"/>
        </w:rPr>
        <w:t xml:space="preserve"> yellow</w:t>
      </w:r>
      <w:proofErr w:type="gramEnd"/>
      <w:r>
        <w:rPr>
          <w:rFonts w:ascii="Quicksand" w:eastAsia="Quicksand" w:hAnsi="Quicksand" w:cs="Quicksand"/>
          <w:shd w:val="clear" w:color="auto" w:fill="FFD966"/>
        </w:rPr>
        <w:t xml:space="preserve"> </w:t>
      </w:r>
      <w:r>
        <w:rPr>
          <w:rFonts w:ascii="Quicksand" w:eastAsia="Quicksand" w:hAnsi="Quicksand" w:cs="Quicksand"/>
        </w:rPr>
        <w:t xml:space="preserve"> fill </w:t>
      </w:r>
      <w:proofErr w:type="spellStart"/>
      <w:r>
        <w:rPr>
          <w:rFonts w:ascii="Quicksand" w:eastAsia="Quicksand" w:hAnsi="Quicksand" w:cs="Quicksand"/>
        </w:rPr>
        <w:t>colour</w:t>
      </w:r>
      <w:proofErr w:type="spellEnd"/>
      <w:r>
        <w:rPr>
          <w:rFonts w:ascii="Quicksand" w:eastAsia="Quicksand" w:hAnsi="Quicksand" w:cs="Quicksand"/>
        </w:rPr>
        <w:t xml:space="preserve"> to the following cells:</w:t>
      </w:r>
    </w:p>
    <w:p w:rsidR="00C94C78" w:rsidRDefault="00D100B6">
      <w:pPr>
        <w:numPr>
          <w:ilvl w:val="0"/>
          <w:numId w:val="2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A1:F5</w:t>
      </w: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ind w:left="720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Step-by-step guide</w:t>
      </w:r>
    </w:p>
    <w:p w:rsidR="00C94C78" w:rsidRDefault="00D100B6">
      <w:pPr>
        <w:ind w:left="720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Prefer to do it step by step? Here are the cells you need to </w:t>
      </w:r>
      <w:proofErr w:type="spellStart"/>
      <w:r>
        <w:rPr>
          <w:rFonts w:ascii="Quicksand" w:eastAsia="Quicksand" w:hAnsi="Quicksand" w:cs="Quicksand"/>
        </w:rPr>
        <w:t>colour</w:t>
      </w:r>
      <w:proofErr w:type="spellEnd"/>
      <w:r>
        <w:rPr>
          <w:rFonts w:ascii="Quicksand" w:eastAsia="Quicksand" w:hAnsi="Quicksand" w:cs="Quicksand"/>
        </w:rPr>
        <w:t>:</w:t>
      </w:r>
    </w:p>
    <w:p w:rsidR="00C94C78" w:rsidRDefault="00C94C78">
      <w:pPr>
        <w:ind w:left="720"/>
        <w:rPr>
          <w:rFonts w:ascii="Quicksand" w:eastAsia="Quicksand" w:hAnsi="Quicksand" w:cs="Quicksand"/>
        </w:rPr>
      </w:pP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C94C78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A1:A5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B1:B5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C1:C5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D1:D5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E1:E5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F1:F5</w:t>
            </w:r>
          </w:p>
        </w:tc>
      </w:tr>
    </w:tbl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ind w:firstLine="720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Hint: A1:A5 means cells 1 to 5 in column A</w:t>
      </w:r>
    </w:p>
    <w:p w:rsidR="00C94C78" w:rsidRDefault="00C94C78">
      <w:pPr>
        <w:ind w:left="720"/>
        <w:rPr>
          <w:rFonts w:ascii="Quicksand" w:eastAsia="Quicksand" w:hAnsi="Quicksand" w:cs="Quicksand"/>
        </w:rPr>
      </w:pP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Apply </w:t>
      </w:r>
      <w:proofErr w:type="gramStart"/>
      <w:r>
        <w:rPr>
          <w:rFonts w:ascii="Quicksand" w:eastAsia="Quicksand" w:hAnsi="Quicksand" w:cs="Quicksand"/>
        </w:rPr>
        <w:t xml:space="preserve">a </w:t>
      </w:r>
      <w:r>
        <w:rPr>
          <w:rFonts w:ascii="Quicksand" w:eastAsia="Quicksand" w:hAnsi="Quicksand" w:cs="Quicksand"/>
          <w:shd w:val="clear" w:color="auto" w:fill="CC0000"/>
        </w:rPr>
        <w:t xml:space="preserve"> </w:t>
      </w:r>
      <w:r>
        <w:rPr>
          <w:rFonts w:ascii="Quicksand" w:eastAsia="Quicksand" w:hAnsi="Quicksand" w:cs="Quicksand"/>
          <w:color w:val="FFFFFF"/>
          <w:shd w:val="clear" w:color="auto" w:fill="CC0000"/>
        </w:rPr>
        <w:t>red</w:t>
      </w:r>
      <w:proofErr w:type="gramEnd"/>
      <w:r>
        <w:rPr>
          <w:rFonts w:ascii="Quicksand" w:eastAsia="Quicksand" w:hAnsi="Quicksand" w:cs="Quicksand"/>
          <w:shd w:val="clear" w:color="auto" w:fill="CC0000"/>
        </w:rPr>
        <w:t xml:space="preserve"> </w:t>
      </w:r>
      <w:r>
        <w:rPr>
          <w:rFonts w:ascii="Quicksand" w:eastAsia="Quicksand" w:hAnsi="Quicksand" w:cs="Quicksand"/>
        </w:rPr>
        <w:t xml:space="preserve"> fill </w:t>
      </w:r>
      <w:proofErr w:type="spellStart"/>
      <w:r>
        <w:rPr>
          <w:rFonts w:ascii="Quicksand" w:eastAsia="Quicksand" w:hAnsi="Quicksand" w:cs="Quicksand"/>
        </w:rPr>
        <w:t>colour</w:t>
      </w:r>
      <w:proofErr w:type="spellEnd"/>
      <w:r>
        <w:rPr>
          <w:rFonts w:ascii="Quicksand" w:eastAsia="Quicksand" w:hAnsi="Quicksand" w:cs="Quicksand"/>
        </w:rPr>
        <w:t xml:space="preserve"> to the following cells:</w:t>
      </w:r>
    </w:p>
    <w:p w:rsidR="00C94C78" w:rsidRDefault="00D100B6">
      <w:pPr>
        <w:numPr>
          <w:ilvl w:val="0"/>
          <w:numId w:val="3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A6:F10</w:t>
      </w: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ind w:left="720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Step-by-step guide</w:t>
      </w:r>
    </w:p>
    <w:p w:rsidR="00C94C78" w:rsidRDefault="00D100B6">
      <w:pPr>
        <w:ind w:left="720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Here are the cells you need to </w:t>
      </w:r>
      <w:proofErr w:type="spellStart"/>
      <w:r>
        <w:rPr>
          <w:rFonts w:ascii="Quicksand" w:eastAsia="Quicksand" w:hAnsi="Quicksand" w:cs="Quicksand"/>
        </w:rPr>
        <w:t>colour</w:t>
      </w:r>
      <w:proofErr w:type="spellEnd"/>
      <w:r>
        <w:rPr>
          <w:rFonts w:ascii="Quicksand" w:eastAsia="Quicksand" w:hAnsi="Quicksand" w:cs="Quicksand"/>
        </w:rPr>
        <w:t>:</w:t>
      </w:r>
    </w:p>
    <w:p w:rsidR="00C94C78" w:rsidRDefault="00C94C78">
      <w:pPr>
        <w:ind w:left="720"/>
        <w:rPr>
          <w:rFonts w:ascii="Quicksand" w:eastAsia="Quicksand" w:hAnsi="Quicksand" w:cs="Quicksand"/>
        </w:rPr>
      </w:pPr>
    </w:p>
    <w:tbl>
      <w:tblPr>
        <w:tblStyle w:val="a0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C94C78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A6:A10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B6:B10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C6:C10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D6:D10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E6:E10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F6:F10</w:t>
            </w:r>
          </w:p>
        </w:tc>
      </w:tr>
    </w:tbl>
    <w:p w:rsidR="00C94C78" w:rsidRDefault="00C94C78">
      <w:pPr>
        <w:rPr>
          <w:rFonts w:ascii="Quicksand" w:eastAsia="Quicksand" w:hAnsi="Quicksand" w:cs="Quicksand"/>
        </w:rPr>
      </w:pP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Apply </w:t>
      </w:r>
      <w:proofErr w:type="gramStart"/>
      <w:r>
        <w:rPr>
          <w:rFonts w:ascii="Quicksand" w:eastAsia="Quicksand" w:hAnsi="Quicksand" w:cs="Quicksand"/>
        </w:rPr>
        <w:t xml:space="preserve">a </w:t>
      </w:r>
      <w:r>
        <w:rPr>
          <w:rFonts w:ascii="Quicksand" w:eastAsia="Quicksand" w:hAnsi="Quicksand" w:cs="Quicksand"/>
          <w:color w:val="FFFFFF"/>
          <w:highlight w:val="black"/>
        </w:rPr>
        <w:t xml:space="preserve"> black</w:t>
      </w:r>
      <w:proofErr w:type="gramEnd"/>
      <w:r>
        <w:rPr>
          <w:rFonts w:ascii="Quicksand" w:eastAsia="Quicksand" w:hAnsi="Quicksand" w:cs="Quicksand"/>
          <w:color w:val="FFFFFF"/>
          <w:highlight w:val="black"/>
        </w:rPr>
        <w:t xml:space="preserve"> </w:t>
      </w:r>
      <w:r>
        <w:rPr>
          <w:rFonts w:ascii="Quicksand" w:eastAsia="Quicksand" w:hAnsi="Quicksand" w:cs="Quicksand"/>
        </w:rPr>
        <w:t xml:space="preserve"> fill </w:t>
      </w:r>
      <w:proofErr w:type="spellStart"/>
      <w:r>
        <w:rPr>
          <w:rFonts w:ascii="Quicksand" w:eastAsia="Quicksand" w:hAnsi="Quicksand" w:cs="Quicksand"/>
        </w:rPr>
        <w:t>colour</w:t>
      </w:r>
      <w:proofErr w:type="spellEnd"/>
      <w:r>
        <w:rPr>
          <w:rFonts w:ascii="Quicksand" w:eastAsia="Quicksand" w:hAnsi="Quicksand" w:cs="Quicksand"/>
        </w:rPr>
        <w:t xml:space="preserve"> to the following cells:</w:t>
      </w:r>
    </w:p>
    <w:p w:rsidR="00C94C78" w:rsidRDefault="00D100B6">
      <w:pPr>
        <w:numPr>
          <w:ilvl w:val="0"/>
          <w:numId w:val="4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A11:F15</w:t>
      </w: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ind w:left="720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Step-by-step guide</w:t>
      </w:r>
    </w:p>
    <w:p w:rsidR="00C94C78" w:rsidRDefault="00D100B6">
      <w:pPr>
        <w:ind w:left="720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Here are the cells you need to </w:t>
      </w:r>
      <w:proofErr w:type="spellStart"/>
      <w:r>
        <w:rPr>
          <w:rFonts w:ascii="Quicksand" w:eastAsia="Quicksand" w:hAnsi="Quicksand" w:cs="Quicksand"/>
        </w:rPr>
        <w:t>colour</w:t>
      </w:r>
      <w:proofErr w:type="spellEnd"/>
      <w:r>
        <w:rPr>
          <w:rFonts w:ascii="Quicksand" w:eastAsia="Quicksand" w:hAnsi="Quicksand" w:cs="Quicksand"/>
        </w:rPr>
        <w:t>:</w:t>
      </w:r>
    </w:p>
    <w:p w:rsidR="00C94C78" w:rsidRDefault="00C94C78">
      <w:pPr>
        <w:ind w:left="720"/>
        <w:rPr>
          <w:rFonts w:ascii="Quicksand" w:eastAsia="Quicksand" w:hAnsi="Quicksand" w:cs="Quicksand"/>
        </w:rPr>
      </w:pPr>
    </w:p>
    <w:tbl>
      <w:tblPr>
        <w:tblStyle w:val="a1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C94C78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A11:A15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B11:B15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C11:C15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D11:D15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E11:E15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F11:F15</w:t>
            </w:r>
          </w:p>
        </w:tc>
      </w:tr>
    </w:tbl>
    <w:p w:rsidR="00C94C78" w:rsidRDefault="00D100B6">
      <w:pPr>
        <w:pStyle w:val="Heading1"/>
        <w:rPr>
          <w:rFonts w:ascii="Quicksand" w:eastAsia="Quicksand" w:hAnsi="Quicksand" w:cs="Quicksand"/>
        </w:rPr>
      </w:pPr>
      <w:bookmarkStart w:id="2" w:name="_p9xsv27x65i4" w:colFirst="0" w:colLast="0"/>
      <w:bookmarkEnd w:id="2"/>
      <w:r>
        <w:rPr>
          <w:rFonts w:ascii="Quicksand" w:eastAsia="Quicksand" w:hAnsi="Quicksand" w:cs="Quicksand"/>
        </w:rPr>
        <w:t>Flag 2</w:t>
      </w:r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Apply </w:t>
      </w:r>
      <w:proofErr w:type="gramStart"/>
      <w:r>
        <w:rPr>
          <w:rFonts w:ascii="Quicksand" w:eastAsia="Quicksand" w:hAnsi="Quicksand" w:cs="Quicksand"/>
        </w:rPr>
        <w:t xml:space="preserve">a </w:t>
      </w:r>
      <w:r>
        <w:rPr>
          <w:rFonts w:ascii="Quicksand" w:eastAsia="Quicksand" w:hAnsi="Quicksand" w:cs="Quicksand"/>
          <w:shd w:val="clear" w:color="auto" w:fill="3C78D8"/>
        </w:rPr>
        <w:t xml:space="preserve"> </w:t>
      </w:r>
      <w:r>
        <w:rPr>
          <w:rFonts w:ascii="Quicksand" w:eastAsia="Quicksand" w:hAnsi="Quicksand" w:cs="Quicksand"/>
          <w:color w:val="FFFFFF"/>
          <w:shd w:val="clear" w:color="auto" w:fill="3C78D8"/>
        </w:rPr>
        <w:t>blue</w:t>
      </w:r>
      <w:proofErr w:type="gramEnd"/>
      <w:r>
        <w:rPr>
          <w:rFonts w:ascii="Quicksand" w:eastAsia="Quicksand" w:hAnsi="Quicksand" w:cs="Quicksand"/>
          <w:shd w:val="clear" w:color="auto" w:fill="3C78D8"/>
        </w:rPr>
        <w:t xml:space="preserve"> </w:t>
      </w:r>
      <w:r>
        <w:rPr>
          <w:rFonts w:ascii="Quicksand" w:eastAsia="Quicksand" w:hAnsi="Quicksand" w:cs="Quicksand"/>
        </w:rPr>
        <w:t xml:space="preserve"> fill </w:t>
      </w:r>
      <w:proofErr w:type="spellStart"/>
      <w:r>
        <w:rPr>
          <w:rFonts w:ascii="Quicksand" w:eastAsia="Quicksand" w:hAnsi="Quicksand" w:cs="Quicksand"/>
        </w:rPr>
        <w:t>colour</w:t>
      </w:r>
      <w:proofErr w:type="spellEnd"/>
      <w:r>
        <w:rPr>
          <w:rFonts w:ascii="Quicksand" w:eastAsia="Quicksand" w:hAnsi="Quicksand" w:cs="Quicksand"/>
        </w:rPr>
        <w:t xml:space="preserve"> to the following cells:</w:t>
      </w:r>
    </w:p>
    <w:p w:rsidR="00C94C78" w:rsidRDefault="00D100B6">
      <w:pPr>
        <w:numPr>
          <w:ilvl w:val="0"/>
          <w:numId w:val="2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A21:B35</w:t>
      </w: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ind w:left="720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Step-by-step guide</w:t>
      </w:r>
    </w:p>
    <w:p w:rsidR="00C94C78" w:rsidRDefault="00D100B6">
      <w:pPr>
        <w:ind w:left="720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Prefer to do it step by step? Here are the cells you need to </w:t>
      </w:r>
      <w:proofErr w:type="spellStart"/>
      <w:r>
        <w:rPr>
          <w:rFonts w:ascii="Quicksand" w:eastAsia="Quicksand" w:hAnsi="Quicksand" w:cs="Quicksand"/>
        </w:rPr>
        <w:t>colour</w:t>
      </w:r>
      <w:proofErr w:type="spellEnd"/>
      <w:r>
        <w:rPr>
          <w:rFonts w:ascii="Quicksand" w:eastAsia="Quicksand" w:hAnsi="Quicksand" w:cs="Quicksand"/>
        </w:rPr>
        <w:t>:</w:t>
      </w:r>
    </w:p>
    <w:p w:rsidR="00C94C78" w:rsidRDefault="00C94C78">
      <w:pPr>
        <w:ind w:left="720"/>
        <w:rPr>
          <w:rFonts w:ascii="Quicksand" w:eastAsia="Quicksand" w:hAnsi="Quicksand" w:cs="Quicksand"/>
        </w:rPr>
      </w:pPr>
    </w:p>
    <w:tbl>
      <w:tblPr>
        <w:tblStyle w:val="a2"/>
        <w:tblW w:w="4035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2025"/>
      </w:tblGrid>
      <w:tr w:rsidR="00C94C78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A21:A35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78" w:rsidRDefault="00D100B6">
            <w:pPr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B21:B35</w:t>
            </w:r>
          </w:p>
        </w:tc>
      </w:tr>
    </w:tbl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ind w:firstLine="720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Hint: A1:A5 means cells 1 to 5 in column A</w:t>
      </w:r>
    </w:p>
    <w:p w:rsidR="00C94C78" w:rsidRDefault="00C94C78">
      <w:pPr>
        <w:ind w:left="720"/>
        <w:rPr>
          <w:rFonts w:ascii="Quicksand" w:eastAsia="Quicksand" w:hAnsi="Quicksand" w:cs="Quicksand"/>
        </w:rPr>
      </w:pP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Leave the following cells white:</w:t>
      </w:r>
    </w:p>
    <w:p w:rsidR="00C94C78" w:rsidRDefault="00D100B6">
      <w:pPr>
        <w:numPr>
          <w:ilvl w:val="0"/>
          <w:numId w:val="3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C21:D35</w:t>
      </w: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Apply </w:t>
      </w:r>
      <w:proofErr w:type="gramStart"/>
      <w:r>
        <w:rPr>
          <w:rFonts w:ascii="Quicksand" w:eastAsia="Quicksand" w:hAnsi="Quicksand" w:cs="Quicksand"/>
        </w:rPr>
        <w:t xml:space="preserve">a </w:t>
      </w:r>
      <w:r>
        <w:rPr>
          <w:rFonts w:ascii="Quicksand" w:eastAsia="Quicksand" w:hAnsi="Quicksand" w:cs="Quicksand"/>
          <w:shd w:val="clear" w:color="auto" w:fill="CC0000"/>
        </w:rPr>
        <w:t xml:space="preserve"> </w:t>
      </w:r>
      <w:r>
        <w:rPr>
          <w:rFonts w:ascii="Quicksand" w:eastAsia="Quicksand" w:hAnsi="Quicksand" w:cs="Quicksand"/>
          <w:color w:val="FFFFFF"/>
          <w:shd w:val="clear" w:color="auto" w:fill="CC0000"/>
        </w:rPr>
        <w:t>red</w:t>
      </w:r>
      <w:proofErr w:type="gramEnd"/>
      <w:r>
        <w:rPr>
          <w:rFonts w:ascii="Quicksand" w:eastAsia="Quicksand" w:hAnsi="Quicksand" w:cs="Quicksand"/>
          <w:shd w:val="clear" w:color="auto" w:fill="CC0000"/>
        </w:rPr>
        <w:t xml:space="preserve"> </w:t>
      </w:r>
      <w:r>
        <w:rPr>
          <w:rFonts w:ascii="Quicksand" w:eastAsia="Quicksand" w:hAnsi="Quicksand" w:cs="Quicksand"/>
        </w:rPr>
        <w:t xml:space="preserve"> fill </w:t>
      </w:r>
      <w:proofErr w:type="spellStart"/>
      <w:r>
        <w:rPr>
          <w:rFonts w:ascii="Quicksand" w:eastAsia="Quicksand" w:hAnsi="Quicksand" w:cs="Quicksand"/>
        </w:rPr>
        <w:t>colour</w:t>
      </w:r>
      <w:proofErr w:type="spellEnd"/>
      <w:r>
        <w:rPr>
          <w:rFonts w:ascii="Quicksand" w:eastAsia="Quicksand" w:hAnsi="Quicksand" w:cs="Quicksand"/>
        </w:rPr>
        <w:t xml:space="preserve"> to the following cells:</w:t>
      </w:r>
    </w:p>
    <w:p w:rsidR="00C94C78" w:rsidRDefault="00D100B6">
      <w:pPr>
        <w:numPr>
          <w:ilvl w:val="0"/>
          <w:numId w:val="4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E21:F35</w:t>
      </w: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Finally, make the flag stand out by putting a border around it.</w:t>
      </w:r>
    </w:p>
    <w:p w:rsidR="00C94C78" w:rsidRDefault="00D100B6">
      <w:pPr>
        <w:numPr>
          <w:ilvl w:val="0"/>
          <w:numId w:val="1"/>
        </w:numPr>
      </w:pPr>
      <w:r>
        <w:rPr>
          <w:rFonts w:ascii="Quicksand" w:eastAsia="Quicksand" w:hAnsi="Quicksand" w:cs="Quicksand"/>
        </w:rPr>
        <w:t xml:space="preserve">Select all of the cells A21:F35 and apply a border around the outside only. </w:t>
      </w:r>
    </w:p>
    <w:p w:rsidR="00C94C78" w:rsidRDefault="00D100B6">
      <w:pPr>
        <w:numPr>
          <w:ilvl w:val="0"/>
          <w:numId w:val="1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Can you work out how to change the thickness of the border?</w:t>
      </w: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pStyle w:val="Heading1"/>
        <w:rPr>
          <w:rFonts w:ascii="Quicksand" w:eastAsia="Quicksand" w:hAnsi="Quicksand" w:cs="Quicksand"/>
        </w:rPr>
      </w:pPr>
      <w:bookmarkStart w:id="3" w:name="_vyf3zttig8wi" w:colFirst="0" w:colLast="0"/>
      <w:bookmarkEnd w:id="3"/>
      <w:r>
        <w:rPr>
          <w:rFonts w:ascii="Quicksand" w:eastAsia="Quicksand" w:hAnsi="Quicksand" w:cs="Quicksand"/>
        </w:rPr>
        <w:lastRenderedPageBreak/>
        <w:t>Flag 3</w:t>
      </w:r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Apply </w:t>
      </w:r>
      <w:proofErr w:type="gramStart"/>
      <w:r>
        <w:rPr>
          <w:rFonts w:ascii="Quicksand" w:eastAsia="Quicksand" w:hAnsi="Quicksand" w:cs="Quicksand"/>
        </w:rPr>
        <w:t xml:space="preserve">a </w:t>
      </w:r>
      <w:r>
        <w:rPr>
          <w:rFonts w:ascii="Quicksand" w:eastAsia="Quicksand" w:hAnsi="Quicksand" w:cs="Quicksand"/>
          <w:shd w:val="clear" w:color="auto" w:fill="3C78D8"/>
        </w:rPr>
        <w:t xml:space="preserve"> </w:t>
      </w:r>
      <w:r>
        <w:rPr>
          <w:rFonts w:ascii="Quicksand" w:eastAsia="Quicksand" w:hAnsi="Quicksand" w:cs="Quicksand"/>
          <w:color w:val="FFFFFF"/>
          <w:shd w:val="clear" w:color="auto" w:fill="3C78D8"/>
        </w:rPr>
        <w:t>blue</w:t>
      </w:r>
      <w:proofErr w:type="gramEnd"/>
      <w:r>
        <w:rPr>
          <w:rFonts w:ascii="Quicksand" w:eastAsia="Quicksand" w:hAnsi="Quicksand" w:cs="Quicksand"/>
          <w:shd w:val="clear" w:color="auto" w:fill="3C78D8"/>
        </w:rPr>
        <w:t xml:space="preserve"> </w:t>
      </w:r>
      <w:r>
        <w:rPr>
          <w:rFonts w:ascii="Quicksand" w:eastAsia="Quicksand" w:hAnsi="Quicksand" w:cs="Quicksand"/>
        </w:rPr>
        <w:t xml:space="preserve"> fill </w:t>
      </w:r>
      <w:proofErr w:type="spellStart"/>
      <w:r>
        <w:rPr>
          <w:rFonts w:ascii="Quicksand" w:eastAsia="Quicksand" w:hAnsi="Quicksand" w:cs="Quicksand"/>
        </w:rPr>
        <w:t>colour</w:t>
      </w:r>
      <w:proofErr w:type="spellEnd"/>
      <w:r>
        <w:rPr>
          <w:rFonts w:ascii="Quicksand" w:eastAsia="Quicksand" w:hAnsi="Quicksand" w:cs="Quicksand"/>
        </w:rPr>
        <w:t xml:space="preserve"> to the following cells:</w:t>
      </w:r>
    </w:p>
    <w:p w:rsidR="00C94C78" w:rsidRDefault="00D100B6">
      <w:pPr>
        <w:numPr>
          <w:ilvl w:val="0"/>
          <w:numId w:val="2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A41:B46</w:t>
      </w:r>
    </w:p>
    <w:p w:rsidR="00C94C78" w:rsidRDefault="00D100B6">
      <w:pPr>
        <w:numPr>
          <w:ilvl w:val="0"/>
          <w:numId w:val="2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A50:B55</w:t>
      </w:r>
    </w:p>
    <w:p w:rsidR="00C94C78" w:rsidRDefault="00D100B6">
      <w:pPr>
        <w:numPr>
          <w:ilvl w:val="0"/>
          <w:numId w:val="2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D41:F46</w:t>
      </w:r>
    </w:p>
    <w:p w:rsidR="00C94C78" w:rsidRDefault="00D100B6">
      <w:pPr>
        <w:numPr>
          <w:ilvl w:val="0"/>
          <w:numId w:val="2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D50:F55</w:t>
      </w: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Apply </w:t>
      </w:r>
      <w:proofErr w:type="gramStart"/>
      <w:r>
        <w:rPr>
          <w:rFonts w:ascii="Quicksand" w:eastAsia="Quicksand" w:hAnsi="Quicksand" w:cs="Quicksand"/>
        </w:rPr>
        <w:t xml:space="preserve">a </w:t>
      </w:r>
      <w:r>
        <w:rPr>
          <w:rFonts w:ascii="Quicksand" w:eastAsia="Quicksand" w:hAnsi="Quicksand" w:cs="Quicksand"/>
          <w:shd w:val="clear" w:color="auto" w:fill="FFD966"/>
        </w:rPr>
        <w:t xml:space="preserve"> yellow</w:t>
      </w:r>
      <w:proofErr w:type="gramEnd"/>
      <w:r>
        <w:rPr>
          <w:rFonts w:ascii="Quicksand" w:eastAsia="Quicksand" w:hAnsi="Quicksand" w:cs="Quicksand"/>
          <w:shd w:val="clear" w:color="auto" w:fill="FFD966"/>
        </w:rPr>
        <w:t xml:space="preserve"> </w:t>
      </w:r>
      <w:r>
        <w:rPr>
          <w:rFonts w:ascii="Quicksand" w:eastAsia="Quicksand" w:hAnsi="Quicksand" w:cs="Quicksand"/>
        </w:rPr>
        <w:t xml:space="preserve"> fill </w:t>
      </w:r>
      <w:proofErr w:type="spellStart"/>
      <w:r>
        <w:rPr>
          <w:rFonts w:ascii="Quicksand" w:eastAsia="Quicksand" w:hAnsi="Quicksand" w:cs="Quicksand"/>
        </w:rPr>
        <w:t>colour</w:t>
      </w:r>
      <w:proofErr w:type="spellEnd"/>
      <w:r>
        <w:rPr>
          <w:rFonts w:ascii="Quicksand" w:eastAsia="Quicksand" w:hAnsi="Quicksand" w:cs="Quicksand"/>
        </w:rPr>
        <w:t xml:space="preserve"> to the following cells:</w:t>
      </w:r>
    </w:p>
    <w:p w:rsidR="00C94C78" w:rsidRDefault="00D100B6">
      <w:pPr>
        <w:numPr>
          <w:ilvl w:val="0"/>
          <w:numId w:val="2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C41:C55</w:t>
      </w:r>
    </w:p>
    <w:p w:rsidR="00C94C78" w:rsidRDefault="00D100B6">
      <w:pPr>
        <w:numPr>
          <w:ilvl w:val="0"/>
          <w:numId w:val="2"/>
        </w:num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A47:F49</w:t>
      </w: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C94C78">
      <w:pPr>
        <w:rPr>
          <w:rFonts w:ascii="Quicksand" w:eastAsia="Quicksand" w:hAnsi="Quicksand" w:cs="Quicksand"/>
        </w:rPr>
      </w:pPr>
    </w:p>
    <w:p w:rsidR="00C94C78" w:rsidRDefault="00D100B6">
      <w:pPr>
        <w:rPr>
          <w:rFonts w:ascii="Quicksand" w:eastAsia="Quicksand" w:hAnsi="Quicksand" w:cs="Quicksand"/>
          <w:color w:val="666666"/>
          <w:sz w:val="18"/>
          <w:szCs w:val="18"/>
        </w:rPr>
      </w:pPr>
      <w:r>
        <w:rPr>
          <w:rFonts w:ascii="Quicksand" w:eastAsia="Quicksand" w:hAnsi="Quicksand" w:cs="Quicksand"/>
          <w:color w:val="666666"/>
          <w:sz w:val="18"/>
          <w:szCs w:val="18"/>
        </w:rPr>
        <w:t xml:space="preserve">This resource is available online at </w:t>
      </w:r>
      <w:hyperlink r:id="rId7">
        <w:r>
          <w:rPr>
            <w:rFonts w:ascii="Quicksand" w:eastAsia="Quicksand" w:hAnsi="Quicksand" w:cs="Quicksand"/>
            <w:color w:val="1155CC"/>
            <w:sz w:val="18"/>
            <w:szCs w:val="18"/>
            <w:u w:val="single"/>
          </w:rPr>
          <w:t>ncce.io/sprs-1-a2-hd</w:t>
        </w:r>
      </w:hyperlink>
      <w:r>
        <w:rPr>
          <w:rFonts w:ascii="Quicksand" w:eastAsia="Quicksand" w:hAnsi="Quicksand" w:cs="Quicksand"/>
          <w:color w:val="666666"/>
          <w:sz w:val="18"/>
          <w:szCs w:val="18"/>
        </w:rPr>
        <w:t>. Resources are regularly updated — please check that you are using the latest version.</w:t>
      </w:r>
    </w:p>
    <w:p w:rsidR="00C94C78" w:rsidRDefault="00C94C78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C94C78" w:rsidRDefault="00D100B6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rFonts w:ascii="Quicksand" w:eastAsia="Quicksand" w:hAnsi="Quicksand" w:cs="Quicksand"/>
          <w:color w:val="666666"/>
          <w:sz w:val="18"/>
          <w:szCs w:val="18"/>
        </w:rPr>
        <w:t>Licence</w:t>
      </w:r>
      <w:proofErr w:type="spellEnd"/>
      <w:r>
        <w:rPr>
          <w:rFonts w:ascii="Quicksand" w:eastAsia="Quicksand" w:hAnsi="Quicksand" w:cs="Quicksand"/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rFonts w:ascii="Quicksand" w:eastAsia="Quicksand" w:hAnsi="Quicksand" w:cs="Quicksand"/>
          <w:color w:val="666666"/>
          <w:sz w:val="18"/>
          <w:szCs w:val="18"/>
        </w:rPr>
        <w:t>licence</w:t>
      </w:r>
      <w:proofErr w:type="spellEnd"/>
      <w:r>
        <w:rPr>
          <w:rFonts w:ascii="Quicksand" w:eastAsia="Quicksand" w:hAnsi="Quicksand" w:cs="Quicksand"/>
          <w:color w:val="666666"/>
          <w:sz w:val="18"/>
          <w:szCs w:val="18"/>
        </w:rPr>
        <w:t xml:space="preserve">, see </w:t>
      </w:r>
      <w:hyperlink r:id="rId8">
        <w:r>
          <w:rPr>
            <w:rFonts w:ascii="Quicksand" w:eastAsia="Quicksand" w:hAnsi="Quicksand" w:cs="Quicksand"/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rFonts w:ascii="Quicksand" w:eastAsia="Quicksand" w:hAnsi="Quicksand" w:cs="Quicksand"/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rFonts w:ascii="Quicksand" w:eastAsia="Quicksand" w:hAnsi="Quicksand" w:cs="Quicksand"/>
          <w:color w:val="666666"/>
          <w:sz w:val="18"/>
          <w:szCs w:val="18"/>
        </w:rPr>
        <w:t>.</w:t>
      </w:r>
    </w:p>
    <w:p w:rsidR="00C94C78" w:rsidRDefault="00C94C78">
      <w:pPr>
        <w:rPr>
          <w:rFonts w:ascii="Quicksand" w:eastAsia="Quicksand" w:hAnsi="Quicksand" w:cs="Quicksand"/>
        </w:rPr>
      </w:pPr>
    </w:p>
    <w:sectPr w:rsidR="00C94C78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00B6">
      <w:pPr>
        <w:spacing w:line="240" w:lineRule="auto"/>
      </w:pPr>
      <w:r>
        <w:separator/>
      </w:r>
    </w:p>
  </w:endnote>
  <w:endnote w:type="continuationSeparator" w:id="0">
    <w:p w:rsidR="00000000" w:rsidRDefault="00D10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78" w:rsidRDefault="00D100B6">
    <w:pPr>
      <w:rPr>
        <w:rFonts w:ascii="Quicksand" w:eastAsia="Quicksand" w:hAnsi="Quicksand" w:cs="Quicksand"/>
        <w:color w:val="666666"/>
        <w:sz w:val="18"/>
        <w:szCs w:val="18"/>
      </w:rPr>
    </w:pPr>
    <w:r>
      <w:rPr>
        <w:rFonts w:ascii="Quicksand" w:eastAsia="Quicksand" w:hAnsi="Quicksand" w:cs="Quicksand"/>
        <w:color w:val="666666"/>
        <w:sz w:val="18"/>
        <w:szCs w:val="18"/>
      </w:rPr>
      <w:t xml:space="preserve">Page </w:t>
    </w:r>
    <w:r>
      <w:rPr>
        <w:rFonts w:ascii="Quicksand" w:eastAsia="Quicksand" w:hAnsi="Quicksand" w:cs="Quicksand"/>
        <w:color w:val="666666"/>
        <w:sz w:val="18"/>
        <w:szCs w:val="18"/>
      </w:rPr>
      <w:fldChar w:fldCharType="begin"/>
    </w:r>
    <w:r>
      <w:rPr>
        <w:rFonts w:ascii="Quicksand" w:eastAsia="Quicksand" w:hAnsi="Quicksand" w:cs="Quicksand"/>
        <w:color w:val="666666"/>
        <w:sz w:val="18"/>
        <w:szCs w:val="18"/>
      </w:rPr>
      <w:instrText>PAGE</w:instrText>
    </w:r>
    <w:r>
      <w:rPr>
        <w:rFonts w:ascii="Quicksand" w:eastAsia="Quicksand" w:hAnsi="Quicksand" w:cs="Quicksand"/>
        <w:color w:val="666666"/>
        <w:sz w:val="18"/>
        <w:szCs w:val="18"/>
      </w:rPr>
      <w:fldChar w:fldCharType="separate"/>
    </w:r>
    <w:r>
      <w:rPr>
        <w:rFonts w:ascii="Quicksand" w:eastAsia="Quicksand" w:hAnsi="Quicksand" w:cs="Quicksand"/>
        <w:noProof/>
        <w:color w:val="666666"/>
        <w:sz w:val="18"/>
        <w:szCs w:val="18"/>
      </w:rPr>
      <w:t>1</w:t>
    </w:r>
    <w:r>
      <w:rPr>
        <w:rFonts w:ascii="Quicksand" w:eastAsia="Quicksand" w:hAnsi="Quicksand" w:cs="Quicksand"/>
        <w:color w:val="666666"/>
        <w:sz w:val="18"/>
        <w:szCs w:val="18"/>
      </w:rPr>
      <w:fldChar w:fldCharType="end"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  <w:t>Last updated: 15-08-19</w:t>
    </w:r>
  </w:p>
  <w:p w:rsidR="00C94C78" w:rsidRDefault="00C94C7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00B6">
      <w:pPr>
        <w:spacing w:line="240" w:lineRule="auto"/>
      </w:pPr>
      <w:r>
        <w:separator/>
      </w:r>
    </w:p>
  </w:footnote>
  <w:footnote w:type="continuationSeparator" w:id="0">
    <w:p w:rsidR="00000000" w:rsidRDefault="00D10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78" w:rsidRDefault="00D100B6">
    <w:pPr>
      <w:ind w:left="-720" w:right="-690"/>
      <w:rPr>
        <w:color w:val="666666"/>
      </w:rPr>
    </w:pPr>
    <w:r>
      <w:rPr>
        <w:noProof/>
        <w:lang w:val="en-GB"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-866774</wp:posOffset>
          </wp:positionH>
          <wp:positionV relativeFrom="paragraph">
            <wp:posOffset>47625</wp:posOffset>
          </wp:positionV>
          <wp:extent cx="866775" cy="866775"/>
          <wp:effectExtent l="0" t="0" r="0" b="0"/>
          <wp:wrapSquare wrapText="bothSides" distT="19050" distB="19050" distL="19050" distR="190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3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C94C78">
      <w:trPr>
        <w:trHeight w:val="1200"/>
      </w:trPr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94C78" w:rsidRDefault="00D100B6">
          <w:pPr>
            <w:ind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Year 7 – Modelling data - Spreadsheets</w:t>
          </w:r>
        </w:p>
        <w:p w:rsidR="00C94C78" w:rsidRDefault="00D100B6">
          <w:pPr>
            <w:ind w:left="90"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Lesson 1 – Getting to know a spreadsheet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94C78" w:rsidRDefault="00D100B6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Learner activity sheet</w:t>
          </w:r>
        </w:p>
        <w:p w:rsidR="00C94C78" w:rsidRDefault="00C94C78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</w:p>
        <w:p w:rsidR="00C94C78" w:rsidRDefault="00D100B6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hyperlink r:id="rId2">
            <w:r>
              <w:rPr>
                <w:rFonts w:ascii="Quicksand" w:eastAsia="Quicksand" w:hAnsi="Quicksand" w:cs="Quicksand"/>
                <w:color w:val="1155CC"/>
                <w:sz w:val="18"/>
                <w:szCs w:val="18"/>
                <w:u w:val="single"/>
              </w:rPr>
              <w:t>Save a copy</w:t>
            </w:r>
          </w:hyperlink>
        </w:p>
      </w:tc>
    </w:tr>
  </w:tbl>
  <w:p w:rsidR="00C94C78" w:rsidRDefault="00C94C7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78" w:rsidRDefault="00D100B6">
    <w:pPr>
      <w:ind w:left="-720" w:right="-690"/>
      <w:rPr>
        <w:color w:val="666666"/>
      </w:rPr>
    </w:pPr>
    <w:r>
      <w:rPr>
        <w:noProof/>
        <w:lang w:val="en-GB"/>
      </w:rPr>
      <w:drawing>
        <wp:anchor distT="19050" distB="19050" distL="19050" distR="19050" simplePos="0" relativeHeight="251659264" behindDoc="0" locked="0" layoutInCell="1" hidden="0" allowOverlap="1">
          <wp:simplePos x="0" y="0"/>
          <wp:positionH relativeFrom="column">
            <wp:posOffset>-866774</wp:posOffset>
          </wp:positionH>
          <wp:positionV relativeFrom="paragraph">
            <wp:posOffset>47625</wp:posOffset>
          </wp:positionV>
          <wp:extent cx="866775" cy="866775"/>
          <wp:effectExtent l="0" t="0" r="0" b="0"/>
          <wp:wrapSquare wrapText="bothSides" distT="19050" distB="19050" distL="19050" distR="190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4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C94C78">
      <w:trPr>
        <w:trHeight w:val="1200"/>
      </w:trPr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94C78" w:rsidRDefault="00D100B6">
          <w:pPr>
            <w:ind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Year 7 – Spreadsheets</w:t>
          </w:r>
        </w:p>
        <w:p w:rsidR="00C94C78" w:rsidRDefault="00D100B6">
          <w:pPr>
            <w:ind w:left="90"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Lesson 1 –</w:t>
          </w: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 xml:space="preserve"> Getting to know a spreadsheet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94C78" w:rsidRDefault="00D100B6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Learner activity sheet</w:t>
          </w:r>
        </w:p>
        <w:p w:rsidR="00C94C78" w:rsidRDefault="00C94C78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</w:p>
        <w:p w:rsidR="00C94C78" w:rsidRDefault="00D100B6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hyperlink r:id="rId2">
            <w:r>
              <w:rPr>
                <w:rFonts w:ascii="Quicksand" w:eastAsia="Quicksand" w:hAnsi="Quicksand" w:cs="Quicksand"/>
                <w:color w:val="1155CC"/>
                <w:sz w:val="18"/>
                <w:szCs w:val="18"/>
                <w:u w:val="single"/>
              </w:rPr>
              <w:t>Save a copy</w:t>
            </w:r>
          </w:hyperlink>
        </w:p>
      </w:tc>
    </w:tr>
  </w:tbl>
  <w:p w:rsidR="00C94C78" w:rsidRDefault="00C94C7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57A"/>
    <w:multiLevelType w:val="multilevel"/>
    <w:tmpl w:val="F8102D2A"/>
    <w:lvl w:ilvl="0">
      <w:start w:val="1"/>
      <w:numFmt w:val="bullet"/>
      <w:lvlText w:val="★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1B655C"/>
    <w:multiLevelType w:val="multilevel"/>
    <w:tmpl w:val="72104E2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6F2FA3"/>
    <w:multiLevelType w:val="multilevel"/>
    <w:tmpl w:val="89E45D9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752E11"/>
    <w:multiLevelType w:val="multilevel"/>
    <w:tmpl w:val="20943BB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D7221F"/>
    <w:multiLevelType w:val="multilevel"/>
    <w:tmpl w:val="49A835F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78"/>
    <w:rsid w:val="00C94C78"/>
    <w:rsid w:val="00D1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13A7F-955A-47AA-9D4D-222389C7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ce.io/og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cce.io/sprs-1-a2-h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document/d/1wC0UtvJDAYTFOx-ZgVlSz_uQ7fzjJqxJxFr5jYY_qhI/copy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document/d/1B3E4cAwKw9ZSByuFF18gUol8zG0_1tYgHnfbLGhsUfs/cop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MCMILLAN</dc:creator>
  <cp:lastModifiedBy>Jessica MCMILLAN</cp:lastModifiedBy>
  <cp:revision>2</cp:revision>
  <dcterms:created xsi:type="dcterms:W3CDTF">2021-08-13T08:15:00Z</dcterms:created>
  <dcterms:modified xsi:type="dcterms:W3CDTF">2021-08-13T08:15:00Z</dcterms:modified>
</cp:coreProperties>
</file>