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F2713" w:rsidRDefault="00AB6F27">
      <w:pPr>
        <w:pStyle w:val="Heading1"/>
        <w:rPr>
          <w:sz w:val="44"/>
          <w:szCs w:val="44"/>
        </w:rPr>
      </w:pPr>
      <w:bookmarkStart w:id="0" w:name="_gjdgxs" w:colFirst="0" w:colLast="0"/>
      <w:bookmarkEnd w:id="0"/>
      <w:r>
        <w:rPr>
          <w:sz w:val="44"/>
          <w:szCs w:val="44"/>
        </w:rPr>
        <w:t>Activity 1: Voting data</w:t>
      </w:r>
      <w:r w:rsidR="003F5A95">
        <w:rPr>
          <w:sz w:val="44"/>
          <w:szCs w:val="44"/>
        </w:rPr>
        <w:t xml:space="preserve"> for Strictly Come Dancing</w:t>
      </w:r>
    </w:p>
    <w:p w:rsidR="003F2713" w:rsidRDefault="00AB6F27">
      <w:pPr>
        <w:pStyle w:val="Heading2"/>
        <w:spacing w:before="0" w:line="240" w:lineRule="auto"/>
        <w:rPr>
          <w:sz w:val="22"/>
          <w:szCs w:val="22"/>
        </w:rPr>
      </w:pPr>
      <w:bookmarkStart w:id="1" w:name="_uep3fn62d8oe" w:colFirst="0" w:colLast="0"/>
      <w:bookmarkEnd w:id="1"/>
      <w:r>
        <w:rPr>
          <w:sz w:val="22"/>
          <w:szCs w:val="22"/>
        </w:rPr>
        <w:t>Enter the data below into the spreadsheet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called ‘A1 Resource – RSC voting’.</w:t>
      </w:r>
    </w:p>
    <w:p w:rsidR="003F2713" w:rsidRDefault="003F2713">
      <w:pPr>
        <w:rPr>
          <w:rFonts w:ascii="Quicksand" w:eastAsia="Quicksand" w:hAnsi="Quicksand" w:cs="Quicksand"/>
        </w:rPr>
      </w:pPr>
    </w:p>
    <w:tbl>
      <w:tblPr>
        <w:tblStyle w:val="a"/>
        <w:tblW w:w="65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5"/>
        <w:gridCol w:w="2160"/>
        <w:gridCol w:w="3420"/>
      </w:tblGrid>
      <w:tr w:rsidR="003F2713"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713" w:rsidRDefault="00AB6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b/>
                <w:color w:val="5B5BA5"/>
              </w:rPr>
            </w:pPr>
            <w:r>
              <w:rPr>
                <w:rFonts w:ascii="Quicksand" w:eastAsia="Quicksand" w:hAnsi="Quicksand" w:cs="Quicksand"/>
                <w:b/>
                <w:color w:val="5B5BA5"/>
              </w:rPr>
              <w:t>Week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713" w:rsidRDefault="00AB6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Quicksand" w:eastAsia="Quicksand" w:hAnsi="Quicksand" w:cs="Quicksand"/>
                <w:b/>
                <w:color w:val="5B5BA5"/>
              </w:rPr>
            </w:pPr>
            <w:r>
              <w:rPr>
                <w:rFonts w:ascii="Quicksand" w:eastAsia="Quicksand" w:hAnsi="Quicksand" w:cs="Quicksand"/>
                <w:b/>
                <w:color w:val="5B5BA5"/>
              </w:rPr>
              <w:t>Telephone Votes</w:t>
            </w:r>
          </w:p>
        </w:tc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713" w:rsidRDefault="00AB6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Quicksand" w:eastAsia="Quicksand" w:hAnsi="Quicksand" w:cs="Quicksand"/>
                <w:b/>
                <w:color w:val="5B5BA5"/>
              </w:rPr>
            </w:pPr>
            <w:r>
              <w:rPr>
                <w:rFonts w:ascii="Quicksand" w:eastAsia="Quicksand" w:hAnsi="Quicksand" w:cs="Quicksand"/>
                <w:b/>
                <w:color w:val="5B5BA5"/>
              </w:rPr>
              <w:t>Text Votes</w:t>
            </w:r>
          </w:p>
        </w:tc>
      </w:tr>
      <w:tr w:rsidR="003F2713"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713" w:rsidRDefault="00AB6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b/>
                <w:color w:val="5B5BA5"/>
              </w:rPr>
            </w:pPr>
            <w:r>
              <w:rPr>
                <w:rFonts w:ascii="Quicksand" w:eastAsia="Quicksand" w:hAnsi="Quicksand" w:cs="Quicksand"/>
                <w:b/>
                <w:color w:val="5B5BA5"/>
              </w:rPr>
              <w:t>1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713" w:rsidRDefault="00AB6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Quicksand" w:eastAsia="Quicksand" w:hAnsi="Quicksand" w:cs="Quicksand"/>
              </w:rPr>
            </w:pPr>
            <w:r>
              <w:rPr>
                <w:rFonts w:ascii="Quicksand" w:eastAsia="Quicksand" w:hAnsi="Quicksand" w:cs="Quicksand"/>
              </w:rPr>
              <w:t>189034</w:t>
            </w:r>
          </w:p>
        </w:tc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713" w:rsidRDefault="00AB6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Quicksand" w:eastAsia="Quicksand" w:hAnsi="Quicksand" w:cs="Quicksand"/>
              </w:rPr>
            </w:pPr>
            <w:r>
              <w:rPr>
                <w:rFonts w:ascii="Quicksand" w:eastAsia="Quicksand" w:hAnsi="Quicksand" w:cs="Quicksand"/>
              </w:rPr>
              <w:t>134789</w:t>
            </w:r>
          </w:p>
        </w:tc>
      </w:tr>
      <w:tr w:rsidR="003F2713"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713" w:rsidRDefault="00AB6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b/>
                <w:color w:val="5B5BA5"/>
              </w:rPr>
            </w:pPr>
            <w:r>
              <w:rPr>
                <w:rFonts w:ascii="Quicksand" w:eastAsia="Quicksand" w:hAnsi="Quicksand" w:cs="Quicksand"/>
                <w:b/>
                <w:color w:val="5B5BA5"/>
              </w:rPr>
              <w:t>2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713" w:rsidRDefault="00AB6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Quicksand" w:eastAsia="Quicksand" w:hAnsi="Quicksand" w:cs="Quicksand"/>
              </w:rPr>
            </w:pPr>
            <w:r>
              <w:rPr>
                <w:rFonts w:ascii="Quicksand" w:eastAsia="Quicksand" w:hAnsi="Quicksand" w:cs="Quicksand"/>
              </w:rPr>
              <w:t>195754</w:t>
            </w:r>
          </w:p>
        </w:tc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713" w:rsidRDefault="00AB6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Quicksand" w:eastAsia="Quicksand" w:hAnsi="Quicksand" w:cs="Quicksand"/>
              </w:rPr>
            </w:pPr>
            <w:r>
              <w:rPr>
                <w:rFonts w:ascii="Quicksand" w:eastAsia="Quicksand" w:hAnsi="Quicksand" w:cs="Quicksand"/>
              </w:rPr>
              <w:t>159348</w:t>
            </w:r>
          </w:p>
        </w:tc>
      </w:tr>
      <w:tr w:rsidR="003F2713"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713" w:rsidRDefault="00AB6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b/>
                <w:color w:val="5B5BA5"/>
              </w:rPr>
            </w:pPr>
            <w:r>
              <w:rPr>
                <w:rFonts w:ascii="Quicksand" w:eastAsia="Quicksand" w:hAnsi="Quicksand" w:cs="Quicksand"/>
                <w:b/>
                <w:color w:val="5B5BA5"/>
              </w:rPr>
              <w:t>3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713" w:rsidRDefault="00AB6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Quicksand" w:eastAsia="Quicksand" w:hAnsi="Quicksand" w:cs="Quicksand"/>
              </w:rPr>
            </w:pPr>
            <w:r>
              <w:rPr>
                <w:rFonts w:ascii="Quicksand" w:eastAsia="Quicksand" w:hAnsi="Quicksand" w:cs="Quicksand"/>
              </w:rPr>
              <w:t>201456</w:t>
            </w:r>
          </w:p>
        </w:tc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713" w:rsidRDefault="00AB6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Quicksand" w:eastAsia="Quicksand" w:hAnsi="Quicksand" w:cs="Quicksand"/>
              </w:rPr>
            </w:pPr>
            <w:r>
              <w:rPr>
                <w:rFonts w:ascii="Quicksand" w:eastAsia="Quicksand" w:hAnsi="Quicksand" w:cs="Quicksand"/>
              </w:rPr>
              <w:t>205267</w:t>
            </w:r>
          </w:p>
        </w:tc>
      </w:tr>
      <w:tr w:rsidR="003F2713"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713" w:rsidRDefault="00AB6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b/>
                <w:color w:val="5B5BA5"/>
              </w:rPr>
            </w:pPr>
            <w:r>
              <w:rPr>
                <w:rFonts w:ascii="Quicksand" w:eastAsia="Quicksand" w:hAnsi="Quicksand" w:cs="Quicksand"/>
                <w:b/>
                <w:color w:val="5B5BA5"/>
              </w:rPr>
              <w:t>4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713" w:rsidRDefault="00AB6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Quicksand" w:eastAsia="Quicksand" w:hAnsi="Quicksand" w:cs="Quicksand"/>
              </w:rPr>
            </w:pPr>
            <w:r>
              <w:rPr>
                <w:rFonts w:ascii="Quicksand" w:eastAsia="Quicksand" w:hAnsi="Quicksand" w:cs="Quicksand"/>
              </w:rPr>
              <w:t>212674</w:t>
            </w:r>
          </w:p>
        </w:tc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713" w:rsidRDefault="00AB6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Quicksand" w:eastAsia="Quicksand" w:hAnsi="Quicksand" w:cs="Quicksand"/>
              </w:rPr>
            </w:pPr>
            <w:r>
              <w:rPr>
                <w:rFonts w:ascii="Quicksand" w:eastAsia="Quicksand" w:hAnsi="Quicksand" w:cs="Quicksand"/>
              </w:rPr>
              <w:t>219169</w:t>
            </w:r>
          </w:p>
        </w:tc>
      </w:tr>
      <w:tr w:rsidR="003F2713"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713" w:rsidRDefault="00AB6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b/>
                <w:color w:val="5B5BA5"/>
              </w:rPr>
            </w:pPr>
            <w:r>
              <w:rPr>
                <w:rFonts w:ascii="Quicksand" w:eastAsia="Quicksand" w:hAnsi="Quicksand" w:cs="Quicksand"/>
                <w:b/>
                <w:color w:val="5B5BA5"/>
              </w:rPr>
              <w:t>5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713" w:rsidRDefault="00AB6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Quicksand" w:eastAsia="Quicksand" w:hAnsi="Quicksand" w:cs="Quicksand"/>
              </w:rPr>
            </w:pPr>
            <w:r>
              <w:rPr>
                <w:rFonts w:ascii="Quicksand" w:eastAsia="Quicksand" w:hAnsi="Quicksand" w:cs="Quicksand"/>
              </w:rPr>
              <w:t>176432</w:t>
            </w:r>
          </w:p>
        </w:tc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713" w:rsidRDefault="00AB6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Quicksand" w:eastAsia="Quicksand" w:hAnsi="Quicksand" w:cs="Quicksand"/>
              </w:rPr>
            </w:pPr>
            <w:r>
              <w:rPr>
                <w:rFonts w:ascii="Quicksand" w:eastAsia="Quicksand" w:hAnsi="Quicksand" w:cs="Quicksand"/>
              </w:rPr>
              <w:t>159438</w:t>
            </w:r>
          </w:p>
        </w:tc>
      </w:tr>
      <w:tr w:rsidR="003F2713"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713" w:rsidRDefault="00AB6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b/>
                <w:color w:val="5B5BA5"/>
              </w:rPr>
            </w:pPr>
            <w:r>
              <w:rPr>
                <w:rFonts w:ascii="Quicksand" w:eastAsia="Quicksand" w:hAnsi="Quicksand" w:cs="Quicksand"/>
                <w:b/>
                <w:color w:val="5B5BA5"/>
              </w:rPr>
              <w:t>6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713" w:rsidRDefault="00AB6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Quicksand" w:eastAsia="Quicksand" w:hAnsi="Quicksand" w:cs="Quicksand"/>
              </w:rPr>
            </w:pPr>
            <w:r>
              <w:rPr>
                <w:rFonts w:ascii="Quicksand" w:eastAsia="Quicksand" w:hAnsi="Quicksand" w:cs="Quicksand"/>
              </w:rPr>
              <w:t>148934</w:t>
            </w:r>
          </w:p>
        </w:tc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713" w:rsidRDefault="00AB6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Quicksand" w:eastAsia="Quicksand" w:hAnsi="Quicksand" w:cs="Quicksand"/>
              </w:rPr>
            </w:pPr>
            <w:r>
              <w:rPr>
                <w:rFonts w:ascii="Quicksand" w:eastAsia="Quicksand" w:hAnsi="Quicksand" w:cs="Quicksand"/>
              </w:rPr>
              <w:t>174903</w:t>
            </w:r>
          </w:p>
        </w:tc>
      </w:tr>
      <w:tr w:rsidR="003F2713"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713" w:rsidRDefault="00AB6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b/>
                <w:color w:val="5B5BA5"/>
              </w:rPr>
            </w:pPr>
            <w:r>
              <w:rPr>
                <w:rFonts w:ascii="Quicksand" w:eastAsia="Quicksand" w:hAnsi="Quicksand" w:cs="Quicksand"/>
                <w:b/>
                <w:color w:val="5B5BA5"/>
              </w:rPr>
              <w:t>7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713" w:rsidRDefault="00AB6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Quicksand" w:eastAsia="Quicksand" w:hAnsi="Quicksand" w:cs="Quicksand"/>
              </w:rPr>
            </w:pPr>
            <w:r>
              <w:rPr>
                <w:rFonts w:ascii="Quicksand" w:eastAsia="Quicksand" w:hAnsi="Quicksand" w:cs="Quicksand"/>
              </w:rPr>
              <w:t>153212</w:t>
            </w:r>
          </w:p>
        </w:tc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713" w:rsidRDefault="00AB6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Quicksand" w:eastAsia="Quicksand" w:hAnsi="Quicksand" w:cs="Quicksand"/>
              </w:rPr>
            </w:pPr>
            <w:r>
              <w:rPr>
                <w:rFonts w:ascii="Quicksand" w:eastAsia="Quicksand" w:hAnsi="Quicksand" w:cs="Quicksand"/>
              </w:rPr>
              <w:t>175491</w:t>
            </w:r>
          </w:p>
        </w:tc>
      </w:tr>
      <w:tr w:rsidR="003F2713"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713" w:rsidRDefault="00AB6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b/>
                <w:color w:val="5B5BA5"/>
              </w:rPr>
            </w:pPr>
            <w:r>
              <w:rPr>
                <w:rFonts w:ascii="Quicksand" w:eastAsia="Quicksand" w:hAnsi="Quicksand" w:cs="Quicksand"/>
                <w:b/>
                <w:color w:val="5B5BA5"/>
              </w:rPr>
              <w:t>8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713" w:rsidRDefault="00AB6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Quicksand" w:eastAsia="Quicksand" w:hAnsi="Quicksand" w:cs="Quicksand"/>
              </w:rPr>
            </w:pPr>
            <w:r>
              <w:rPr>
                <w:rFonts w:ascii="Quicksand" w:eastAsia="Quicksand" w:hAnsi="Quicksand" w:cs="Quicksand"/>
              </w:rPr>
              <w:t>203256</w:t>
            </w:r>
          </w:p>
        </w:tc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713" w:rsidRDefault="00AB6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Quicksand" w:eastAsia="Quicksand" w:hAnsi="Quicksand" w:cs="Quicksand"/>
              </w:rPr>
            </w:pPr>
            <w:r>
              <w:rPr>
                <w:rFonts w:ascii="Quicksand" w:eastAsia="Quicksand" w:hAnsi="Quicksand" w:cs="Quicksand"/>
              </w:rPr>
              <w:t>210475</w:t>
            </w:r>
          </w:p>
        </w:tc>
      </w:tr>
      <w:tr w:rsidR="003F2713"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713" w:rsidRDefault="00AB6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b/>
                <w:color w:val="5B5BA5"/>
              </w:rPr>
            </w:pPr>
            <w:r>
              <w:rPr>
                <w:rFonts w:ascii="Quicksand" w:eastAsia="Quicksand" w:hAnsi="Quicksand" w:cs="Quicksand"/>
                <w:b/>
                <w:color w:val="5B5BA5"/>
              </w:rPr>
              <w:t>9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713" w:rsidRDefault="00AB6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Quicksand" w:eastAsia="Quicksand" w:hAnsi="Quicksand" w:cs="Quicksand"/>
              </w:rPr>
            </w:pPr>
            <w:r>
              <w:rPr>
                <w:rFonts w:ascii="Quicksand" w:eastAsia="Quicksand" w:hAnsi="Quicksand" w:cs="Quicksand"/>
              </w:rPr>
              <w:t>176549</w:t>
            </w:r>
          </w:p>
        </w:tc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713" w:rsidRDefault="00AB6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Quicksand" w:eastAsia="Quicksand" w:hAnsi="Quicksand" w:cs="Quicksand"/>
              </w:rPr>
            </w:pPr>
            <w:r>
              <w:rPr>
                <w:rFonts w:ascii="Quicksand" w:eastAsia="Quicksand" w:hAnsi="Quicksand" w:cs="Quicksand"/>
              </w:rPr>
              <w:t>183603</w:t>
            </w:r>
          </w:p>
        </w:tc>
      </w:tr>
      <w:tr w:rsidR="003F2713"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713" w:rsidRDefault="00AB6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Quicksand" w:eastAsia="Quicksand" w:hAnsi="Quicksand" w:cs="Quicksand"/>
                <w:b/>
                <w:color w:val="5B5BA5"/>
              </w:rPr>
            </w:pPr>
            <w:r>
              <w:rPr>
                <w:rFonts w:ascii="Quicksand" w:eastAsia="Quicksand" w:hAnsi="Quicksand" w:cs="Quicksand"/>
                <w:b/>
                <w:color w:val="5B5BA5"/>
              </w:rPr>
              <w:t>10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713" w:rsidRDefault="00AB6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Quicksand" w:eastAsia="Quicksand" w:hAnsi="Quicksand" w:cs="Quicksand"/>
              </w:rPr>
            </w:pPr>
            <w:r>
              <w:rPr>
                <w:rFonts w:ascii="Quicksand" w:eastAsia="Quicksand" w:hAnsi="Quicksand" w:cs="Quicksand"/>
              </w:rPr>
              <w:t>224965</w:t>
            </w:r>
          </w:p>
        </w:tc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2713" w:rsidRDefault="00AB6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Quicksand" w:eastAsia="Quicksand" w:hAnsi="Quicksand" w:cs="Quicksand"/>
              </w:rPr>
            </w:pPr>
            <w:r>
              <w:rPr>
                <w:rFonts w:ascii="Quicksand" w:eastAsia="Quicksand" w:hAnsi="Quicksand" w:cs="Quicksand"/>
              </w:rPr>
              <w:t>226820</w:t>
            </w:r>
          </w:p>
        </w:tc>
      </w:tr>
    </w:tbl>
    <w:p w:rsidR="003F2713" w:rsidRDefault="003F2713">
      <w:pPr>
        <w:rPr>
          <w:rFonts w:ascii="Quicksand" w:eastAsia="Quicksand" w:hAnsi="Quicksand" w:cs="Quicksand"/>
        </w:rPr>
      </w:pPr>
    </w:p>
    <w:p w:rsidR="003F2713" w:rsidRDefault="00AB6F27">
      <w:pPr>
        <w:pStyle w:val="Heading2"/>
        <w:widowControl w:val="0"/>
        <w:spacing w:line="240" w:lineRule="auto"/>
        <w:rPr>
          <w:b/>
          <w:sz w:val="22"/>
          <w:szCs w:val="22"/>
        </w:rPr>
      </w:pPr>
      <w:bookmarkStart w:id="2" w:name="_wc4ro0urmoke" w:colFirst="0" w:colLast="0"/>
      <w:bookmarkEnd w:id="2"/>
      <w:r>
        <w:rPr>
          <w:b/>
          <w:sz w:val="22"/>
          <w:szCs w:val="22"/>
        </w:rPr>
        <w:t>Enter data and formulae</w:t>
      </w:r>
    </w:p>
    <w:p w:rsidR="003F2713" w:rsidRDefault="00AB6F27" w:rsidP="00AB6F27">
      <w:pPr>
        <w:widowControl w:val="0"/>
        <w:spacing w:line="240" w:lineRule="auto"/>
        <w:rPr>
          <w:rFonts w:ascii="Quicksand" w:eastAsia="Quicksand" w:hAnsi="Quicksand" w:cs="Quicksand"/>
          <w:color w:val="3C4043"/>
          <w:highlight w:val="white"/>
        </w:rPr>
      </w:pPr>
      <w:r>
        <w:rPr>
          <w:rFonts w:ascii="Quicksand" w:eastAsia="Quicksand" w:hAnsi="Quicksand" w:cs="Quicksand"/>
          <w:color w:val="3C4043"/>
          <w:highlight w:val="white"/>
        </w:rPr>
        <w:t xml:space="preserve">In cell </w:t>
      </w:r>
      <w:r>
        <w:rPr>
          <w:rFonts w:ascii="Roboto Mono" w:eastAsia="Roboto Mono" w:hAnsi="Roboto Mono" w:cs="Roboto Mono"/>
          <w:color w:val="3C4043"/>
          <w:highlight w:val="white"/>
        </w:rPr>
        <w:t>D2</w:t>
      </w:r>
      <w:r>
        <w:rPr>
          <w:rFonts w:ascii="Quicksand" w:eastAsia="Quicksand" w:hAnsi="Quicksand" w:cs="Quicksand"/>
          <w:color w:val="3C4043"/>
          <w:highlight w:val="white"/>
        </w:rPr>
        <w:t xml:space="preserve"> enter a formula to calculate the total votes for</w:t>
      </w:r>
      <w:r>
        <w:rPr>
          <w:rFonts w:ascii="Quicksand" w:eastAsia="Quicksand" w:hAnsi="Quicksand" w:cs="Quicksand"/>
          <w:color w:val="3C4043"/>
          <w:highlight w:val="white"/>
        </w:rPr>
        <w:t xml:space="preserve"> week 1</w:t>
      </w:r>
      <w:r>
        <w:rPr>
          <w:rFonts w:ascii="Quicksand" w:eastAsia="Quicksand" w:hAnsi="Quicksand" w:cs="Quicksand"/>
          <w:color w:val="3C4043"/>
          <w:highlight w:val="white"/>
        </w:rPr>
        <w:t xml:space="preserve">. This formula could be </w:t>
      </w:r>
      <w:r>
        <w:rPr>
          <w:rFonts w:ascii="Roboto Mono" w:eastAsia="Roboto Mono" w:hAnsi="Roboto Mono" w:cs="Roboto Mono"/>
          <w:color w:val="3C4043"/>
          <w:highlight w:val="white"/>
        </w:rPr>
        <w:t>= B2 + C2</w:t>
      </w:r>
    </w:p>
    <w:p w:rsidR="003F2713" w:rsidRDefault="003F2713">
      <w:pPr>
        <w:widowControl w:val="0"/>
        <w:spacing w:line="240" w:lineRule="auto"/>
        <w:rPr>
          <w:rFonts w:ascii="Quicksand" w:eastAsia="Quicksand" w:hAnsi="Quicksand" w:cs="Quicksand"/>
          <w:color w:val="3C4043"/>
          <w:highlight w:val="white"/>
        </w:rPr>
      </w:pPr>
    </w:p>
    <w:p w:rsidR="00AB6F27" w:rsidRDefault="00AB6F27">
      <w:pPr>
        <w:widowControl w:val="0"/>
        <w:spacing w:line="240" w:lineRule="auto"/>
        <w:rPr>
          <w:rFonts w:ascii="Quicksand" w:eastAsia="Quicksand" w:hAnsi="Quicksand" w:cs="Quicksand"/>
          <w:color w:val="3C4043"/>
          <w:highlight w:val="white"/>
        </w:rPr>
      </w:pPr>
      <w:bookmarkStart w:id="3" w:name="_GoBack"/>
      <w:bookmarkEnd w:id="3"/>
    </w:p>
    <w:p w:rsidR="003F2713" w:rsidRDefault="003F2713">
      <w:pPr>
        <w:widowControl w:val="0"/>
        <w:spacing w:line="240" w:lineRule="auto"/>
        <w:rPr>
          <w:rFonts w:ascii="Quicksand" w:eastAsia="Quicksand" w:hAnsi="Quicksand" w:cs="Quicksand"/>
          <w:color w:val="3C4043"/>
          <w:highlight w:val="white"/>
        </w:rPr>
      </w:pPr>
    </w:p>
    <w:p w:rsidR="003F2713" w:rsidRDefault="003F2713">
      <w:pPr>
        <w:rPr>
          <w:rFonts w:ascii="Quicksand" w:eastAsia="Quicksand" w:hAnsi="Quicksand" w:cs="Quicksand"/>
          <w:color w:val="666666"/>
          <w:sz w:val="18"/>
          <w:szCs w:val="18"/>
        </w:rPr>
      </w:pPr>
    </w:p>
    <w:p w:rsidR="003F2713" w:rsidRDefault="003F2713">
      <w:pPr>
        <w:rPr>
          <w:rFonts w:ascii="Quicksand" w:eastAsia="Quicksand" w:hAnsi="Quicksand" w:cs="Quicksand"/>
          <w:color w:val="666666"/>
          <w:sz w:val="18"/>
          <w:szCs w:val="18"/>
        </w:rPr>
      </w:pPr>
    </w:p>
    <w:p w:rsidR="003F2713" w:rsidRDefault="003F2713">
      <w:pPr>
        <w:rPr>
          <w:rFonts w:ascii="Quicksand" w:eastAsia="Quicksand" w:hAnsi="Quicksand" w:cs="Quicksand"/>
          <w:color w:val="666666"/>
          <w:sz w:val="18"/>
          <w:szCs w:val="18"/>
        </w:rPr>
      </w:pPr>
    </w:p>
    <w:p w:rsidR="003F2713" w:rsidRDefault="003F2713">
      <w:pPr>
        <w:rPr>
          <w:rFonts w:ascii="Quicksand" w:eastAsia="Quicksand" w:hAnsi="Quicksand" w:cs="Quicksand"/>
          <w:color w:val="666666"/>
          <w:sz w:val="18"/>
          <w:szCs w:val="18"/>
        </w:rPr>
      </w:pPr>
    </w:p>
    <w:p w:rsidR="003F2713" w:rsidRDefault="003F2713">
      <w:pPr>
        <w:rPr>
          <w:rFonts w:ascii="Quicksand" w:eastAsia="Quicksand" w:hAnsi="Quicksand" w:cs="Quicksand"/>
          <w:color w:val="666666"/>
          <w:sz w:val="18"/>
          <w:szCs w:val="18"/>
        </w:rPr>
      </w:pPr>
    </w:p>
    <w:p w:rsidR="003F2713" w:rsidRDefault="003F2713">
      <w:pPr>
        <w:rPr>
          <w:rFonts w:ascii="Quicksand" w:eastAsia="Quicksand" w:hAnsi="Quicksand" w:cs="Quicksand"/>
          <w:color w:val="666666"/>
          <w:sz w:val="18"/>
          <w:szCs w:val="18"/>
        </w:rPr>
      </w:pPr>
    </w:p>
    <w:p w:rsidR="003F2713" w:rsidRDefault="003F2713">
      <w:pPr>
        <w:rPr>
          <w:rFonts w:ascii="Quicksand" w:eastAsia="Quicksand" w:hAnsi="Quicksand" w:cs="Quicksand"/>
          <w:color w:val="666666"/>
          <w:sz w:val="18"/>
          <w:szCs w:val="18"/>
        </w:rPr>
      </w:pPr>
    </w:p>
    <w:p w:rsidR="003F2713" w:rsidRDefault="003F2713">
      <w:pPr>
        <w:rPr>
          <w:rFonts w:ascii="Quicksand" w:eastAsia="Quicksand" w:hAnsi="Quicksand" w:cs="Quicksand"/>
          <w:color w:val="666666"/>
          <w:sz w:val="18"/>
          <w:szCs w:val="18"/>
        </w:rPr>
      </w:pPr>
    </w:p>
    <w:p w:rsidR="003F2713" w:rsidRDefault="003F2713">
      <w:pPr>
        <w:rPr>
          <w:rFonts w:ascii="Quicksand" w:eastAsia="Quicksand" w:hAnsi="Quicksand" w:cs="Quicksand"/>
          <w:color w:val="666666"/>
          <w:sz w:val="18"/>
          <w:szCs w:val="18"/>
        </w:rPr>
      </w:pPr>
    </w:p>
    <w:p w:rsidR="003F2713" w:rsidRDefault="003F2713">
      <w:pPr>
        <w:rPr>
          <w:rFonts w:ascii="Quicksand" w:eastAsia="Quicksand" w:hAnsi="Quicksand" w:cs="Quicksand"/>
          <w:color w:val="666666"/>
          <w:sz w:val="18"/>
          <w:szCs w:val="18"/>
        </w:rPr>
      </w:pPr>
    </w:p>
    <w:p w:rsidR="003F2713" w:rsidRDefault="003F2713">
      <w:pPr>
        <w:rPr>
          <w:rFonts w:ascii="Quicksand" w:eastAsia="Quicksand" w:hAnsi="Quicksand" w:cs="Quicksand"/>
          <w:color w:val="666666"/>
          <w:sz w:val="18"/>
          <w:szCs w:val="18"/>
        </w:rPr>
      </w:pPr>
    </w:p>
    <w:p w:rsidR="003F2713" w:rsidRDefault="003F2713">
      <w:pPr>
        <w:rPr>
          <w:rFonts w:ascii="Quicksand" w:eastAsia="Quicksand" w:hAnsi="Quicksand" w:cs="Quicksand"/>
          <w:color w:val="666666"/>
          <w:sz w:val="18"/>
          <w:szCs w:val="18"/>
        </w:rPr>
      </w:pPr>
    </w:p>
    <w:p w:rsidR="003F2713" w:rsidRDefault="003F2713">
      <w:pPr>
        <w:rPr>
          <w:rFonts w:ascii="Quicksand" w:eastAsia="Quicksand" w:hAnsi="Quicksand" w:cs="Quicksand"/>
          <w:color w:val="666666"/>
          <w:sz w:val="18"/>
          <w:szCs w:val="18"/>
        </w:rPr>
      </w:pPr>
    </w:p>
    <w:p w:rsidR="003F2713" w:rsidRDefault="003F2713">
      <w:pPr>
        <w:rPr>
          <w:rFonts w:ascii="Quicksand" w:eastAsia="Quicksand" w:hAnsi="Quicksand" w:cs="Quicksand"/>
          <w:color w:val="666666"/>
          <w:sz w:val="18"/>
          <w:szCs w:val="18"/>
        </w:rPr>
      </w:pPr>
    </w:p>
    <w:p w:rsidR="003F2713" w:rsidRDefault="003F2713">
      <w:pPr>
        <w:rPr>
          <w:rFonts w:ascii="Quicksand" w:eastAsia="Quicksand" w:hAnsi="Quicksand" w:cs="Quicksand"/>
          <w:color w:val="666666"/>
          <w:sz w:val="18"/>
          <w:szCs w:val="18"/>
        </w:rPr>
      </w:pPr>
    </w:p>
    <w:p w:rsidR="003F2713" w:rsidRDefault="003F2713">
      <w:pPr>
        <w:rPr>
          <w:rFonts w:ascii="Quicksand" w:eastAsia="Quicksand" w:hAnsi="Quicksand" w:cs="Quicksand"/>
          <w:color w:val="666666"/>
          <w:sz w:val="18"/>
          <w:szCs w:val="18"/>
        </w:rPr>
      </w:pPr>
    </w:p>
    <w:p w:rsidR="003F2713" w:rsidRDefault="003F2713">
      <w:pPr>
        <w:rPr>
          <w:rFonts w:ascii="Quicksand" w:eastAsia="Quicksand" w:hAnsi="Quicksand" w:cs="Quicksand"/>
          <w:color w:val="666666"/>
          <w:sz w:val="18"/>
          <w:szCs w:val="18"/>
        </w:rPr>
      </w:pPr>
    </w:p>
    <w:p w:rsidR="003F2713" w:rsidRDefault="003F2713">
      <w:pPr>
        <w:rPr>
          <w:rFonts w:ascii="Quicksand" w:eastAsia="Quicksand" w:hAnsi="Quicksand" w:cs="Quicksand"/>
          <w:color w:val="666666"/>
          <w:sz w:val="18"/>
          <w:szCs w:val="18"/>
        </w:rPr>
      </w:pPr>
    </w:p>
    <w:p w:rsidR="003F2713" w:rsidRDefault="003F2713">
      <w:pPr>
        <w:rPr>
          <w:rFonts w:ascii="Quicksand" w:eastAsia="Quicksand" w:hAnsi="Quicksand" w:cs="Quicksand"/>
          <w:color w:val="666666"/>
          <w:sz w:val="18"/>
          <w:szCs w:val="18"/>
        </w:rPr>
      </w:pPr>
    </w:p>
    <w:p w:rsidR="003F2713" w:rsidRDefault="003F2713">
      <w:pPr>
        <w:rPr>
          <w:rFonts w:ascii="Quicksand" w:eastAsia="Quicksand" w:hAnsi="Quicksand" w:cs="Quicksand"/>
          <w:color w:val="666666"/>
          <w:sz w:val="18"/>
          <w:szCs w:val="18"/>
        </w:rPr>
      </w:pPr>
    </w:p>
    <w:p w:rsidR="003F2713" w:rsidRDefault="003F2713">
      <w:pPr>
        <w:rPr>
          <w:rFonts w:ascii="Quicksand" w:eastAsia="Quicksand" w:hAnsi="Quicksand" w:cs="Quicksand"/>
          <w:color w:val="666666"/>
          <w:sz w:val="18"/>
          <w:szCs w:val="18"/>
        </w:rPr>
      </w:pPr>
    </w:p>
    <w:p w:rsidR="003F2713" w:rsidRDefault="003F2713">
      <w:pPr>
        <w:rPr>
          <w:rFonts w:ascii="Quicksand" w:eastAsia="Quicksand" w:hAnsi="Quicksand" w:cs="Quicksand"/>
          <w:color w:val="666666"/>
          <w:sz w:val="18"/>
          <w:szCs w:val="18"/>
        </w:rPr>
      </w:pPr>
    </w:p>
    <w:p w:rsidR="003F2713" w:rsidRDefault="003F2713">
      <w:pPr>
        <w:rPr>
          <w:rFonts w:ascii="Quicksand" w:eastAsia="Quicksand" w:hAnsi="Quicksand" w:cs="Quicksand"/>
          <w:color w:val="666666"/>
          <w:sz w:val="18"/>
          <w:szCs w:val="18"/>
        </w:rPr>
      </w:pPr>
    </w:p>
    <w:p w:rsidR="003F2713" w:rsidRDefault="003F2713">
      <w:pPr>
        <w:rPr>
          <w:rFonts w:ascii="Quicksand" w:eastAsia="Quicksand" w:hAnsi="Quicksand" w:cs="Quicksand"/>
          <w:color w:val="666666"/>
          <w:sz w:val="18"/>
          <w:szCs w:val="18"/>
        </w:rPr>
      </w:pPr>
    </w:p>
    <w:p w:rsidR="003F2713" w:rsidRDefault="003F2713">
      <w:pPr>
        <w:rPr>
          <w:rFonts w:ascii="Quicksand" w:eastAsia="Quicksand" w:hAnsi="Quicksand" w:cs="Quicksand"/>
          <w:color w:val="666666"/>
          <w:sz w:val="18"/>
          <w:szCs w:val="18"/>
        </w:rPr>
      </w:pPr>
    </w:p>
    <w:p w:rsidR="003F2713" w:rsidRDefault="003F2713">
      <w:pPr>
        <w:rPr>
          <w:rFonts w:ascii="Quicksand" w:eastAsia="Quicksand" w:hAnsi="Quicksand" w:cs="Quicksand"/>
          <w:color w:val="666666"/>
          <w:sz w:val="18"/>
          <w:szCs w:val="18"/>
        </w:rPr>
      </w:pPr>
    </w:p>
    <w:p w:rsidR="003F2713" w:rsidRDefault="003F2713">
      <w:pPr>
        <w:rPr>
          <w:rFonts w:ascii="Quicksand" w:eastAsia="Quicksand" w:hAnsi="Quicksand" w:cs="Quicksand"/>
          <w:color w:val="666666"/>
          <w:sz w:val="18"/>
          <w:szCs w:val="18"/>
        </w:rPr>
      </w:pPr>
    </w:p>
    <w:p w:rsidR="003F2713" w:rsidRDefault="003F2713">
      <w:pPr>
        <w:rPr>
          <w:rFonts w:ascii="Quicksand" w:eastAsia="Quicksand" w:hAnsi="Quicksand" w:cs="Quicksand"/>
          <w:color w:val="666666"/>
          <w:sz w:val="18"/>
          <w:szCs w:val="18"/>
        </w:rPr>
      </w:pPr>
    </w:p>
    <w:p w:rsidR="003F2713" w:rsidRDefault="003F2713">
      <w:pPr>
        <w:rPr>
          <w:rFonts w:ascii="Quicksand" w:eastAsia="Quicksand" w:hAnsi="Quicksand" w:cs="Quicksand"/>
          <w:color w:val="666666"/>
          <w:sz w:val="18"/>
          <w:szCs w:val="18"/>
        </w:rPr>
      </w:pPr>
    </w:p>
    <w:p w:rsidR="003F2713" w:rsidRDefault="003F2713">
      <w:pPr>
        <w:rPr>
          <w:rFonts w:ascii="Quicksand" w:eastAsia="Quicksand" w:hAnsi="Quicksand" w:cs="Quicksand"/>
          <w:color w:val="666666"/>
          <w:sz w:val="18"/>
          <w:szCs w:val="18"/>
        </w:rPr>
      </w:pPr>
    </w:p>
    <w:p w:rsidR="003F2713" w:rsidRDefault="003F2713">
      <w:pPr>
        <w:rPr>
          <w:rFonts w:ascii="Quicksand" w:eastAsia="Quicksand" w:hAnsi="Quicksand" w:cs="Quicksand"/>
          <w:color w:val="666666"/>
          <w:sz w:val="18"/>
          <w:szCs w:val="18"/>
        </w:rPr>
      </w:pPr>
    </w:p>
    <w:p w:rsidR="003F2713" w:rsidRDefault="003F2713">
      <w:pPr>
        <w:rPr>
          <w:rFonts w:ascii="Quicksand" w:eastAsia="Quicksand" w:hAnsi="Quicksand" w:cs="Quicksand"/>
          <w:color w:val="666666"/>
          <w:sz w:val="18"/>
          <w:szCs w:val="18"/>
        </w:rPr>
      </w:pPr>
    </w:p>
    <w:p w:rsidR="003F2713" w:rsidRDefault="003F2713">
      <w:pPr>
        <w:rPr>
          <w:rFonts w:ascii="Quicksand" w:eastAsia="Quicksand" w:hAnsi="Quicksand" w:cs="Quicksand"/>
          <w:color w:val="666666"/>
          <w:sz w:val="18"/>
          <w:szCs w:val="18"/>
        </w:rPr>
      </w:pPr>
    </w:p>
    <w:p w:rsidR="003F2713" w:rsidRDefault="003F2713">
      <w:pPr>
        <w:rPr>
          <w:rFonts w:ascii="Quicksand" w:eastAsia="Quicksand" w:hAnsi="Quicksand" w:cs="Quicksand"/>
          <w:color w:val="666666"/>
          <w:sz w:val="18"/>
          <w:szCs w:val="18"/>
        </w:rPr>
      </w:pPr>
    </w:p>
    <w:p w:rsidR="003F2713" w:rsidRDefault="003F2713">
      <w:pPr>
        <w:rPr>
          <w:rFonts w:ascii="Quicksand" w:eastAsia="Quicksand" w:hAnsi="Quicksand" w:cs="Quicksand"/>
          <w:color w:val="666666"/>
          <w:sz w:val="18"/>
          <w:szCs w:val="18"/>
        </w:rPr>
      </w:pPr>
    </w:p>
    <w:p w:rsidR="003F2713" w:rsidRDefault="003F2713">
      <w:pPr>
        <w:rPr>
          <w:rFonts w:ascii="Quicksand" w:eastAsia="Quicksand" w:hAnsi="Quicksand" w:cs="Quicksand"/>
          <w:color w:val="666666"/>
          <w:sz w:val="18"/>
          <w:szCs w:val="18"/>
        </w:rPr>
      </w:pPr>
    </w:p>
    <w:p w:rsidR="003F2713" w:rsidRDefault="003F2713">
      <w:pPr>
        <w:rPr>
          <w:rFonts w:ascii="Quicksand" w:eastAsia="Quicksand" w:hAnsi="Quicksand" w:cs="Quicksand"/>
          <w:color w:val="666666"/>
          <w:sz w:val="18"/>
          <w:szCs w:val="18"/>
        </w:rPr>
      </w:pPr>
    </w:p>
    <w:p w:rsidR="003F2713" w:rsidRDefault="003F2713">
      <w:pPr>
        <w:rPr>
          <w:rFonts w:ascii="Quicksand" w:eastAsia="Quicksand" w:hAnsi="Quicksand" w:cs="Quicksand"/>
          <w:color w:val="666666"/>
          <w:sz w:val="18"/>
          <w:szCs w:val="18"/>
        </w:rPr>
      </w:pPr>
    </w:p>
    <w:p w:rsidR="003F2713" w:rsidRDefault="00AB6F27">
      <w:pPr>
        <w:rPr>
          <w:rFonts w:ascii="Quicksand" w:eastAsia="Quicksand" w:hAnsi="Quicksand" w:cs="Quicksand"/>
          <w:color w:val="666666"/>
          <w:sz w:val="18"/>
          <w:szCs w:val="18"/>
        </w:rPr>
      </w:pPr>
      <w:r>
        <w:rPr>
          <w:rFonts w:ascii="Quicksand" w:eastAsia="Quicksand" w:hAnsi="Quicksand" w:cs="Quicksand"/>
          <w:color w:val="666666"/>
          <w:sz w:val="18"/>
          <w:szCs w:val="18"/>
        </w:rPr>
        <w:t xml:space="preserve">This resource is available online at </w:t>
      </w:r>
      <w:hyperlink r:id="rId6">
        <w:r>
          <w:rPr>
            <w:rFonts w:ascii="Quicksand" w:eastAsia="Quicksand" w:hAnsi="Quicksand" w:cs="Quicksand"/>
            <w:color w:val="1155CC"/>
            <w:sz w:val="18"/>
            <w:szCs w:val="18"/>
            <w:u w:val="single"/>
          </w:rPr>
          <w:t>ncce.io/sprn-1-a1-w</w:t>
        </w:r>
      </w:hyperlink>
      <w:r>
        <w:rPr>
          <w:rFonts w:ascii="Quicksand" w:eastAsia="Quicksand" w:hAnsi="Quicksand" w:cs="Quicksand"/>
          <w:color w:val="666666"/>
          <w:sz w:val="18"/>
          <w:szCs w:val="18"/>
        </w:rPr>
        <w:t>. Resources are updated regularly — please check that you are using the latest version.</w:t>
      </w:r>
    </w:p>
    <w:p w:rsidR="003F2713" w:rsidRDefault="003F2713">
      <w:pPr>
        <w:rPr>
          <w:rFonts w:ascii="Quicksand" w:eastAsia="Quicksand" w:hAnsi="Quicksand" w:cs="Quicksand"/>
          <w:color w:val="666666"/>
          <w:sz w:val="18"/>
          <w:szCs w:val="18"/>
        </w:rPr>
      </w:pPr>
    </w:p>
    <w:p w:rsidR="003F2713" w:rsidRDefault="00AB6F27">
      <w:pPr>
        <w:rPr>
          <w:rFonts w:ascii="Quicksand" w:eastAsia="Quicksand" w:hAnsi="Quicksand" w:cs="Quicksand"/>
          <w:color w:val="666666"/>
          <w:sz w:val="18"/>
          <w:szCs w:val="18"/>
        </w:rPr>
      </w:pPr>
      <w:r>
        <w:rPr>
          <w:rFonts w:ascii="Quicksand" w:eastAsia="Quicksand" w:hAnsi="Quicksand" w:cs="Quicksand"/>
          <w:color w:val="666666"/>
          <w:sz w:val="18"/>
          <w:szCs w:val="18"/>
        </w:rPr>
        <w:t xml:space="preserve">This resource is licensed under the Open Government Licence, version 3. For more information on this licence, see </w:t>
      </w:r>
      <w:hyperlink r:id="rId7">
        <w:r>
          <w:rPr>
            <w:rFonts w:ascii="Quicksand" w:eastAsia="Quicksand" w:hAnsi="Quicksand" w:cs="Quicksand"/>
            <w:color w:val="1155CC"/>
            <w:sz w:val="18"/>
            <w:szCs w:val="18"/>
            <w:u w:val="single"/>
          </w:rPr>
          <w:t>ncce.io/ogl</w:t>
        </w:r>
      </w:hyperlink>
      <w:r>
        <w:rPr>
          <w:rFonts w:ascii="Quicksand" w:eastAsia="Quicksand" w:hAnsi="Quicksand" w:cs="Quicksand"/>
          <w:color w:val="666666"/>
          <w:sz w:val="18"/>
          <w:szCs w:val="18"/>
        </w:rPr>
        <w:t>.</w:t>
      </w:r>
    </w:p>
    <w:p w:rsidR="003F2713" w:rsidRDefault="003F2713">
      <w:pPr>
        <w:widowControl w:val="0"/>
        <w:spacing w:line="240" w:lineRule="auto"/>
        <w:rPr>
          <w:rFonts w:ascii="Quicksand" w:eastAsia="Quicksand" w:hAnsi="Quicksand" w:cs="Quicksand"/>
          <w:color w:val="3C4043"/>
          <w:highlight w:val="white"/>
        </w:rPr>
      </w:pPr>
    </w:p>
    <w:sectPr w:rsidR="003F271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B6F27">
      <w:pPr>
        <w:spacing w:line="240" w:lineRule="auto"/>
      </w:pPr>
      <w:r>
        <w:separator/>
      </w:r>
    </w:p>
  </w:endnote>
  <w:endnote w:type="continuationSeparator" w:id="0">
    <w:p w:rsidR="00000000" w:rsidRDefault="00AB6F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icksand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on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713" w:rsidRDefault="00AB6F27">
    <w:pPr>
      <w:rPr>
        <w:rFonts w:ascii="Quicksand" w:eastAsia="Quicksand" w:hAnsi="Quicksand" w:cs="Quicksand"/>
        <w:color w:val="666666"/>
        <w:sz w:val="18"/>
        <w:szCs w:val="18"/>
      </w:rPr>
    </w:pPr>
    <w:r>
      <w:rPr>
        <w:rFonts w:ascii="Quicksand" w:eastAsia="Quicksand" w:hAnsi="Quicksand" w:cs="Quicksand"/>
        <w:color w:val="666666"/>
        <w:sz w:val="18"/>
        <w:szCs w:val="18"/>
      </w:rPr>
      <w:t xml:space="preserve">Page </w:t>
    </w:r>
    <w:r>
      <w:rPr>
        <w:rFonts w:ascii="Quicksand" w:eastAsia="Quicksand" w:hAnsi="Quicksand" w:cs="Quicksand"/>
        <w:color w:val="666666"/>
        <w:sz w:val="18"/>
        <w:szCs w:val="18"/>
      </w:rPr>
      <w:fldChar w:fldCharType="begin"/>
    </w:r>
    <w:r>
      <w:rPr>
        <w:rFonts w:ascii="Quicksand" w:eastAsia="Quicksand" w:hAnsi="Quicksand" w:cs="Quicksand"/>
        <w:color w:val="666666"/>
        <w:sz w:val="18"/>
        <w:szCs w:val="18"/>
      </w:rPr>
      <w:instrText>PAGE</w:instrText>
    </w:r>
    <w:r w:rsidR="003F5A95">
      <w:rPr>
        <w:rFonts w:ascii="Quicksand" w:eastAsia="Quicksand" w:hAnsi="Quicksand" w:cs="Quicksand"/>
        <w:color w:val="666666"/>
        <w:sz w:val="18"/>
        <w:szCs w:val="18"/>
      </w:rPr>
      <w:fldChar w:fldCharType="separate"/>
    </w:r>
    <w:r>
      <w:rPr>
        <w:rFonts w:ascii="Quicksand" w:eastAsia="Quicksand" w:hAnsi="Quicksand" w:cs="Quicksand"/>
        <w:noProof/>
        <w:color w:val="666666"/>
        <w:sz w:val="18"/>
        <w:szCs w:val="18"/>
      </w:rPr>
      <w:t>2</w:t>
    </w:r>
    <w:r>
      <w:rPr>
        <w:rFonts w:ascii="Quicksand" w:eastAsia="Quicksand" w:hAnsi="Quicksand" w:cs="Quicksand"/>
        <w:color w:val="666666"/>
        <w:sz w:val="18"/>
        <w:szCs w:val="18"/>
      </w:rPr>
      <w:fldChar w:fldCharType="end"/>
    </w:r>
    <w:r>
      <w:rPr>
        <w:rFonts w:ascii="Quicksand" w:eastAsia="Quicksand" w:hAnsi="Quicksand" w:cs="Quicksand"/>
        <w:color w:val="666666"/>
        <w:sz w:val="18"/>
        <w:szCs w:val="18"/>
      </w:rPr>
      <w:tab/>
    </w:r>
    <w:r>
      <w:rPr>
        <w:rFonts w:ascii="Quicksand" w:eastAsia="Quicksand" w:hAnsi="Quicksand" w:cs="Quicksand"/>
        <w:color w:val="666666"/>
        <w:sz w:val="18"/>
        <w:szCs w:val="18"/>
      </w:rPr>
      <w:tab/>
    </w:r>
    <w:r>
      <w:rPr>
        <w:rFonts w:ascii="Quicksand" w:eastAsia="Quicksand" w:hAnsi="Quicksand" w:cs="Quicksand"/>
        <w:color w:val="666666"/>
        <w:sz w:val="18"/>
        <w:szCs w:val="18"/>
      </w:rPr>
      <w:tab/>
    </w:r>
    <w:r>
      <w:rPr>
        <w:rFonts w:ascii="Quicksand" w:eastAsia="Quicksand" w:hAnsi="Quicksand" w:cs="Quicksand"/>
        <w:color w:val="666666"/>
        <w:sz w:val="18"/>
        <w:szCs w:val="18"/>
      </w:rPr>
      <w:tab/>
    </w:r>
    <w:r>
      <w:rPr>
        <w:rFonts w:ascii="Quicksand" w:eastAsia="Quicksand" w:hAnsi="Quicksand" w:cs="Quicksand"/>
        <w:color w:val="666666"/>
        <w:sz w:val="18"/>
        <w:szCs w:val="18"/>
      </w:rPr>
      <w:tab/>
    </w:r>
    <w:r>
      <w:rPr>
        <w:rFonts w:ascii="Quicksand" w:eastAsia="Quicksand" w:hAnsi="Quicksand" w:cs="Quicksand"/>
        <w:color w:val="666666"/>
        <w:sz w:val="18"/>
        <w:szCs w:val="18"/>
      </w:rPr>
      <w:tab/>
    </w:r>
    <w:r>
      <w:rPr>
        <w:rFonts w:ascii="Quicksand" w:eastAsia="Quicksand" w:hAnsi="Quicksand" w:cs="Quicksand"/>
        <w:color w:val="666666"/>
        <w:sz w:val="18"/>
        <w:szCs w:val="18"/>
      </w:rPr>
      <w:tab/>
    </w:r>
    <w:r>
      <w:rPr>
        <w:rFonts w:ascii="Quicksand" w:eastAsia="Quicksand" w:hAnsi="Quicksand" w:cs="Quicksand"/>
        <w:color w:val="666666"/>
        <w:sz w:val="18"/>
        <w:szCs w:val="18"/>
      </w:rPr>
      <w:tab/>
    </w:r>
    <w:r>
      <w:rPr>
        <w:rFonts w:ascii="Quicksand" w:eastAsia="Quicksand" w:hAnsi="Quicksand" w:cs="Quicksand"/>
        <w:color w:val="666666"/>
        <w:sz w:val="18"/>
        <w:szCs w:val="18"/>
      </w:rPr>
      <w:tab/>
      <w:t>Last updated: 31-03-20</w:t>
    </w:r>
  </w:p>
  <w:p w:rsidR="003F2713" w:rsidRDefault="003F2713">
    <w:pPr>
      <w:rPr>
        <w:rFonts w:ascii="Quicksand" w:eastAsia="Quicksand" w:hAnsi="Quicksand" w:cs="Quicksand"/>
        <w:sz w:val="18"/>
        <w:szCs w:val="18"/>
        <w:highlight w:val="whit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713" w:rsidRDefault="003F2713">
    <w:pPr>
      <w:rPr>
        <w:color w:val="66666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B6F27">
      <w:pPr>
        <w:spacing w:line="240" w:lineRule="auto"/>
      </w:pPr>
      <w:r>
        <w:separator/>
      </w:r>
    </w:p>
  </w:footnote>
  <w:footnote w:type="continuationSeparator" w:id="0">
    <w:p w:rsidR="00000000" w:rsidRDefault="00AB6F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713" w:rsidRDefault="00AB6F27">
    <w:pPr>
      <w:ind w:left="-720" w:right="-690"/>
      <w:rPr>
        <w:color w:val="666666"/>
      </w:rPr>
    </w:pPr>
    <w:r>
      <w:rPr>
        <w:noProof/>
      </w:rPr>
      <w:drawing>
        <wp:anchor distT="19050" distB="19050" distL="19050" distR="19050" simplePos="0" relativeHeight="251658240" behindDoc="0" locked="0" layoutInCell="1" hidden="0" allowOverlap="1">
          <wp:simplePos x="0" y="0"/>
          <wp:positionH relativeFrom="column">
            <wp:posOffset>-866773</wp:posOffset>
          </wp:positionH>
          <wp:positionV relativeFrom="paragraph">
            <wp:posOffset>47625</wp:posOffset>
          </wp:positionV>
          <wp:extent cx="866775" cy="866775"/>
          <wp:effectExtent l="0" t="0" r="0" b="0"/>
          <wp:wrapSquare wrapText="bothSides" distT="19050" distB="19050" distL="19050" distR="1905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1"/>
      <w:tblW w:w="10440" w:type="dxa"/>
      <w:tblInd w:w="-62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5655"/>
      <w:gridCol w:w="4785"/>
    </w:tblGrid>
    <w:tr w:rsidR="003F2713">
      <w:tc>
        <w:tcPr>
          <w:tcW w:w="565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3F2713" w:rsidRDefault="00AB6F27">
          <w:pPr>
            <w:ind w:left="90" w:right="-234"/>
            <w:rPr>
              <w:rFonts w:ascii="Quicksand" w:eastAsia="Quicksand" w:hAnsi="Quicksand" w:cs="Quicksand"/>
              <w:color w:val="666666"/>
              <w:sz w:val="18"/>
              <w:szCs w:val="18"/>
            </w:rPr>
          </w:pPr>
          <w:r>
            <w:rPr>
              <w:rFonts w:ascii="Quicksand" w:eastAsia="Quicksand" w:hAnsi="Quicksand" w:cs="Quicksand"/>
              <w:color w:val="666666"/>
              <w:sz w:val="18"/>
              <w:szCs w:val="18"/>
            </w:rPr>
            <w:t>KS4 – Spreadsheets</w:t>
          </w:r>
        </w:p>
        <w:p w:rsidR="003F2713" w:rsidRDefault="00AB6F27">
          <w:pPr>
            <w:ind w:left="90" w:right="-234"/>
            <w:rPr>
              <w:rFonts w:ascii="Quicksand" w:eastAsia="Quicksand" w:hAnsi="Quicksand" w:cs="Quicksand"/>
              <w:color w:val="666666"/>
              <w:sz w:val="18"/>
              <w:szCs w:val="18"/>
            </w:rPr>
          </w:pPr>
          <w:r>
            <w:rPr>
              <w:rFonts w:ascii="Quicksand" w:eastAsia="Quicksand" w:hAnsi="Quicksand" w:cs="Quicksand"/>
              <w:color w:val="666666"/>
              <w:sz w:val="18"/>
              <w:szCs w:val="18"/>
            </w:rPr>
            <w:t>Lesson  1 – Spreadsheet warm-up</w:t>
          </w:r>
        </w:p>
      </w:tc>
      <w:tc>
        <w:tcPr>
          <w:tcW w:w="478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3F2713" w:rsidRDefault="00AB6F27">
          <w:pPr>
            <w:widowControl w:val="0"/>
            <w:spacing w:line="240" w:lineRule="auto"/>
            <w:ind w:right="150"/>
            <w:jc w:val="right"/>
            <w:rPr>
              <w:rFonts w:ascii="Quicksand" w:eastAsia="Quicksand" w:hAnsi="Quicksand" w:cs="Quicksand"/>
              <w:color w:val="666666"/>
              <w:sz w:val="18"/>
              <w:szCs w:val="18"/>
            </w:rPr>
          </w:pPr>
          <w:r>
            <w:rPr>
              <w:rFonts w:ascii="Quicksand" w:eastAsia="Quicksand" w:hAnsi="Quicksand" w:cs="Quicksand"/>
              <w:color w:val="666666"/>
              <w:sz w:val="18"/>
              <w:szCs w:val="18"/>
            </w:rPr>
            <w:t>Activity 1 data</w:t>
          </w:r>
        </w:p>
        <w:p w:rsidR="003F2713" w:rsidRDefault="003F2713">
          <w:pPr>
            <w:widowControl w:val="0"/>
            <w:spacing w:line="240" w:lineRule="auto"/>
            <w:ind w:right="150"/>
            <w:jc w:val="right"/>
            <w:rPr>
              <w:rFonts w:ascii="Quicksand" w:eastAsia="Quicksand" w:hAnsi="Quicksand" w:cs="Quicksand"/>
              <w:color w:val="666666"/>
              <w:sz w:val="18"/>
              <w:szCs w:val="18"/>
            </w:rPr>
          </w:pPr>
        </w:p>
        <w:p w:rsidR="003F2713" w:rsidRDefault="00AB6F27">
          <w:pPr>
            <w:widowControl w:val="0"/>
            <w:spacing w:line="240" w:lineRule="auto"/>
            <w:ind w:right="150"/>
            <w:jc w:val="right"/>
            <w:rPr>
              <w:rFonts w:ascii="Quicksand" w:eastAsia="Quicksand" w:hAnsi="Quicksand" w:cs="Quicksand"/>
              <w:color w:val="666666"/>
              <w:sz w:val="18"/>
              <w:szCs w:val="18"/>
            </w:rPr>
          </w:pPr>
          <w:hyperlink r:id="rId2">
            <w:r>
              <w:rPr>
                <w:rFonts w:ascii="Quicksand" w:eastAsia="Quicksand" w:hAnsi="Quicksand" w:cs="Quicksand"/>
                <w:color w:val="1155CC"/>
                <w:sz w:val="18"/>
                <w:szCs w:val="18"/>
                <w:u w:val="single"/>
              </w:rPr>
              <w:t>Save a copy</w:t>
            </w:r>
          </w:hyperlink>
        </w:p>
      </w:tc>
    </w:tr>
  </w:tbl>
  <w:p w:rsidR="003F2713" w:rsidRDefault="003F2713">
    <w:pPr>
      <w:ind w:left="-720" w:right="-69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713" w:rsidRDefault="00AB6F27">
    <w:pPr>
      <w:ind w:left="-720" w:right="-690"/>
      <w:rPr>
        <w:color w:val="666666"/>
      </w:rPr>
    </w:pPr>
    <w:r>
      <w:rPr>
        <w:noProof/>
      </w:rPr>
      <w:drawing>
        <wp:anchor distT="19050" distB="19050" distL="19050" distR="19050" simplePos="0" relativeHeight="251659264" behindDoc="0" locked="0" layoutInCell="1" hidden="0" allowOverlap="1">
          <wp:simplePos x="0" y="0"/>
          <wp:positionH relativeFrom="column">
            <wp:posOffset>-866773</wp:posOffset>
          </wp:positionH>
          <wp:positionV relativeFrom="paragraph">
            <wp:posOffset>47625</wp:posOffset>
          </wp:positionV>
          <wp:extent cx="862013" cy="862013"/>
          <wp:effectExtent l="0" t="0" r="0" b="0"/>
          <wp:wrapSquare wrapText="bothSides" distT="19050" distB="19050" distL="19050" distR="1905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2013" cy="8620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0"/>
      <w:tblW w:w="10425" w:type="dxa"/>
      <w:tblInd w:w="-62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5212"/>
      <w:gridCol w:w="5212"/>
    </w:tblGrid>
    <w:tr w:rsidR="003F2713"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3F2713" w:rsidRDefault="00AB6F27">
          <w:pPr>
            <w:ind w:left="90" w:right="-234"/>
            <w:rPr>
              <w:rFonts w:ascii="Quicksand" w:eastAsia="Quicksand" w:hAnsi="Quicksand" w:cs="Quicksand"/>
              <w:color w:val="666666"/>
              <w:sz w:val="18"/>
              <w:szCs w:val="18"/>
            </w:rPr>
          </w:pPr>
          <w:r>
            <w:rPr>
              <w:rFonts w:ascii="Quicksand" w:eastAsia="Quicksand" w:hAnsi="Quicksand" w:cs="Quicksand"/>
              <w:color w:val="666666"/>
              <w:sz w:val="18"/>
              <w:szCs w:val="18"/>
            </w:rPr>
            <w:t>[Year group] – [Name of unit]</w:t>
          </w:r>
        </w:p>
        <w:p w:rsidR="003F2713" w:rsidRDefault="00AB6F27">
          <w:pPr>
            <w:ind w:left="90" w:right="-234"/>
            <w:rPr>
              <w:rFonts w:ascii="Quicksand" w:eastAsia="Quicksand" w:hAnsi="Quicksand" w:cs="Quicksand"/>
              <w:color w:val="666666"/>
              <w:sz w:val="18"/>
              <w:szCs w:val="18"/>
            </w:rPr>
          </w:pPr>
          <w:r>
            <w:rPr>
              <w:rFonts w:ascii="Quicksand" w:eastAsia="Quicksand" w:hAnsi="Quicksand" w:cs="Quicksand"/>
              <w:color w:val="666666"/>
              <w:sz w:val="18"/>
              <w:szCs w:val="18"/>
            </w:rPr>
            <w:t>[Lesson number] – [title]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3F2713" w:rsidRDefault="00AB6F27">
          <w:pPr>
            <w:widowControl w:val="0"/>
            <w:spacing w:line="240" w:lineRule="auto"/>
            <w:ind w:right="150"/>
            <w:jc w:val="right"/>
            <w:rPr>
              <w:rFonts w:ascii="Quicksand" w:eastAsia="Quicksand" w:hAnsi="Quicksand" w:cs="Quicksand"/>
              <w:color w:val="666666"/>
              <w:sz w:val="18"/>
              <w:szCs w:val="18"/>
            </w:rPr>
          </w:pPr>
          <w:r>
            <w:rPr>
              <w:rFonts w:ascii="Quicksand" w:eastAsia="Quicksand" w:hAnsi="Quicksand" w:cs="Quicksand"/>
              <w:color w:val="666666"/>
              <w:sz w:val="18"/>
              <w:szCs w:val="18"/>
            </w:rPr>
            <w:t>Lesson plan</w:t>
          </w:r>
        </w:p>
        <w:p w:rsidR="003F2713" w:rsidRDefault="003F2713">
          <w:pPr>
            <w:widowControl w:val="0"/>
            <w:spacing w:line="240" w:lineRule="auto"/>
            <w:ind w:right="150"/>
            <w:jc w:val="right"/>
            <w:rPr>
              <w:rFonts w:ascii="Quicksand" w:eastAsia="Quicksand" w:hAnsi="Quicksand" w:cs="Quicksand"/>
              <w:color w:val="666666"/>
              <w:sz w:val="18"/>
              <w:szCs w:val="18"/>
            </w:rPr>
          </w:pPr>
        </w:p>
        <w:p w:rsidR="003F2713" w:rsidRDefault="00AB6F27">
          <w:pPr>
            <w:widowControl w:val="0"/>
            <w:spacing w:line="240" w:lineRule="auto"/>
            <w:ind w:right="150"/>
            <w:jc w:val="right"/>
            <w:rPr>
              <w:rFonts w:ascii="Quicksand" w:eastAsia="Quicksand" w:hAnsi="Quicksand" w:cs="Quicksand"/>
              <w:color w:val="666666"/>
              <w:sz w:val="18"/>
              <w:szCs w:val="18"/>
            </w:rPr>
          </w:pPr>
          <w:r>
            <w:rPr>
              <w:rFonts w:ascii="Quicksand" w:eastAsia="Quicksand" w:hAnsi="Quicksand" w:cs="Quicksand"/>
              <w:color w:val="666666"/>
              <w:sz w:val="18"/>
              <w:szCs w:val="18"/>
            </w:rPr>
            <w:t>Save Copy</w:t>
          </w:r>
        </w:p>
      </w:tc>
    </w:tr>
  </w:tbl>
  <w:p w:rsidR="003F2713" w:rsidRDefault="003F2713">
    <w:pPr>
      <w:ind w:left="-720" w:right="-690"/>
      <w:rPr>
        <w:rFonts w:ascii="Quicksand" w:eastAsia="Quicksand" w:hAnsi="Quicksand" w:cs="Quicksand"/>
        <w:color w:val="666666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713"/>
    <w:rsid w:val="003F2713"/>
    <w:rsid w:val="003F5A95"/>
    <w:rsid w:val="00AB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D582C"/>
  <w15:docId w15:val="{74C46B45-4E65-4B09-8E09-9063354C1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rFonts w:ascii="Quicksand" w:eastAsia="Quicksand" w:hAnsi="Quicksand" w:cs="Quicksand"/>
      <w:b/>
      <w:color w:val="5B5BA5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rFonts w:ascii="Quicksand" w:eastAsia="Quicksand" w:hAnsi="Quicksand" w:cs="Quicksand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line="240" w:lineRule="auto"/>
      <w:outlineLvl w:val="2"/>
    </w:pPr>
    <w:rPr>
      <w:rFonts w:ascii="Quicksand" w:eastAsia="Quicksand" w:hAnsi="Quicksand" w:cs="Quicksand"/>
      <w:b/>
      <w:color w:val="434343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ncce.io/og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cce.io/sprn-1-a1-w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docs.google.com/document/d/1fvMQovL0wgKvkuB2KRFvBLiXSrr7OQo2y7jfk4Ea-hw/copy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MCMILLAN</dc:creator>
  <cp:lastModifiedBy>Jessica MCMILLAN</cp:lastModifiedBy>
  <cp:revision>2</cp:revision>
  <dcterms:created xsi:type="dcterms:W3CDTF">2021-11-12T12:43:00Z</dcterms:created>
  <dcterms:modified xsi:type="dcterms:W3CDTF">2021-11-12T12:43:00Z</dcterms:modified>
</cp:coreProperties>
</file>