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icksand" w:cs="Quicksand" w:eastAsia="Quicksand" w:hAnsi="Quicksand"/>
          <w:b w:val="1"/>
          <w:color w:val="5b5ba5"/>
          <w:sz w:val="48"/>
          <w:szCs w:val="48"/>
        </w:rPr>
      </w:pPr>
      <w:r w:rsidDel="00000000" w:rsidR="00000000" w:rsidRPr="00000000">
        <w:rPr>
          <w:rFonts w:ascii="Quicksand" w:cs="Quicksand" w:eastAsia="Quicksand" w:hAnsi="Quicksand"/>
          <w:b w:val="1"/>
          <w:color w:val="5b5ba5"/>
          <w:sz w:val="48"/>
          <w:szCs w:val="48"/>
          <w:rtl w:val="0"/>
        </w:rPr>
        <w:t xml:space="preserve">Assessment</w:t>
      </w:r>
      <w:r w:rsidDel="00000000" w:rsidR="00000000" w:rsidRPr="00000000">
        <w:rPr>
          <w:rtl w:val="0"/>
        </w:rPr>
      </w:r>
    </w:p>
    <w:p w:rsidR="00000000" w:rsidDel="00000000" w:rsidP="00000000" w:rsidRDefault="00000000" w:rsidRPr="00000000" w14:paraId="00000002">
      <w:pPr>
        <w:pStyle w:val="Heading2"/>
        <w:rPr>
          <w:rFonts w:ascii="Quicksand" w:cs="Quicksand" w:eastAsia="Quicksand" w:hAnsi="Quicksand"/>
        </w:rPr>
      </w:pPr>
      <w:bookmarkStart w:colFirst="0" w:colLast="0" w:name="_95p21xv6e2yv" w:id="0"/>
      <w:bookmarkEnd w:id="0"/>
      <w:r w:rsidDel="00000000" w:rsidR="00000000" w:rsidRPr="00000000">
        <w:rPr>
          <w:rFonts w:ascii="Quicksand" w:cs="Quicksand" w:eastAsia="Quicksand" w:hAnsi="Quicksand"/>
          <w:rtl w:val="0"/>
        </w:rPr>
        <w:t xml:space="preserve">Question 1</w:t>
      </w:r>
    </w:p>
    <w:p w:rsidR="00000000" w:rsidDel="00000000" w:rsidP="00000000" w:rsidRDefault="00000000" w:rsidRPr="00000000" w14:paraId="00000003">
      <w:pPr>
        <w:ind w:left="0" w:firstLine="0"/>
        <w:rPr>
          <w:rFonts w:ascii="Quicksand" w:cs="Quicksand" w:eastAsia="Quicksand" w:hAnsi="Quicksand"/>
        </w:rPr>
      </w:pPr>
      <w:r w:rsidDel="00000000" w:rsidR="00000000" w:rsidRPr="00000000">
        <w:rPr>
          <w:rFonts w:ascii="Quicksand" w:cs="Quicksand" w:eastAsia="Quicksand" w:hAnsi="Quicksand"/>
          <w:rtl w:val="0"/>
        </w:rPr>
        <w:t xml:space="preserve">Sheet: Question 1 - sort and filter</w:t>
      </w:r>
    </w:p>
    <w:p w:rsidR="00000000" w:rsidDel="00000000" w:rsidP="00000000" w:rsidRDefault="00000000" w:rsidRPr="00000000" w14:paraId="00000004">
      <w:pPr>
        <w:numPr>
          <w:ilvl w:val="0"/>
          <w:numId w:val="3"/>
        </w:numPr>
        <w:ind w:left="720" w:hanging="360"/>
        <w:rPr>
          <w:u w:val="none"/>
        </w:rPr>
      </w:pPr>
      <w:r w:rsidDel="00000000" w:rsidR="00000000" w:rsidRPr="00000000">
        <w:rPr>
          <w:rFonts w:ascii="Quicksand" w:cs="Quicksand" w:eastAsia="Quicksand" w:hAnsi="Quicksand"/>
          <w:rtl w:val="0"/>
        </w:rPr>
        <w:t xml:space="preserve">Select the entire sheet and sort the data by ascending </w:t>
      </w:r>
      <w:r w:rsidDel="00000000" w:rsidR="00000000" w:rsidRPr="00000000">
        <w:rPr>
          <w:rFonts w:ascii="Quicksand" w:cs="Quicksand" w:eastAsia="Quicksand" w:hAnsi="Quicksand"/>
          <w:rtl w:val="0"/>
        </w:rPr>
        <w:t xml:space="preserve">Size (hectares), making sure the headers (column headings in the first row) stay where they are at the top of the sheet.</w:t>
      </w:r>
    </w:p>
    <w:p w:rsidR="00000000" w:rsidDel="00000000" w:rsidP="00000000" w:rsidRDefault="00000000" w:rsidRPr="00000000" w14:paraId="00000005">
      <w:pPr>
        <w:numPr>
          <w:ilvl w:val="0"/>
          <w:numId w:val="3"/>
        </w:numPr>
        <w:ind w:left="720" w:hanging="360"/>
        <w:rPr>
          <w:u w:val="none"/>
        </w:rPr>
      </w:pPr>
      <w:r w:rsidDel="00000000" w:rsidR="00000000" w:rsidRPr="00000000">
        <w:rPr>
          <w:rFonts w:ascii="Quicksand" w:cs="Quicksand" w:eastAsia="Quicksand" w:hAnsi="Quicksand"/>
          <w:rtl w:val="0"/>
        </w:rPr>
        <w:t xml:space="preserve">Use a filter to display only forests located in Hampshire and Snowdonia.</w:t>
      </w:r>
    </w:p>
    <w:p w:rsidR="00000000" w:rsidDel="00000000" w:rsidP="00000000" w:rsidRDefault="00000000" w:rsidRPr="00000000" w14:paraId="00000006">
      <w:pPr>
        <w:rPr>
          <w:rFonts w:ascii="Quicksand" w:cs="Quicksand" w:eastAsia="Quicksand" w:hAnsi="Quicksand"/>
        </w:rPr>
      </w:pPr>
      <w:r w:rsidDel="00000000" w:rsidR="00000000" w:rsidRPr="00000000">
        <w:rPr>
          <w:rtl w:val="0"/>
        </w:rPr>
      </w:r>
    </w:p>
    <w:p w:rsidR="00000000" w:rsidDel="00000000" w:rsidP="00000000" w:rsidRDefault="00000000" w:rsidRPr="00000000" w14:paraId="00000007">
      <w:pPr>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08">
      <w:pPr>
        <w:rPr>
          <w:rFonts w:ascii="Quicksand" w:cs="Quicksand" w:eastAsia="Quicksand" w:hAnsi="Quicksand"/>
        </w:rPr>
      </w:pPr>
      <w:r w:rsidDel="00000000" w:rsidR="00000000" w:rsidRPr="00000000">
        <w:rPr>
          <w:rFonts w:ascii="Quicksand" w:cs="Quicksand" w:eastAsia="Quicksand" w:hAnsi="Quicksand"/>
          <w:b w:val="1"/>
          <w:sz w:val="24"/>
          <w:szCs w:val="24"/>
          <w:rtl w:val="0"/>
        </w:rPr>
        <w:t xml:space="preserve">Switch to the sheet ‘Questions 2–4 – data analysis’ for the next questions.</w:t>
      </w:r>
      <w:r w:rsidDel="00000000" w:rsidR="00000000" w:rsidRPr="00000000">
        <w:rPr>
          <w:rtl w:val="0"/>
        </w:rPr>
      </w:r>
    </w:p>
    <w:p w:rsidR="00000000" w:rsidDel="00000000" w:rsidP="00000000" w:rsidRDefault="00000000" w:rsidRPr="00000000" w14:paraId="00000009">
      <w:pPr>
        <w:pStyle w:val="Heading2"/>
        <w:rPr>
          <w:rFonts w:ascii="Quicksand" w:cs="Quicksand" w:eastAsia="Quicksand" w:hAnsi="Quicksand"/>
        </w:rPr>
      </w:pPr>
      <w:bookmarkStart w:colFirst="0" w:colLast="0" w:name="_6n1eyr85jq10" w:id="1"/>
      <w:bookmarkEnd w:id="1"/>
      <w:r w:rsidDel="00000000" w:rsidR="00000000" w:rsidRPr="00000000">
        <w:rPr>
          <w:rFonts w:ascii="Quicksand" w:cs="Quicksand" w:eastAsia="Quicksand" w:hAnsi="Quicksand"/>
          <w:rtl w:val="0"/>
        </w:rPr>
        <w:t xml:space="preserve">Question 2</w:t>
      </w:r>
    </w:p>
    <w:p w:rsidR="00000000" w:rsidDel="00000000" w:rsidP="00000000" w:rsidRDefault="00000000" w:rsidRPr="00000000" w14:paraId="0000000A">
      <w:pPr>
        <w:rPr>
          <w:rFonts w:ascii="Quicksand" w:cs="Quicksand" w:eastAsia="Quicksand" w:hAnsi="Quicksand"/>
        </w:rPr>
      </w:pPr>
      <w:r w:rsidDel="00000000" w:rsidR="00000000" w:rsidRPr="00000000">
        <w:rPr>
          <w:rFonts w:ascii="Quicksand" w:cs="Quicksand" w:eastAsia="Quicksand" w:hAnsi="Quicksand"/>
          <w:rtl w:val="0"/>
        </w:rPr>
        <w:t xml:space="preserve">Sheet: Questions 2–4 – Data analysis</w:t>
      </w:r>
      <w:r w:rsidDel="00000000" w:rsidR="00000000" w:rsidRPr="00000000">
        <w:rPr>
          <w:rtl w:val="0"/>
        </w:rPr>
      </w:r>
    </w:p>
    <w:p w:rsidR="00000000" w:rsidDel="00000000" w:rsidP="00000000" w:rsidRDefault="00000000" w:rsidRPr="00000000" w14:paraId="0000000B">
      <w:pPr>
        <w:rPr>
          <w:rFonts w:ascii="Quicksand" w:cs="Quicksand" w:eastAsia="Quicksand" w:hAnsi="Quicksand"/>
        </w:rPr>
      </w:pPr>
      <w:r w:rsidDel="00000000" w:rsidR="00000000" w:rsidRPr="00000000">
        <w:rPr>
          <w:rFonts w:ascii="Quicksand" w:cs="Quicksand" w:eastAsia="Quicksand" w:hAnsi="Quicksand"/>
          <w:rtl w:val="0"/>
        </w:rPr>
        <w:t xml:space="preserve">Use functions to work out each of the following in the spaces provided on the spreadsheet:</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The size of largest forest</w:t>
      </w:r>
    </w:p>
    <w:p w:rsidR="00000000" w:rsidDel="00000000" w:rsidP="00000000" w:rsidRDefault="00000000" w:rsidRPr="00000000" w14:paraId="0000000D">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The size of the smallest forest</w:t>
      </w:r>
    </w:p>
    <w:p w:rsidR="00000000" w:rsidDel="00000000" w:rsidP="00000000" w:rsidRDefault="00000000" w:rsidRPr="00000000" w14:paraId="0000000E">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The total area covered by all the forests</w:t>
      </w:r>
    </w:p>
    <w:p w:rsidR="00000000" w:rsidDel="00000000" w:rsidP="00000000" w:rsidRDefault="00000000" w:rsidRPr="00000000" w14:paraId="0000000F">
      <w:pPr>
        <w:numPr>
          <w:ilvl w:val="0"/>
          <w:numId w:val="1"/>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The average forest size</w:t>
      </w:r>
    </w:p>
    <w:p w:rsidR="00000000" w:rsidDel="00000000" w:rsidP="00000000" w:rsidRDefault="00000000" w:rsidRPr="00000000" w14:paraId="00000010">
      <w:pPr>
        <w:numPr>
          <w:ilvl w:val="0"/>
          <w:numId w:val="1"/>
        </w:numPr>
        <w:ind w:left="720" w:hanging="360"/>
        <w:rPr>
          <w:u w:val="none"/>
        </w:rPr>
      </w:pPr>
      <w:r w:rsidDel="00000000" w:rsidR="00000000" w:rsidRPr="00000000">
        <w:rPr>
          <w:rFonts w:ascii="Quicksand" w:cs="Quicksand" w:eastAsia="Quicksand" w:hAnsi="Quicksand"/>
          <w:rtl w:val="0"/>
        </w:rPr>
        <w:t xml:space="preserve">The number of entries in the </w:t>
      </w:r>
      <w:r w:rsidDel="00000000" w:rsidR="00000000" w:rsidRPr="00000000">
        <w:rPr>
          <w:rFonts w:ascii="Quicksand" w:cs="Quicksand" w:eastAsia="Quicksand" w:hAnsi="Quicksand"/>
          <w:rtl w:val="0"/>
        </w:rPr>
        <w:t xml:space="preserve">Size</w:t>
      </w:r>
      <w:r w:rsidDel="00000000" w:rsidR="00000000" w:rsidRPr="00000000">
        <w:rPr>
          <w:rFonts w:ascii="Quicksand" w:cs="Quicksand" w:eastAsia="Quicksand" w:hAnsi="Quicksand"/>
          <w:rtl w:val="0"/>
        </w:rPr>
        <w:t xml:space="preserve"> column</w:t>
      </w:r>
    </w:p>
    <w:p w:rsidR="00000000" w:rsidDel="00000000" w:rsidP="00000000" w:rsidRDefault="00000000" w:rsidRPr="00000000" w14:paraId="00000011">
      <w:pPr>
        <w:numPr>
          <w:ilvl w:val="0"/>
          <w:numId w:val="1"/>
        </w:numPr>
        <w:ind w:left="720" w:hanging="360"/>
      </w:pPr>
      <w:r w:rsidDel="00000000" w:rsidR="00000000" w:rsidRPr="00000000">
        <w:rPr>
          <w:rFonts w:ascii="Quicksand" w:cs="Quicksand" w:eastAsia="Quicksand" w:hAnsi="Quicksand"/>
          <w:rtl w:val="0"/>
        </w:rPr>
        <w:t xml:space="preserve">The number of forests in England (hint: find how many times “England” appears in the </w:t>
      </w:r>
      <w:r w:rsidDel="00000000" w:rsidR="00000000" w:rsidRPr="00000000">
        <w:rPr>
          <w:rFonts w:ascii="Quicksand" w:cs="Quicksand" w:eastAsia="Quicksand" w:hAnsi="Quicksand"/>
          <w:rtl w:val="0"/>
        </w:rPr>
        <w:t xml:space="preserve">Country</w:t>
      </w:r>
      <w:r w:rsidDel="00000000" w:rsidR="00000000" w:rsidRPr="00000000">
        <w:rPr>
          <w:rFonts w:ascii="Quicksand" w:cs="Quicksand" w:eastAsia="Quicksand" w:hAnsi="Quicksand"/>
          <w:rtl w:val="0"/>
        </w:rPr>
        <w:t xml:space="preserve"> column)</w:t>
      </w:r>
    </w:p>
    <w:p w:rsidR="00000000" w:rsidDel="00000000" w:rsidP="00000000" w:rsidRDefault="00000000" w:rsidRPr="00000000" w14:paraId="00000012">
      <w:pPr>
        <w:numPr>
          <w:ilvl w:val="0"/>
          <w:numId w:val="1"/>
        </w:numPr>
        <w:ind w:left="720" w:hanging="360"/>
        <w:rPr>
          <w:u w:val="none"/>
        </w:rPr>
      </w:pPr>
      <w:r w:rsidDel="00000000" w:rsidR="00000000" w:rsidRPr="00000000">
        <w:rPr>
          <w:rFonts w:ascii="Quicksand" w:cs="Quicksand" w:eastAsia="Quicksand" w:hAnsi="Quicksand"/>
          <w:rtl w:val="0"/>
        </w:rPr>
        <w:t xml:space="preserve">The number of forests that are greater than </w:t>
      </w:r>
      <w:r w:rsidDel="00000000" w:rsidR="00000000" w:rsidRPr="00000000">
        <w:rPr>
          <w:rFonts w:ascii="Quicksand" w:cs="Quicksand" w:eastAsia="Quicksand" w:hAnsi="Quicksand"/>
          <w:rtl w:val="0"/>
        </w:rPr>
        <w:t xml:space="preserve">10,000 (ten thousand) hectares </w:t>
      </w:r>
      <w:r w:rsidDel="00000000" w:rsidR="00000000" w:rsidRPr="00000000">
        <w:rPr>
          <w:rFonts w:ascii="Quicksand" w:cs="Quicksand" w:eastAsia="Quicksand" w:hAnsi="Quicksand"/>
          <w:rtl w:val="0"/>
        </w:rPr>
        <w:t xml:space="preserve">in size</w:t>
      </w:r>
    </w:p>
    <w:p w:rsidR="00000000" w:rsidDel="00000000" w:rsidP="00000000" w:rsidRDefault="00000000" w:rsidRPr="00000000" w14:paraId="00000013">
      <w:pPr>
        <w:ind w:left="0" w:firstLine="0"/>
        <w:rPr>
          <w:rFonts w:ascii="Quicksand" w:cs="Quicksand" w:eastAsia="Quicksand" w:hAnsi="Quicksand"/>
        </w:rPr>
      </w:pPr>
      <w:r w:rsidDel="00000000" w:rsidR="00000000" w:rsidRPr="00000000">
        <w:rPr>
          <w:rtl w:val="0"/>
        </w:rPr>
      </w:r>
    </w:p>
    <w:p w:rsidR="00000000" w:rsidDel="00000000" w:rsidP="00000000" w:rsidRDefault="00000000" w:rsidRPr="00000000" w14:paraId="00000014">
      <w:pPr>
        <w:pStyle w:val="Heading2"/>
        <w:rPr>
          <w:rFonts w:ascii="Quicksand" w:cs="Quicksand" w:eastAsia="Quicksand" w:hAnsi="Quicksand"/>
        </w:rPr>
      </w:pPr>
      <w:bookmarkStart w:colFirst="0" w:colLast="0" w:name="_eixpuzr8zbj3" w:id="2"/>
      <w:bookmarkEnd w:id="2"/>
      <w:r w:rsidDel="00000000" w:rsidR="00000000" w:rsidRPr="00000000">
        <w:rPr>
          <w:rFonts w:ascii="Quicksand" w:cs="Quicksand" w:eastAsia="Quicksand" w:hAnsi="Quicksand"/>
          <w:rtl w:val="0"/>
        </w:rPr>
        <w:t xml:space="preserve">Question 3</w:t>
      </w:r>
    </w:p>
    <w:p w:rsidR="00000000" w:rsidDel="00000000" w:rsidP="00000000" w:rsidRDefault="00000000" w:rsidRPr="00000000" w14:paraId="00000015">
      <w:pPr>
        <w:rPr>
          <w:rFonts w:ascii="Quicksand" w:cs="Quicksand" w:eastAsia="Quicksand" w:hAnsi="Quicksand"/>
        </w:rPr>
      </w:pPr>
      <w:r w:rsidDel="00000000" w:rsidR="00000000" w:rsidRPr="00000000">
        <w:rPr>
          <w:rFonts w:ascii="Quicksand" w:cs="Quicksand" w:eastAsia="Quicksand" w:hAnsi="Quicksand"/>
          <w:rtl w:val="0"/>
        </w:rPr>
        <w:t xml:space="preserve">Sheet: Questions 2–4 – Data analysis</w:t>
      </w:r>
    </w:p>
    <w:p w:rsidR="00000000" w:rsidDel="00000000" w:rsidP="00000000" w:rsidRDefault="00000000" w:rsidRPr="00000000" w14:paraId="00000016">
      <w:pPr>
        <w:numPr>
          <w:ilvl w:val="0"/>
          <w:numId w:val="4"/>
        </w:numPr>
        <w:ind w:left="720" w:hanging="360"/>
        <w:rPr>
          <w:u w:val="none"/>
        </w:rPr>
      </w:pPr>
      <w:r w:rsidDel="00000000" w:rsidR="00000000" w:rsidRPr="00000000">
        <w:rPr>
          <w:rFonts w:ascii="Quicksand" w:cs="Quicksand" w:eastAsia="Quicksand" w:hAnsi="Quicksand"/>
          <w:rtl w:val="0"/>
        </w:rPr>
        <w:t xml:space="preserve">Add a new column called </w:t>
      </w:r>
      <w:r w:rsidDel="00000000" w:rsidR="00000000" w:rsidRPr="00000000">
        <w:rPr>
          <w:rFonts w:ascii="Quicksand" w:cs="Quicksand" w:eastAsia="Quicksand" w:hAnsi="Quicksand"/>
          <w:rtl w:val="0"/>
        </w:rPr>
        <w:t xml:space="preserve">Size (acres)</w:t>
      </w:r>
      <w:r w:rsidDel="00000000" w:rsidR="00000000" w:rsidRPr="00000000">
        <w:rPr>
          <w:rFonts w:ascii="Quicksand" w:cs="Quicksand" w:eastAsia="Quicksand" w:hAnsi="Quicksand"/>
          <w:rtl w:val="0"/>
        </w:rPr>
        <w:t xml:space="preserve">. In it, convert all of the hectare measurements to acres using the formula </w:t>
      </w:r>
      <w:r w:rsidDel="00000000" w:rsidR="00000000" w:rsidRPr="00000000">
        <w:rPr>
          <w:rFonts w:ascii="Quicksand" w:cs="Quicksand" w:eastAsia="Quicksand" w:hAnsi="Quicksand"/>
          <w:rtl w:val="0"/>
        </w:rPr>
        <w:t xml:space="preserve">acres = hectares * 2.47</w:t>
      </w:r>
    </w:p>
    <w:p w:rsidR="00000000" w:rsidDel="00000000" w:rsidP="00000000" w:rsidRDefault="00000000" w:rsidRPr="00000000" w14:paraId="00000017">
      <w:pPr>
        <w:numPr>
          <w:ilvl w:val="0"/>
          <w:numId w:val="4"/>
        </w:numPr>
        <w:ind w:left="720" w:hanging="360"/>
        <w:rPr>
          <w:u w:val="none"/>
        </w:rPr>
      </w:pPr>
      <w:r w:rsidDel="00000000" w:rsidR="00000000" w:rsidRPr="00000000">
        <w:rPr>
          <w:rFonts w:ascii="Quicksand" w:cs="Quicksand" w:eastAsia="Quicksand" w:hAnsi="Quicksand"/>
          <w:rtl w:val="0"/>
        </w:rPr>
        <w:t xml:space="preserve">Add another new column called ‘Size category’. The entries in this column should read either “small” if the area is less than 1000 hectares, and “large” otherwise (do not worry about forests that have no entry for size). </w:t>
      </w:r>
    </w:p>
    <w:p w:rsidR="00000000" w:rsidDel="00000000" w:rsidP="00000000" w:rsidRDefault="00000000" w:rsidRPr="00000000" w14:paraId="00000018">
      <w:pPr>
        <w:rPr>
          <w:rFonts w:ascii="Quicksand" w:cs="Quicksand" w:eastAsia="Quicksand" w:hAnsi="Quicksand"/>
        </w:rPr>
      </w:pPr>
      <w:r w:rsidDel="00000000" w:rsidR="00000000" w:rsidRPr="00000000">
        <w:rPr>
          <w:rtl w:val="0"/>
        </w:rPr>
      </w:r>
    </w:p>
    <w:p w:rsidR="00000000" w:rsidDel="00000000" w:rsidP="00000000" w:rsidRDefault="00000000" w:rsidRPr="00000000" w14:paraId="00000019">
      <w:pPr>
        <w:pStyle w:val="Heading2"/>
        <w:rPr>
          <w:rFonts w:ascii="Quicksand" w:cs="Quicksand" w:eastAsia="Quicksand" w:hAnsi="Quicksand"/>
        </w:rPr>
      </w:pPr>
      <w:bookmarkStart w:colFirst="0" w:colLast="0" w:name="_qzmkz4j3fy3" w:id="3"/>
      <w:bookmarkEnd w:id="3"/>
      <w:r w:rsidDel="00000000" w:rsidR="00000000" w:rsidRPr="00000000">
        <w:rPr>
          <w:rFonts w:ascii="Quicksand" w:cs="Quicksand" w:eastAsia="Quicksand" w:hAnsi="Quicksand"/>
          <w:rtl w:val="0"/>
        </w:rPr>
        <w:t xml:space="preserve">Question 4</w:t>
      </w:r>
    </w:p>
    <w:p w:rsidR="00000000" w:rsidDel="00000000" w:rsidP="00000000" w:rsidRDefault="00000000" w:rsidRPr="00000000" w14:paraId="0000001A">
      <w:pPr>
        <w:rPr>
          <w:rFonts w:ascii="Quicksand" w:cs="Quicksand" w:eastAsia="Quicksand" w:hAnsi="Quicksand"/>
        </w:rPr>
      </w:pPr>
      <w:r w:rsidDel="00000000" w:rsidR="00000000" w:rsidRPr="00000000">
        <w:rPr>
          <w:rFonts w:ascii="Quicksand" w:cs="Quicksand" w:eastAsia="Quicksand" w:hAnsi="Quicksand"/>
          <w:rtl w:val="0"/>
        </w:rPr>
        <w:t xml:space="preserve">Sheet: Questions 2–4 – Data analysis</w:t>
      </w:r>
    </w:p>
    <w:p w:rsidR="00000000" w:rsidDel="00000000" w:rsidP="00000000" w:rsidRDefault="00000000" w:rsidRPr="00000000" w14:paraId="0000001B">
      <w:pPr>
        <w:rPr>
          <w:rFonts w:ascii="Quicksand" w:cs="Quicksand" w:eastAsia="Quicksand" w:hAnsi="Quicksand"/>
        </w:rPr>
      </w:pPr>
      <w:r w:rsidDel="00000000" w:rsidR="00000000" w:rsidRPr="00000000">
        <w:rPr>
          <w:rFonts w:ascii="Quicksand" w:cs="Quicksand" w:eastAsia="Quicksand" w:hAnsi="Quicksand"/>
          <w:rtl w:val="0"/>
        </w:rPr>
        <w:t xml:space="preserve">Use conditional formatting to highlight forests which are larger than 10,000 (ten thousand) hectares in size. You can use any colour you like.</w:t>
      </w:r>
    </w:p>
    <w:p w:rsidR="00000000" w:rsidDel="00000000" w:rsidP="00000000" w:rsidRDefault="00000000" w:rsidRPr="00000000" w14:paraId="0000001C">
      <w:pPr>
        <w:rPr>
          <w:rFonts w:ascii="Quicksand" w:cs="Quicksand" w:eastAsia="Quicksand" w:hAnsi="Quicksand"/>
        </w:rPr>
      </w:pPr>
      <w:r w:rsidDel="00000000" w:rsidR="00000000" w:rsidRPr="00000000">
        <w:rPr>
          <w:rtl w:val="0"/>
        </w:rPr>
      </w:r>
    </w:p>
    <w:p w:rsidR="00000000" w:rsidDel="00000000" w:rsidP="00000000" w:rsidRDefault="00000000" w:rsidRPr="00000000" w14:paraId="0000001D">
      <w:pPr>
        <w:rPr>
          <w:rFonts w:ascii="Quicksand" w:cs="Quicksand" w:eastAsia="Quicksand" w:hAnsi="Quicksand"/>
        </w:rPr>
      </w:pPr>
      <w:r w:rsidDel="00000000" w:rsidR="00000000" w:rsidRPr="00000000">
        <w:rPr>
          <w:rtl w:val="0"/>
        </w:rPr>
      </w:r>
    </w:p>
    <w:p w:rsidR="00000000" w:rsidDel="00000000" w:rsidP="00000000" w:rsidRDefault="00000000" w:rsidRPr="00000000" w14:paraId="0000001E">
      <w:pPr>
        <w:rPr>
          <w:rFonts w:ascii="Quicksand" w:cs="Quicksand" w:eastAsia="Quicksand" w:hAnsi="Quicksand"/>
        </w:rPr>
      </w:pPr>
      <w:r w:rsidDel="00000000" w:rsidR="00000000" w:rsidRPr="00000000">
        <w:rPr>
          <w:rFonts w:ascii="Quicksand" w:cs="Quicksand" w:eastAsia="Quicksand" w:hAnsi="Quicksand"/>
          <w:b w:val="1"/>
          <w:sz w:val="24"/>
          <w:szCs w:val="24"/>
          <w:rtl w:val="0"/>
        </w:rPr>
        <w:t xml:space="preserve">Switch to the sheet ‘Questions 5 – Chart’ for the final question.</w:t>
      </w:r>
      <w:r w:rsidDel="00000000" w:rsidR="00000000" w:rsidRPr="00000000">
        <w:rPr>
          <w:rtl w:val="0"/>
        </w:rPr>
      </w:r>
    </w:p>
    <w:p w:rsidR="00000000" w:rsidDel="00000000" w:rsidP="00000000" w:rsidRDefault="00000000" w:rsidRPr="00000000" w14:paraId="0000001F">
      <w:pPr>
        <w:pStyle w:val="Heading2"/>
        <w:rPr>
          <w:rFonts w:ascii="Quicksand" w:cs="Quicksand" w:eastAsia="Quicksand" w:hAnsi="Quicksand"/>
        </w:rPr>
      </w:pPr>
      <w:bookmarkStart w:colFirst="0" w:colLast="0" w:name="_9v45kaqxmypp" w:id="4"/>
      <w:bookmarkEnd w:id="4"/>
      <w:r w:rsidDel="00000000" w:rsidR="00000000" w:rsidRPr="00000000">
        <w:rPr>
          <w:rFonts w:ascii="Quicksand" w:cs="Quicksand" w:eastAsia="Quicksand" w:hAnsi="Quicksand"/>
          <w:rtl w:val="0"/>
        </w:rPr>
        <w:t xml:space="preserve">Question 5</w:t>
      </w:r>
    </w:p>
    <w:p w:rsidR="00000000" w:rsidDel="00000000" w:rsidP="00000000" w:rsidRDefault="00000000" w:rsidRPr="00000000" w14:paraId="00000020">
      <w:pPr>
        <w:rPr>
          <w:rFonts w:ascii="Quicksand" w:cs="Quicksand" w:eastAsia="Quicksand" w:hAnsi="Quicksand"/>
        </w:rPr>
      </w:pPr>
      <w:r w:rsidDel="00000000" w:rsidR="00000000" w:rsidRPr="00000000">
        <w:rPr>
          <w:rFonts w:ascii="Quicksand" w:cs="Quicksand" w:eastAsia="Quicksand" w:hAnsi="Quicksand"/>
          <w:rtl w:val="0"/>
        </w:rPr>
        <w:t xml:space="preserve">Sheet: Question 5 – Charts</w:t>
      </w:r>
      <w:r w:rsidDel="00000000" w:rsidR="00000000" w:rsidRPr="00000000">
        <w:rPr>
          <w:rtl w:val="0"/>
        </w:rPr>
      </w:r>
    </w:p>
    <w:p w:rsidR="00000000" w:rsidDel="00000000" w:rsidP="00000000" w:rsidRDefault="00000000" w:rsidRPr="00000000" w14:paraId="00000021">
      <w:pPr>
        <w:rPr>
          <w:rFonts w:ascii="Quicksand" w:cs="Quicksand" w:eastAsia="Quicksand" w:hAnsi="Quicksand"/>
        </w:rPr>
      </w:pPr>
      <w:r w:rsidDel="00000000" w:rsidR="00000000" w:rsidRPr="00000000">
        <w:rPr>
          <w:rFonts w:ascii="Quicksand" w:cs="Quicksand" w:eastAsia="Quicksand" w:hAnsi="Quicksand"/>
          <w:rtl w:val="0"/>
        </w:rPr>
        <w:t xml:space="preserve">A survey is regularly conducted in the UK to measure public opinion of forestry. One question asks people how often they visit forests in the summer. The results of this question are shown in the spreadsheet.</w:t>
      </w:r>
    </w:p>
    <w:p w:rsidR="00000000" w:rsidDel="00000000" w:rsidP="00000000" w:rsidRDefault="00000000" w:rsidRPr="00000000" w14:paraId="00000022">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Make a pie chart that shows the proportion of each response in 2009</w:t>
      </w:r>
    </w:p>
    <w:p w:rsidR="00000000" w:rsidDel="00000000" w:rsidP="00000000" w:rsidRDefault="00000000" w:rsidRPr="00000000" w14:paraId="00000023">
      <w:pPr>
        <w:numPr>
          <w:ilvl w:val="0"/>
          <w:numId w:val="2"/>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Make a pie chart showing the proportion of each response in 2019</w:t>
      </w:r>
    </w:p>
    <w:p w:rsidR="00000000" w:rsidDel="00000000" w:rsidP="00000000" w:rsidRDefault="00000000" w:rsidRPr="00000000" w14:paraId="00000024">
      <w:pPr>
        <w:rPr>
          <w:rFonts w:ascii="Quicksand" w:cs="Quicksand" w:eastAsia="Quicksand" w:hAnsi="Quicksand"/>
        </w:rPr>
      </w:pPr>
      <w:r w:rsidDel="00000000" w:rsidR="00000000" w:rsidRPr="00000000">
        <w:rPr>
          <w:rtl w:val="0"/>
        </w:rPr>
      </w:r>
    </w:p>
    <w:p w:rsidR="00000000" w:rsidDel="00000000" w:rsidP="00000000" w:rsidRDefault="00000000" w:rsidRPr="00000000" w14:paraId="00000025">
      <w:pPr>
        <w:rPr>
          <w:rFonts w:ascii="Quicksand" w:cs="Quicksand" w:eastAsia="Quicksand" w:hAnsi="Quicksand"/>
        </w:rPr>
      </w:pPr>
      <w:r w:rsidDel="00000000" w:rsidR="00000000" w:rsidRPr="00000000">
        <w:rPr>
          <w:rtl w:val="0"/>
        </w:rPr>
      </w:r>
    </w:p>
    <w:p w:rsidR="00000000" w:rsidDel="00000000" w:rsidP="00000000" w:rsidRDefault="00000000" w:rsidRPr="00000000" w14:paraId="00000026">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7">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8">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9">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A">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B">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C">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D">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E">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2F">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0">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1">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2">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3">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4">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5">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6">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7">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8">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9">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A">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B">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C">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D">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E">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3F">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0">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1">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2">
      <w:pPr>
        <w:spacing w:line="276" w:lineRule="auto"/>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This resource is available online at </w:t>
      </w:r>
      <w:hyperlink r:id="rId6">
        <w:r w:rsidDel="00000000" w:rsidR="00000000" w:rsidRPr="00000000">
          <w:rPr>
            <w:rFonts w:ascii="Quicksand" w:cs="Quicksand" w:eastAsia="Quicksand" w:hAnsi="Quicksand"/>
            <w:color w:val="1155cc"/>
            <w:sz w:val="18"/>
            <w:szCs w:val="18"/>
            <w:u w:val="single"/>
            <w:rtl w:val="0"/>
          </w:rPr>
          <w:t xml:space="preserve">ncce.io/sprs-saq</w:t>
        </w:r>
      </w:hyperlink>
      <w:r w:rsidDel="00000000" w:rsidR="00000000" w:rsidRPr="00000000">
        <w:rPr>
          <w:rFonts w:ascii="Quicksand" w:cs="Quicksand" w:eastAsia="Quicksand" w:hAnsi="Quicksand"/>
          <w:color w:val="666666"/>
          <w:sz w:val="18"/>
          <w:szCs w:val="18"/>
          <w:rtl w:val="0"/>
        </w:rPr>
        <w:t xml:space="preserve">. </w:t>
      </w:r>
      <w:r w:rsidDel="00000000" w:rsidR="00000000" w:rsidRPr="00000000">
        <w:rPr>
          <w:rFonts w:ascii="Quicksand" w:cs="Quicksand" w:eastAsia="Quicksand" w:hAnsi="Quicksand"/>
          <w:color w:val="666666"/>
          <w:sz w:val="18"/>
          <w:szCs w:val="18"/>
          <w:rtl w:val="0"/>
        </w:rPr>
        <w:t xml:space="preserve">Resources are regularly updated — please check that you are using the latest version.</w:t>
      </w:r>
    </w:p>
    <w:p w:rsidR="00000000" w:rsidDel="00000000" w:rsidP="00000000" w:rsidRDefault="00000000" w:rsidRPr="00000000" w14:paraId="00000043">
      <w:pPr>
        <w:spacing w:line="276" w:lineRule="auto"/>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4">
      <w:pPr>
        <w:spacing w:line="276" w:lineRule="auto"/>
        <w:rPr>
          <w:rFonts w:ascii="Quicksand" w:cs="Quicksand" w:eastAsia="Quicksand" w:hAnsi="Quicksand"/>
        </w:rPr>
      </w:pPr>
      <w:r w:rsidDel="00000000" w:rsidR="00000000" w:rsidRPr="00000000">
        <w:rPr>
          <w:rFonts w:ascii="Quicksand" w:cs="Quicksand" w:eastAsia="Quicksand" w:hAnsi="Quicksand"/>
          <w:color w:val="666666"/>
          <w:sz w:val="18"/>
          <w:szCs w:val="18"/>
          <w:rtl w:val="0"/>
        </w:rPr>
        <w:t xml:space="preserve">This resource is licensed under the Open Government Licence, version 3. For more information on this licence, see </w:t>
      </w:r>
      <w:hyperlink r:id="rId7">
        <w:r w:rsidDel="00000000" w:rsidR="00000000" w:rsidRPr="00000000">
          <w:rPr>
            <w:rFonts w:ascii="Quicksand" w:cs="Quicksand" w:eastAsia="Quicksand" w:hAnsi="Quicksand"/>
            <w:color w:val="1155cc"/>
            <w:sz w:val="18"/>
            <w:szCs w:val="18"/>
            <w:u w:val="single"/>
            <w:rtl w:val="0"/>
          </w:rPr>
          <w:t xml:space="preserve">ncce.io/ogl</w:t>
        </w:r>
      </w:hyperlink>
      <w:r w:rsidDel="00000000" w:rsidR="00000000" w:rsidRPr="00000000">
        <w:rPr>
          <w:rFonts w:ascii="Quicksand" w:cs="Quicksand" w:eastAsia="Quicksand" w:hAnsi="Quicksand"/>
          <w:color w:val="666666"/>
          <w:sz w:val="18"/>
          <w:szCs w:val="18"/>
          <w:rtl w:val="0"/>
        </w:rPr>
        <w:t xml:space="preserve">.</w:t>
      </w:r>
      <w:r w:rsidDel="00000000" w:rsidR="00000000" w:rsidRPr="00000000">
        <w:rPr>
          <w:rtl w:val="0"/>
        </w:rPr>
      </w:r>
    </w:p>
    <w:sectPr>
      <w:headerReference r:id="rId8" w:type="default"/>
      <w:headerReference r:id="rId9" w:type="first"/>
      <w:footerReference r:id="rId10" w:type="default"/>
      <w:footerReference r:id="rId11" w:type="first"/>
      <w:pgSz w:h="16838" w:w="11906"/>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19-08-19</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rPr/>
    </w:pPr>
    <w:r w:rsidDel="00000000" w:rsidR="00000000" w:rsidRPr="00000000">
      <w:rPr>
        <w:rFonts w:ascii="Quicksand" w:cs="Quicksand" w:eastAsia="Quicksand" w:hAnsi="Quicksand"/>
        <w:color w:val="666666"/>
        <w:sz w:val="18"/>
        <w:szCs w:val="18"/>
        <w:rtl w:val="0"/>
      </w:rPr>
      <w:t xml:space="preserve">Page </w:t>
    </w:r>
    <w:r w:rsidDel="00000000" w:rsidR="00000000" w:rsidRPr="00000000">
      <w:rPr>
        <w:rFonts w:ascii="Quicksand" w:cs="Quicksand" w:eastAsia="Quicksand" w:hAnsi="Quicksand"/>
        <w:color w:val="666666"/>
        <w:sz w:val="18"/>
        <w:szCs w:val="18"/>
      </w:rPr>
      <w:fldChar w:fldCharType="begin"/>
      <w:instrText xml:space="preserve">PAGE</w:instrText>
      <w:fldChar w:fldCharType="separate"/>
      <w:fldChar w:fldCharType="end"/>
    </w:r>
    <w:r w:rsidDel="00000000" w:rsidR="00000000" w:rsidRPr="00000000">
      <w:rPr>
        <w:rFonts w:ascii="Quicksand" w:cs="Quicksand" w:eastAsia="Quicksand" w:hAnsi="Quicksand"/>
        <w:color w:val="666666"/>
        <w:sz w:val="18"/>
        <w:szCs w:val="18"/>
        <w:rtl w:val="0"/>
      </w:rPr>
      <w:tab/>
      <w:tab/>
      <w:tab/>
      <w:tab/>
      <w:tab/>
      <w:tab/>
      <w:tab/>
      <w:tab/>
      <w:tab/>
      <w:t xml:space="preserve">Last updated: 19-08-19</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1"/>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Modelling data – Spreadsheets</w:t>
          </w:r>
        </w:p>
        <w:p w:rsidR="00000000" w:rsidDel="00000000" w:rsidP="00000000" w:rsidRDefault="00000000" w:rsidRPr="00000000" w14:paraId="00000047">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6 – Assessment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49">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A">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4B">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4C">
    <w:pPr>
      <w:spacing w:line="276" w:lineRule="auto"/>
      <w:ind w:left="7920" w:right="-234.09448818897602" w:firstLine="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spacing w:line="276" w:lineRule="auto"/>
      <w:ind w:left="-720" w:right="-690" w:firstLine="0"/>
      <w:rPr>
        <w:color w:val="666666"/>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-866774</wp:posOffset>
          </wp:positionH>
          <wp:positionV relativeFrom="paragraph">
            <wp:posOffset>47625</wp:posOffset>
          </wp:positionV>
          <wp:extent cx="866775" cy="86677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6775" cy="866775"/>
                  </a:xfrm>
                  <a:prstGeom prst="rect"/>
                  <a:ln/>
                </pic:spPr>
              </pic:pic>
            </a:graphicData>
          </a:graphic>
        </wp:anchor>
      </w:drawing>
    </w:r>
  </w:p>
  <w:tbl>
    <w:tblPr>
      <w:tblStyle w:val="Table2"/>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76" w:lineRule="auto"/>
            <w:ind w:right="-234.09448818897602"/>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Year 7 – Spreadsheets</w:t>
          </w:r>
        </w:p>
        <w:p w:rsidR="00000000" w:rsidDel="00000000" w:rsidP="00000000" w:rsidRDefault="00000000" w:rsidRPr="00000000" w14:paraId="00000050">
          <w:pPr>
            <w:spacing w:line="276" w:lineRule="auto"/>
            <w:ind w:left="90" w:right="-234.09448818897602" w:firstLine="0"/>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Lesson 6 – Assessment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right="150"/>
            <w:jc w:val="right"/>
            <w:rPr>
              <w:rFonts w:ascii="Quicksand" w:cs="Quicksand" w:eastAsia="Quicksand" w:hAnsi="Quicksand"/>
              <w:color w:val="666666"/>
              <w:sz w:val="18"/>
              <w:szCs w:val="18"/>
            </w:rPr>
          </w:pPr>
          <w:r w:rsidDel="00000000" w:rsidR="00000000" w:rsidRPr="00000000">
            <w:rPr>
              <w:rFonts w:ascii="Quicksand" w:cs="Quicksand" w:eastAsia="Quicksand" w:hAnsi="Quicksand"/>
              <w:color w:val="666666"/>
              <w:sz w:val="18"/>
              <w:szCs w:val="18"/>
              <w:rtl w:val="0"/>
            </w:rPr>
            <w:t xml:space="preserve">Learner activity sheet</w:t>
          </w:r>
        </w:p>
        <w:p w:rsidR="00000000" w:rsidDel="00000000" w:rsidP="00000000" w:rsidRDefault="00000000" w:rsidRPr="00000000" w14:paraId="00000052">
          <w:pPr>
            <w:widowControl w:val="0"/>
            <w:spacing w:line="240" w:lineRule="auto"/>
            <w:ind w:right="15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53">
          <w:pPr>
            <w:widowControl w:val="0"/>
            <w:spacing w:line="240" w:lineRule="auto"/>
            <w:ind w:right="150"/>
            <w:jc w:val="right"/>
            <w:rPr>
              <w:rFonts w:ascii="Quicksand" w:cs="Quicksand" w:eastAsia="Quicksand" w:hAnsi="Quicksand"/>
              <w:color w:val="666666"/>
              <w:sz w:val="18"/>
              <w:szCs w:val="18"/>
            </w:rPr>
          </w:pPr>
          <w:hyperlink r:id="rId2">
            <w:r w:rsidDel="00000000" w:rsidR="00000000" w:rsidRPr="00000000">
              <w:rPr>
                <w:rFonts w:ascii="Quicksand" w:cs="Quicksand" w:eastAsia="Quicksand" w:hAnsi="Quicksand"/>
                <w:color w:val="1155cc"/>
                <w:sz w:val="18"/>
                <w:szCs w:val="18"/>
                <w:u w:val="single"/>
                <w:rtl w:val="0"/>
              </w:rPr>
              <w:t xml:space="preserve">Save a Copy</w:t>
            </w:r>
          </w:hyperlink>
          <w:r w:rsidDel="00000000" w:rsidR="00000000" w:rsidRPr="00000000">
            <w:rPr>
              <w:rtl w:val="0"/>
            </w:rPr>
          </w:r>
        </w:p>
      </w:tc>
    </w:tr>
  </w:tbl>
  <w:p w:rsidR="00000000" w:rsidDel="00000000" w:rsidP="00000000" w:rsidRDefault="00000000" w:rsidRPr="00000000" w14:paraId="00000054">
    <w:pPr>
      <w:spacing w:line="276" w:lineRule="auto"/>
      <w:ind w:left="-720" w:right="-690" w:firstLine="0"/>
      <w:rPr>
        <w:color w:val="666666"/>
      </w:rPr>
    </w:pPr>
    <w:r w:rsidDel="00000000" w:rsidR="00000000" w:rsidRPr="00000000">
      <w:rPr>
        <w:rtl w:val="0"/>
      </w:rPr>
    </w:r>
  </w:p>
  <w:p w:rsidR="00000000" w:rsidDel="00000000" w:rsidP="00000000" w:rsidRDefault="00000000" w:rsidRPr="00000000" w14:paraId="00000055">
    <w:pPr>
      <w:spacing w:line="276" w:lineRule="auto"/>
      <w:ind w:left="7920" w:right="-234.09448818897602" w:firstLine="0"/>
      <w:jc w:val="right"/>
      <w:rPr>
        <w:rFonts w:ascii="Quicksand" w:cs="Quicksand" w:eastAsia="Quicksand" w:hAnsi="Quicksand"/>
        <w:color w:val="666666"/>
        <w:sz w:val="18"/>
        <w:szCs w:val="18"/>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ncce.io/sprs-saq" TargetMode="External"/><Relationship Id="rId7" Type="http://schemas.openxmlformats.org/officeDocument/2006/relationships/hyperlink" Target="http://ncce.io/og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Q9fdAhuPrflZn_iePtvX6jj10T1d9fejtR0QK-AEh6g/cop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document/d/1MyOzBBfJUoJM24fkUm2V6AuLY_itgTlKm5KhoYc4LYs/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