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ayout w:type="fixed"/>
        <w:tblLook w:val="0000" w:firstRow="0" w:lastRow="0" w:firstColumn="0" w:lastColumn="0" w:noHBand="0" w:noVBand="0"/>
      </w:tblPr>
      <w:tblGrid>
        <w:gridCol w:w="9216"/>
      </w:tblGrid>
      <w:tr w:rsidR="00AA56C7" w14:paraId="381918C1" w14:textId="77777777">
        <w:trPr>
          <w:jc w:val="center"/>
        </w:trPr>
        <w:tc>
          <w:tcPr>
            <w:tcW w:w="9216" w:type="dxa"/>
            <w:tcBorders>
              <w:top w:val="nil"/>
              <w:left w:val="nil"/>
              <w:bottom w:val="nil"/>
              <w:right w:val="nil"/>
            </w:tcBorders>
            <w:vAlign w:val="center"/>
          </w:tcPr>
          <w:p w14:paraId="493CAF2C" w14:textId="77777777" w:rsidR="00AA56C7" w:rsidRDefault="00AA56C7">
            <w:pPr>
              <w:widowControl w:val="0"/>
              <w:autoSpaceDE w:val="0"/>
              <w:autoSpaceDN w:val="0"/>
              <w:adjustRightInd w:val="0"/>
              <w:spacing w:after="200" w:line="240" w:lineRule="auto"/>
              <w:jc w:val="center"/>
              <w:rPr>
                <w:rFonts w:ascii="Arial" w:hAnsi="Arial" w:cs="Arial"/>
                <w:kern w:val="0"/>
                <w:sz w:val="27"/>
                <w:szCs w:val="27"/>
              </w:rPr>
            </w:pPr>
            <w:r>
              <w:rPr>
                <w:rFonts w:ascii="Arial" w:hAnsi="Arial" w:cs="Arial"/>
                <w:kern w:val="0"/>
                <w:sz w:val="22"/>
                <w:szCs w:val="22"/>
              </w:rPr>
              <w:t xml:space="preserve">    </w:t>
            </w:r>
            <w:r>
              <w:rPr>
                <w:rFonts w:ascii="Arial" w:hAnsi="Arial" w:cs="Arial"/>
                <w:kern w:val="0"/>
                <w:sz w:val="27"/>
                <w:szCs w:val="27"/>
              </w:rPr>
              <w:t xml:space="preserve">Name: _______________________________________________ </w:t>
            </w:r>
          </w:p>
        </w:tc>
      </w:tr>
      <w:tr w:rsidR="00AA56C7" w14:paraId="27A02476" w14:textId="77777777">
        <w:trPr>
          <w:jc w:val="center"/>
        </w:trPr>
        <w:tc>
          <w:tcPr>
            <w:tcW w:w="9216" w:type="dxa"/>
            <w:tcBorders>
              <w:top w:val="nil"/>
              <w:left w:val="nil"/>
              <w:bottom w:val="nil"/>
              <w:right w:val="nil"/>
            </w:tcBorders>
            <w:vAlign w:val="center"/>
          </w:tcPr>
          <w:p w14:paraId="35D781ED"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2CB1EC1D" w14:textId="77777777">
        <w:trPr>
          <w:jc w:val="center"/>
        </w:trPr>
        <w:tc>
          <w:tcPr>
            <w:tcW w:w="9216" w:type="dxa"/>
            <w:tcBorders>
              <w:top w:val="nil"/>
              <w:left w:val="nil"/>
              <w:bottom w:val="nil"/>
              <w:right w:val="nil"/>
            </w:tcBorders>
            <w:vAlign w:val="center"/>
          </w:tcPr>
          <w:p w14:paraId="45A381A8"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035E99F1" w14:textId="77777777">
        <w:trPr>
          <w:jc w:val="center"/>
        </w:trPr>
        <w:tc>
          <w:tcPr>
            <w:tcW w:w="9216" w:type="dxa"/>
            <w:tcBorders>
              <w:top w:val="nil"/>
              <w:left w:val="nil"/>
              <w:bottom w:val="nil"/>
              <w:right w:val="nil"/>
            </w:tcBorders>
            <w:vAlign w:val="center"/>
          </w:tcPr>
          <w:p w14:paraId="40BBE575"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5CBA9B58" w14:textId="77777777">
        <w:trPr>
          <w:jc w:val="center"/>
        </w:trPr>
        <w:tc>
          <w:tcPr>
            <w:tcW w:w="9216" w:type="dxa"/>
            <w:tcBorders>
              <w:top w:val="nil"/>
              <w:left w:val="nil"/>
              <w:bottom w:val="nil"/>
              <w:right w:val="nil"/>
            </w:tcBorders>
            <w:vAlign w:val="center"/>
          </w:tcPr>
          <w:p w14:paraId="5F445D42" w14:textId="77777777" w:rsidR="00AA56C7" w:rsidRDefault="00AA56C7">
            <w:pPr>
              <w:widowControl w:val="0"/>
              <w:pBdr>
                <w:top w:val="single" w:sz="4" w:space="1" w:color="000000"/>
              </w:pBdr>
              <w:autoSpaceDE w:val="0"/>
              <w:autoSpaceDN w:val="0"/>
              <w:adjustRightInd w:val="0"/>
              <w:spacing w:after="0" w:line="240" w:lineRule="auto"/>
              <w:jc w:val="center"/>
              <w:rPr>
                <w:rFonts w:ascii="Arial" w:hAnsi="Arial" w:cs="Arial"/>
                <w:kern w:val="0"/>
                <w:sz w:val="22"/>
                <w:szCs w:val="22"/>
              </w:rPr>
            </w:pPr>
            <w:r>
              <w:rPr>
                <w:rFonts w:ascii="Arial" w:hAnsi="Arial" w:cs="Arial"/>
                <w:kern w:val="0"/>
                <w:sz w:val="22"/>
                <w:szCs w:val="22"/>
              </w:rPr>
              <w:t xml:space="preserve">  </w:t>
            </w:r>
          </w:p>
        </w:tc>
      </w:tr>
      <w:tr w:rsidR="00AA56C7" w14:paraId="0C1D0A04" w14:textId="77777777">
        <w:trPr>
          <w:jc w:val="center"/>
        </w:trPr>
        <w:tc>
          <w:tcPr>
            <w:tcW w:w="9216" w:type="dxa"/>
            <w:tcBorders>
              <w:top w:val="nil"/>
              <w:left w:val="nil"/>
              <w:bottom w:val="nil"/>
              <w:right w:val="nil"/>
            </w:tcBorders>
            <w:vAlign w:val="center"/>
          </w:tcPr>
          <w:p w14:paraId="7DE66E29" w14:textId="77777777" w:rsidR="00AA56C7" w:rsidRDefault="00AA56C7">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b/>
                <w:bCs/>
                <w:kern w:val="0"/>
                <w:sz w:val="51"/>
                <w:szCs w:val="51"/>
              </w:rPr>
              <w:t>4Ds of Diagnosis, ICD and DSM Classification Systems</w:t>
            </w:r>
          </w:p>
        </w:tc>
      </w:tr>
      <w:tr w:rsidR="00AA56C7" w14:paraId="53A3D94D" w14:textId="77777777">
        <w:trPr>
          <w:jc w:val="center"/>
        </w:trPr>
        <w:tc>
          <w:tcPr>
            <w:tcW w:w="9216" w:type="dxa"/>
            <w:tcBorders>
              <w:top w:val="nil"/>
              <w:left w:val="nil"/>
              <w:bottom w:val="nil"/>
              <w:right w:val="nil"/>
            </w:tcBorders>
            <w:vAlign w:val="center"/>
          </w:tcPr>
          <w:p w14:paraId="5115FD50" w14:textId="77777777" w:rsidR="00AA56C7" w:rsidRDefault="00AA56C7">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b/>
                <w:bCs/>
                <w:kern w:val="0"/>
                <w:sz w:val="35"/>
                <w:szCs w:val="35"/>
              </w:rPr>
              <w:t> </w:t>
            </w:r>
            <w:r>
              <w:rPr>
                <w:rFonts w:ascii="Arial" w:hAnsi="Arial" w:cs="Arial"/>
                <w:b/>
                <w:bCs/>
                <w:kern w:val="0"/>
                <w:sz w:val="35"/>
                <w:szCs w:val="35"/>
              </w:rPr>
              <w:br/>
            </w:r>
            <w:r>
              <w:rPr>
                <w:rFonts w:ascii="Arial" w:hAnsi="Arial" w:cs="Arial"/>
                <w:b/>
                <w:bCs/>
                <w:kern w:val="0"/>
                <w:sz w:val="35"/>
                <w:szCs w:val="35"/>
              </w:rPr>
              <w:br/>
              <w:t> </w:t>
            </w:r>
          </w:p>
        </w:tc>
      </w:tr>
      <w:tr w:rsidR="00AA56C7" w14:paraId="1DAAFD2F" w14:textId="77777777">
        <w:trPr>
          <w:jc w:val="center"/>
        </w:trPr>
        <w:tc>
          <w:tcPr>
            <w:tcW w:w="9216" w:type="dxa"/>
            <w:tcBorders>
              <w:top w:val="nil"/>
              <w:left w:val="nil"/>
              <w:bottom w:val="nil"/>
              <w:right w:val="nil"/>
            </w:tcBorders>
            <w:vAlign w:val="center"/>
          </w:tcPr>
          <w:p w14:paraId="4FD446BF" w14:textId="77777777" w:rsidR="00AA56C7" w:rsidRDefault="00AA56C7">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b/>
                <w:bCs/>
                <w:kern w:val="0"/>
                <w:sz w:val="27"/>
                <w:szCs w:val="27"/>
              </w:rPr>
              <w:t>Date:</w:t>
            </w:r>
          </w:p>
        </w:tc>
      </w:tr>
      <w:tr w:rsidR="00AA56C7" w14:paraId="2A971D61" w14:textId="77777777">
        <w:trPr>
          <w:jc w:val="center"/>
        </w:trPr>
        <w:tc>
          <w:tcPr>
            <w:tcW w:w="9216" w:type="dxa"/>
            <w:tcBorders>
              <w:top w:val="nil"/>
              <w:left w:val="nil"/>
              <w:bottom w:val="nil"/>
              <w:right w:val="nil"/>
            </w:tcBorders>
            <w:vAlign w:val="center"/>
          </w:tcPr>
          <w:p w14:paraId="43BFA7DA" w14:textId="77777777" w:rsidR="00AA56C7" w:rsidRDefault="00AA56C7">
            <w:pPr>
              <w:widowControl w:val="0"/>
              <w:pBdr>
                <w:bottom w:val="single" w:sz="4" w:space="1" w:color="000000"/>
              </w:pBdr>
              <w:autoSpaceDE w:val="0"/>
              <w:autoSpaceDN w:val="0"/>
              <w:adjustRightInd w:val="0"/>
              <w:spacing w:after="0" w:line="240" w:lineRule="auto"/>
              <w:jc w:val="center"/>
              <w:rPr>
                <w:rFonts w:ascii="Arial" w:hAnsi="Arial" w:cs="Arial"/>
                <w:kern w:val="0"/>
                <w:sz w:val="22"/>
                <w:szCs w:val="22"/>
              </w:rPr>
            </w:pPr>
            <w:r>
              <w:rPr>
                <w:rFonts w:ascii="Arial" w:hAnsi="Arial" w:cs="Arial"/>
                <w:kern w:val="0"/>
                <w:sz w:val="22"/>
                <w:szCs w:val="22"/>
              </w:rPr>
              <w:t xml:space="preserve">  </w:t>
            </w:r>
          </w:p>
        </w:tc>
      </w:tr>
      <w:tr w:rsidR="00AA56C7" w14:paraId="2639EA2B" w14:textId="77777777">
        <w:trPr>
          <w:jc w:val="center"/>
        </w:trPr>
        <w:tc>
          <w:tcPr>
            <w:tcW w:w="9216" w:type="dxa"/>
            <w:tcBorders>
              <w:top w:val="nil"/>
              <w:left w:val="nil"/>
              <w:bottom w:val="nil"/>
              <w:right w:val="nil"/>
            </w:tcBorders>
            <w:vAlign w:val="center"/>
          </w:tcPr>
          <w:p w14:paraId="024EDB26" w14:textId="77777777" w:rsidR="00AA56C7" w:rsidRDefault="00AA56C7">
            <w:pPr>
              <w:widowControl w:val="0"/>
              <w:autoSpaceDE w:val="0"/>
              <w:autoSpaceDN w:val="0"/>
              <w:adjustRightInd w:val="0"/>
              <w:spacing w:after="0" w:line="240" w:lineRule="auto"/>
              <w:rPr>
                <w:rFonts w:ascii="Arial" w:hAnsi="Arial" w:cs="Arial"/>
                <w:kern w:val="0"/>
              </w:rPr>
            </w:pPr>
            <w:r>
              <w:rPr>
                <w:rFonts w:ascii="Arial" w:hAnsi="Arial" w:cs="Arial"/>
                <w:kern w:val="0"/>
              </w:rPr>
              <w:t xml:space="preserve">  </w:t>
            </w:r>
          </w:p>
        </w:tc>
      </w:tr>
      <w:tr w:rsidR="00AA56C7" w14:paraId="2544C12C" w14:textId="77777777">
        <w:trPr>
          <w:jc w:val="center"/>
        </w:trPr>
        <w:tc>
          <w:tcPr>
            <w:tcW w:w="9216" w:type="dxa"/>
            <w:tcBorders>
              <w:top w:val="nil"/>
              <w:left w:val="nil"/>
              <w:bottom w:val="nil"/>
              <w:right w:val="nil"/>
            </w:tcBorders>
            <w:vAlign w:val="center"/>
          </w:tcPr>
          <w:p w14:paraId="16D9314B" w14:textId="77777777" w:rsidR="00AA56C7" w:rsidRDefault="00AA56C7">
            <w:pPr>
              <w:widowControl w:val="0"/>
              <w:autoSpaceDE w:val="0"/>
              <w:autoSpaceDN w:val="0"/>
              <w:adjustRightInd w:val="0"/>
              <w:spacing w:after="0" w:line="240" w:lineRule="auto"/>
              <w:rPr>
                <w:rFonts w:ascii="Arial" w:hAnsi="Arial" w:cs="Arial"/>
                <w:kern w:val="0"/>
              </w:rPr>
            </w:pPr>
            <w:r>
              <w:rPr>
                <w:rFonts w:ascii="Arial" w:hAnsi="Arial" w:cs="Arial"/>
                <w:kern w:val="0"/>
              </w:rPr>
              <w:t xml:space="preserve">  </w:t>
            </w:r>
          </w:p>
        </w:tc>
      </w:tr>
      <w:tr w:rsidR="00AA56C7" w14:paraId="538D1F19" w14:textId="77777777">
        <w:trPr>
          <w:jc w:val="center"/>
        </w:trPr>
        <w:tc>
          <w:tcPr>
            <w:tcW w:w="9216" w:type="dxa"/>
            <w:tcBorders>
              <w:top w:val="nil"/>
              <w:left w:val="nil"/>
              <w:bottom w:val="nil"/>
              <w:right w:val="nil"/>
            </w:tcBorders>
            <w:vAlign w:val="center"/>
          </w:tcPr>
          <w:p w14:paraId="59B36DEE" w14:textId="77777777" w:rsidR="00AA56C7" w:rsidRDefault="00AA56C7">
            <w:pPr>
              <w:widowControl w:val="0"/>
              <w:autoSpaceDE w:val="0"/>
              <w:autoSpaceDN w:val="0"/>
              <w:adjustRightInd w:val="0"/>
              <w:spacing w:after="0" w:line="240" w:lineRule="auto"/>
              <w:rPr>
                <w:rFonts w:ascii="Arial" w:hAnsi="Arial" w:cs="Arial"/>
                <w:kern w:val="0"/>
              </w:rPr>
            </w:pPr>
            <w:r>
              <w:rPr>
                <w:rFonts w:ascii="Arial" w:hAnsi="Arial" w:cs="Arial"/>
                <w:kern w:val="0"/>
              </w:rPr>
              <w:t xml:space="preserve">  </w:t>
            </w:r>
          </w:p>
        </w:tc>
      </w:tr>
      <w:tr w:rsidR="00AA56C7" w14:paraId="524F54B5" w14:textId="77777777">
        <w:trPr>
          <w:jc w:val="center"/>
        </w:trPr>
        <w:tc>
          <w:tcPr>
            <w:tcW w:w="9216" w:type="dxa"/>
            <w:tcBorders>
              <w:top w:val="nil"/>
              <w:left w:val="nil"/>
              <w:bottom w:val="nil"/>
              <w:right w:val="nil"/>
            </w:tcBorders>
            <w:vAlign w:val="center"/>
          </w:tcPr>
          <w:p w14:paraId="67EEE18A" w14:textId="77777777" w:rsidR="00AA56C7" w:rsidRDefault="00AA56C7">
            <w:pPr>
              <w:widowControl w:val="0"/>
              <w:autoSpaceDE w:val="0"/>
              <w:autoSpaceDN w:val="0"/>
              <w:adjustRightInd w:val="0"/>
              <w:spacing w:after="0" w:line="240" w:lineRule="auto"/>
              <w:rPr>
                <w:rFonts w:ascii="Arial" w:hAnsi="Arial" w:cs="Arial"/>
                <w:kern w:val="0"/>
                <w:sz w:val="27"/>
                <w:szCs w:val="27"/>
              </w:rPr>
            </w:pPr>
            <w:r>
              <w:rPr>
                <w:rFonts w:ascii="Arial" w:hAnsi="Arial" w:cs="Arial"/>
                <w:b/>
                <w:bCs/>
                <w:kern w:val="0"/>
                <w:sz w:val="27"/>
                <w:szCs w:val="27"/>
              </w:rPr>
              <w:t>Time:</w:t>
            </w:r>
            <w:r>
              <w:rPr>
                <w:rFonts w:ascii="Arial" w:hAnsi="Arial" w:cs="Arial"/>
                <w:kern w:val="0"/>
                <w:sz w:val="27"/>
                <w:szCs w:val="27"/>
              </w:rPr>
              <w:t xml:space="preserve"> </w:t>
            </w:r>
          </w:p>
        </w:tc>
      </w:tr>
      <w:tr w:rsidR="00AA56C7" w14:paraId="4487666B" w14:textId="77777777">
        <w:trPr>
          <w:jc w:val="center"/>
        </w:trPr>
        <w:tc>
          <w:tcPr>
            <w:tcW w:w="9216" w:type="dxa"/>
            <w:tcBorders>
              <w:top w:val="nil"/>
              <w:left w:val="nil"/>
              <w:bottom w:val="nil"/>
              <w:right w:val="nil"/>
            </w:tcBorders>
            <w:vAlign w:val="center"/>
          </w:tcPr>
          <w:p w14:paraId="48717AF8"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1B5C787A" w14:textId="77777777">
        <w:trPr>
          <w:jc w:val="center"/>
        </w:trPr>
        <w:tc>
          <w:tcPr>
            <w:tcW w:w="9216" w:type="dxa"/>
            <w:tcBorders>
              <w:top w:val="nil"/>
              <w:left w:val="nil"/>
              <w:bottom w:val="nil"/>
              <w:right w:val="nil"/>
            </w:tcBorders>
            <w:vAlign w:val="center"/>
          </w:tcPr>
          <w:p w14:paraId="1970E70C" w14:textId="77777777" w:rsidR="00AA56C7" w:rsidRDefault="00AA56C7">
            <w:pPr>
              <w:widowControl w:val="0"/>
              <w:autoSpaceDE w:val="0"/>
              <w:autoSpaceDN w:val="0"/>
              <w:adjustRightInd w:val="0"/>
              <w:spacing w:after="0" w:line="240" w:lineRule="auto"/>
              <w:rPr>
                <w:rFonts w:ascii="Arial" w:hAnsi="Arial" w:cs="Arial"/>
                <w:kern w:val="0"/>
                <w:sz w:val="27"/>
                <w:szCs w:val="27"/>
              </w:rPr>
            </w:pPr>
            <w:r>
              <w:rPr>
                <w:rFonts w:ascii="Arial" w:hAnsi="Arial" w:cs="Arial"/>
                <w:b/>
                <w:bCs/>
                <w:kern w:val="0"/>
                <w:sz w:val="27"/>
                <w:szCs w:val="27"/>
              </w:rPr>
              <w:t>Total marks available:</w:t>
            </w:r>
            <w:r>
              <w:rPr>
                <w:rFonts w:ascii="Arial" w:hAnsi="Arial" w:cs="Arial"/>
                <w:kern w:val="0"/>
                <w:sz w:val="27"/>
                <w:szCs w:val="27"/>
              </w:rPr>
              <w:t xml:space="preserve"> </w:t>
            </w:r>
          </w:p>
        </w:tc>
      </w:tr>
      <w:tr w:rsidR="00AA56C7" w14:paraId="55FDB4FF" w14:textId="77777777">
        <w:trPr>
          <w:jc w:val="center"/>
        </w:trPr>
        <w:tc>
          <w:tcPr>
            <w:tcW w:w="9216" w:type="dxa"/>
            <w:tcBorders>
              <w:top w:val="nil"/>
              <w:left w:val="nil"/>
              <w:bottom w:val="nil"/>
              <w:right w:val="nil"/>
            </w:tcBorders>
            <w:vAlign w:val="center"/>
          </w:tcPr>
          <w:p w14:paraId="45868DE0"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31DCBE91" w14:textId="77777777">
        <w:trPr>
          <w:jc w:val="center"/>
        </w:trPr>
        <w:tc>
          <w:tcPr>
            <w:tcW w:w="9216" w:type="dxa"/>
            <w:tcBorders>
              <w:top w:val="nil"/>
              <w:left w:val="nil"/>
              <w:bottom w:val="nil"/>
              <w:right w:val="nil"/>
            </w:tcBorders>
            <w:vAlign w:val="center"/>
          </w:tcPr>
          <w:p w14:paraId="011586B0" w14:textId="77777777" w:rsidR="00AA56C7" w:rsidRDefault="00AA56C7">
            <w:pPr>
              <w:widowControl w:val="0"/>
              <w:autoSpaceDE w:val="0"/>
              <w:autoSpaceDN w:val="0"/>
              <w:adjustRightInd w:val="0"/>
              <w:spacing w:after="0" w:line="240" w:lineRule="auto"/>
              <w:rPr>
                <w:rFonts w:ascii="Arial" w:hAnsi="Arial" w:cs="Arial"/>
                <w:kern w:val="0"/>
                <w:sz w:val="27"/>
                <w:szCs w:val="27"/>
              </w:rPr>
            </w:pPr>
            <w:r>
              <w:rPr>
                <w:rFonts w:ascii="Arial" w:hAnsi="Arial" w:cs="Arial"/>
                <w:b/>
                <w:bCs/>
                <w:kern w:val="0"/>
                <w:sz w:val="27"/>
                <w:szCs w:val="27"/>
              </w:rPr>
              <w:t>Total marks achieved:</w:t>
            </w:r>
            <w:r>
              <w:rPr>
                <w:rFonts w:ascii="Arial" w:hAnsi="Arial" w:cs="Arial"/>
                <w:kern w:val="0"/>
                <w:sz w:val="27"/>
                <w:szCs w:val="27"/>
              </w:rPr>
              <w:t xml:space="preserve"> ______ </w:t>
            </w:r>
          </w:p>
        </w:tc>
      </w:tr>
      <w:tr w:rsidR="00AA56C7" w14:paraId="7895FEC1" w14:textId="77777777">
        <w:trPr>
          <w:jc w:val="center"/>
        </w:trPr>
        <w:tc>
          <w:tcPr>
            <w:tcW w:w="9216" w:type="dxa"/>
            <w:tcBorders>
              <w:top w:val="nil"/>
              <w:left w:val="nil"/>
              <w:bottom w:val="nil"/>
              <w:right w:val="nil"/>
            </w:tcBorders>
            <w:vAlign w:val="center"/>
          </w:tcPr>
          <w:p w14:paraId="7C879618"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1CF6F293" w14:textId="77777777">
        <w:trPr>
          <w:jc w:val="center"/>
        </w:trPr>
        <w:tc>
          <w:tcPr>
            <w:tcW w:w="9216" w:type="dxa"/>
            <w:tcBorders>
              <w:top w:val="nil"/>
              <w:left w:val="nil"/>
              <w:bottom w:val="nil"/>
              <w:right w:val="nil"/>
            </w:tcBorders>
            <w:vAlign w:val="center"/>
          </w:tcPr>
          <w:p w14:paraId="2D5B2714"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3C96EAA9" w14:textId="77777777">
        <w:trPr>
          <w:jc w:val="center"/>
        </w:trPr>
        <w:tc>
          <w:tcPr>
            <w:tcW w:w="9216" w:type="dxa"/>
            <w:tcBorders>
              <w:top w:val="nil"/>
              <w:left w:val="nil"/>
              <w:bottom w:val="nil"/>
              <w:right w:val="nil"/>
            </w:tcBorders>
            <w:vAlign w:val="center"/>
          </w:tcPr>
          <w:p w14:paraId="48C4AFBE"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3280A966" w14:textId="77777777">
        <w:trPr>
          <w:jc w:val="center"/>
        </w:trPr>
        <w:tc>
          <w:tcPr>
            <w:tcW w:w="9216" w:type="dxa"/>
            <w:tcBorders>
              <w:top w:val="nil"/>
              <w:left w:val="nil"/>
              <w:bottom w:val="nil"/>
              <w:right w:val="nil"/>
            </w:tcBorders>
            <w:vAlign w:val="center"/>
          </w:tcPr>
          <w:p w14:paraId="04B518AF"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5857BABD" w14:textId="77777777">
        <w:trPr>
          <w:jc w:val="center"/>
        </w:trPr>
        <w:tc>
          <w:tcPr>
            <w:tcW w:w="9216" w:type="dxa"/>
            <w:tcBorders>
              <w:top w:val="nil"/>
              <w:left w:val="nil"/>
              <w:bottom w:val="nil"/>
              <w:right w:val="nil"/>
            </w:tcBorders>
            <w:vAlign w:val="center"/>
          </w:tcPr>
          <w:p w14:paraId="0CEF6DE6"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7E5414B6" w14:textId="77777777">
        <w:trPr>
          <w:jc w:val="center"/>
        </w:trPr>
        <w:tc>
          <w:tcPr>
            <w:tcW w:w="9216" w:type="dxa"/>
            <w:tcBorders>
              <w:top w:val="nil"/>
              <w:left w:val="nil"/>
              <w:bottom w:val="nil"/>
              <w:right w:val="nil"/>
            </w:tcBorders>
            <w:vAlign w:val="center"/>
          </w:tcPr>
          <w:p w14:paraId="38A3C89E"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1EF23F7A" w14:textId="77777777">
        <w:trPr>
          <w:jc w:val="center"/>
        </w:trPr>
        <w:tc>
          <w:tcPr>
            <w:tcW w:w="9216" w:type="dxa"/>
            <w:tcBorders>
              <w:top w:val="nil"/>
              <w:left w:val="nil"/>
              <w:bottom w:val="nil"/>
              <w:right w:val="nil"/>
            </w:tcBorders>
            <w:vAlign w:val="center"/>
          </w:tcPr>
          <w:p w14:paraId="7AAB769C"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35C979BF" w14:textId="77777777">
        <w:trPr>
          <w:jc w:val="center"/>
        </w:trPr>
        <w:tc>
          <w:tcPr>
            <w:tcW w:w="9216" w:type="dxa"/>
            <w:tcBorders>
              <w:top w:val="nil"/>
              <w:left w:val="nil"/>
              <w:bottom w:val="nil"/>
              <w:right w:val="nil"/>
            </w:tcBorders>
            <w:vAlign w:val="center"/>
          </w:tcPr>
          <w:p w14:paraId="4E79E816"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5FB8CEBA" w14:textId="77777777">
        <w:trPr>
          <w:jc w:val="center"/>
        </w:trPr>
        <w:tc>
          <w:tcPr>
            <w:tcW w:w="9216" w:type="dxa"/>
            <w:tcBorders>
              <w:top w:val="nil"/>
              <w:left w:val="nil"/>
              <w:bottom w:val="nil"/>
              <w:right w:val="nil"/>
            </w:tcBorders>
            <w:vAlign w:val="center"/>
          </w:tcPr>
          <w:p w14:paraId="0D50617E"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4FFD7043" w14:textId="77777777">
        <w:trPr>
          <w:jc w:val="center"/>
        </w:trPr>
        <w:tc>
          <w:tcPr>
            <w:tcW w:w="9216" w:type="dxa"/>
            <w:tcBorders>
              <w:top w:val="nil"/>
              <w:left w:val="nil"/>
              <w:bottom w:val="nil"/>
              <w:right w:val="nil"/>
            </w:tcBorders>
            <w:vAlign w:val="center"/>
          </w:tcPr>
          <w:p w14:paraId="4FDF9900"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53482A9B" w14:textId="77777777">
        <w:trPr>
          <w:jc w:val="center"/>
        </w:trPr>
        <w:tc>
          <w:tcPr>
            <w:tcW w:w="9216" w:type="dxa"/>
            <w:tcBorders>
              <w:top w:val="nil"/>
              <w:left w:val="nil"/>
              <w:bottom w:val="nil"/>
              <w:right w:val="nil"/>
            </w:tcBorders>
            <w:vAlign w:val="center"/>
          </w:tcPr>
          <w:p w14:paraId="48C89D52"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5224493C" w14:textId="77777777">
        <w:trPr>
          <w:jc w:val="center"/>
        </w:trPr>
        <w:tc>
          <w:tcPr>
            <w:tcW w:w="9216" w:type="dxa"/>
            <w:tcBorders>
              <w:top w:val="nil"/>
              <w:left w:val="nil"/>
              <w:bottom w:val="nil"/>
              <w:right w:val="nil"/>
            </w:tcBorders>
            <w:vAlign w:val="center"/>
          </w:tcPr>
          <w:p w14:paraId="129751A8"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71DECE2C" w14:textId="77777777">
        <w:trPr>
          <w:jc w:val="center"/>
        </w:trPr>
        <w:tc>
          <w:tcPr>
            <w:tcW w:w="9216" w:type="dxa"/>
            <w:tcBorders>
              <w:top w:val="nil"/>
              <w:left w:val="nil"/>
              <w:bottom w:val="nil"/>
              <w:right w:val="nil"/>
            </w:tcBorders>
            <w:vAlign w:val="center"/>
          </w:tcPr>
          <w:p w14:paraId="551A6D45"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7296EFDF" w14:textId="77777777">
        <w:trPr>
          <w:jc w:val="center"/>
        </w:trPr>
        <w:tc>
          <w:tcPr>
            <w:tcW w:w="9216" w:type="dxa"/>
            <w:tcBorders>
              <w:top w:val="nil"/>
              <w:left w:val="nil"/>
              <w:bottom w:val="nil"/>
              <w:right w:val="nil"/>
            </w:tcBorders>
            <w:vAlign w:val="center"/>
          </w:tcPr>
          <w:p w14:paraId="0B987396"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1389DB08" w14:textId="77777777">
        <w:trPr>
          <w:jc w:val="center"/>
        </w:trPr>
        <w:tc>
          <w:tcPr>
            <w:tcW w:w="9216" w:type="dxa"/>
            <w:tcBorders>
              <w:top w:val="nil"/>
              <w:left w:val="nil"/>
              <w:bottom w:val="nil"/>
              <w:right w:val="nil"/>
            </w:tcBorders>
            <w:vAlign w:val="center"/>
          </w:tcPr>
          <w:p w14:paraId="237D2890"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0268E014" w14:textId="77777777">
        <w:trPr>
          <w:jc w:val="center"/>
        </w:trPr>
        <w:tc>
          <w:tcPr>
            <w:tcW w:w="9216" w:type="dxa"/>
            <w:tcBorders>
              <w:top w:val="nil"/>
              <w:left w:val="nil"/>
              <w:bottom w:val="nil"/>
              <w:right w:val="nil"/>
            </w:tcBorders>
            <w:vAlign w:val="center"/>
          </w:tcPr>
          <w:p w14:paraId="2AA476A8"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36EF69F7" w14:textId="77777777">
        <w:trPr>
          <w:jc w:val="center"/>
        </w:trPr>
        <w:tc>
          <w:tcPr>
            <w:tcW w:w="9216" w:type="dxa"/>
            <w:tcBorders>
              <w:top w:val="nil"/>
              <w:left w:val="nil"/>
              <w:bottom w:val="nil"/>
              <w:right w:val="nil"/>
            </w:tcBorders>
            <w:vAlign w:val="center"/>
          </w:tcPr>
          <w:p w14:paraId="0C6918F7"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1AA9266E" w14:textId="77777777">
        <w:trPr>
          <w:jc w:val="center"/>
        </w:trPr>
        <w:tc>
          <w:tcPr>
            <w:tcW w:w="9216" w:type="dxa"/>
            <w:tcBorders>
              <w:top w:val="nil"/>
              <w:left w:val="nil"/>
              <w:bottom w:val="nil"/>
              <w:right w:val="nil"/>
            </w:tcBorders>
            <w:vAlign w:val="center"/>
          </w:tcPr>
          <w:p w14:paraId="19C0F5FA"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7371C4A6" w14:textId="77777777">
        <w:trPr>
          <w:jc w:val="center"/>
        </w:trPr>
        <w:tc>
          <w:tcPr>
            <w:tcW w:w="9216" w:type="dxa"/>
            <w:tcBorders>
              <w:top w:val="nil"/>
              <w:left w:val="nil"/>
              <w:bottom w:val="nil"/>
              <w:right w:val="nil"/>
            </w:tcBorders>
            <w:vAlign w:val="center"/>
          </w:tcPr>
          <w:p w14:paraId="6633FCAF"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75858CD5" w14:textId="77777777">
        <w:trPr>
          <w:jc w:val="center"/>
        </w:trPr>
        <w:tc>
          <w:tcPr>
            <w:tcW w:w="9216" w:type="dxa"/>
            <w:tcBorders>
              <w:top w:val="nil"/>
              <w:left w:val="nil"/>
              <w:bottom w:val="nil"/>
              <w:right w:val="nil"/>
            </w:tcBorders>
            <w:vAlign w:val="center"/>
          </w:tcPr>
          <w:p w14:paraId="6E9216E7"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76068276" w14:textId="77777777">
        <w:trPr>
          <w:jc w:val="center"/>
        </w:trPr>
        <w:tc>
          <w:tcPr>
            <w:tcW w:w="9216" w:type="dxa"/>
            <w:tcBorders>
              <w:top w:val="nil"/>
              <w:left w:val="nil"/>
              <w:bottom w:val="nil"/>
              <w:right w:val="nil"/>
            </w:tcBorders>
            <w:vAlign w:val="center"/>
          </w:tcPr>
          <w:p w14:paraId="1F78BD65" w14:textId="77777777" w:rsidR="00AA56C7" w:rsidRDefault="00AA56C7">
            <w:pPr>
              <w:widowControl w:val="0"/>
              <w:pBdr>
                <w:top w:val="single" w:sz="4" w:space="1" w:color="000000"/>
              </w:pBdr>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xml:space="preserve">  </w:t>
            </w:r>
          </w:p>
        </w:tc>
      </w:tr>
      <w:tr w:rsidR="00AA56C7" w14:paraId="790057D2" w14:textId="77777777">
        <w:trPr>
          <w:jc w:val="center"/>
        </w:trPr>
        <w:tc>
          <w:tcPr>
            <w:tcW w:w="9216" w:type="dxa"/>
            <w:tcBorders>
              <w:top w:val="nil"/>
              <w:left w:val="nil"/>
              <w:bottom w:val="nil"/>
              <w:right w:val="nil"/>
            </w:tcBorders>
            <w:vAlign w:val="center"/>
          </w:tcPr>
          <w:p w14:paraId="72C7E09A" w14:textId="77777777" w:rsidR="00AA56C7" w:rsidRDefault="00AA56C7">
            <w:pPr>
              <w:widowControl w:val="0"/>
              <w:autoSpaceDE w:val="0"/>
              <w:autoSpaceDN w:val="0"/>
              <w:adjustRightInd w:val="0"/>
              <w:spacing w:after="0" w:line="240" w:lineRule="auto"/>
              <w:rPr>
                <w:rFonts w:ascii="Arial" w:hAnsi="Arial" w:cs="Arial"/>
                <w:kern w:val="0"/>
              </w:rPr>
            </w:pPr>
          </w:p>
        </w:tc>
      </w:tr>
      <w:tr w:rsidR="00AA56C7" w14:paraId="3F5451FC" w14:textId="77777777">
        <w:trPr>
          <w:jc w:val="center"/>
        </w:trPr>
        <w:tc>
          <w:tcPr>
            <w:tcW w:w="9216" w:type="dxa"/>
            <w:tcBorders>
              <w:top w:val="nil"/>
              <w:left w:val="nil"/>
              <w:bottom w:val="nil"/>
              <w:right w:val="nil"/>
            </w:tcBorders>
            <w:vAlign w:val="center"/>
          </w:tcPr>
          <w:p w14:paraId="1D361870" w14:textId="77777777" w:rsidR="00AA56C7" w:rsidRDefault="00AA56C7">
            <w:pPr>
              <w:widowControl w:val="0"/>
              <w:autoSpaceDE w:val="0"/>
              <w:autoSpaceDN w:val="0"/>
              <w:adjustRightInd w:val="0"/>
              <w:spacing w:after="0" w:line="240" w:lineRule="auto"/>
              <w:rPr>
                <w:rFonts w:ascii="Arial" w:hAnsi="Arial" w:cs="Arial"/>
                <w:kern w:val="0"/>
              </w:rPr>
            </w:pPr>
          </w:p>
        </w:tc>
      </w:tr>
      <w:tr w:rsidR="00AA56C7" w14:paraId="68432455" w14:textId="77777777">
        <w:trPr>
          <w:jc w:val="center"/>
        </w:trPr>
        <w:tc>
          <w:tcPr>
            <w:tcW w:w="9216" w:type="dxa"/>
            <w:tcBorders>
              <w:top w:val="nil"/>
              <w:left w:val="nil"/>
              <w:bottom w:val="nil"/>
              <w:right w:val="nil"/>
            </w:tcBorders>
            <w:vAlign w:val="center"/>
          </w:tcPr>
          <w:p w14:paraId="20DA0D76" w14:textId="77777777" w:rsidR="00AA56C7" w:rsidRDefault="00AA56C7">
            <w:pPr>
              <w:widowControl w:val="0"/>
              <w:autoSpaceDE w:val="0"/>
              <w:autoSpaceDN w:val="0"/>
              <w:adjustRightInd w:val="0"/>
              <w:spacing w:after="0" w:line="240" w:lineRule="auto"/>
              <w:rPr>
                <w:rFonts w:ascii="Arial" w:hAnsi="Arial" w:cs="Arial"/>
                <w:kern w:val="0"/>
              </w:rPr>
            </w:pPr>
          </w:p>
        </w:tc>
      </w:tr>
      <w:tr w:rsidR="00AA56C7" w14:paraId="0D5E9FDA" w14:textId="77777777">
        <w:trPr>
          <w:jc w:val="center"/>
        </w:trPr>
        <w:tc>
          <w:tcPr>
            <w:tcW w:w="9216" w:type="dxa"/>
            <w:tcBorders>
              <w:top w:val="nil"/>
              <w:left w:val="nil"/>
              <w:bottom w:val="nil"/>
              <w:right w:val="nil"/>
            </w:tcBorders>
            <w:vAlign w:val="center"/>
          </w:tcPr>
          <w:p w14:paraId="72D5C11E" w14:textId="77777777" w:rsidR="00AA56C7" w:rsidRDefault="00AA56C7">
            <w:pPr>
              <w:widowControl w:val="0"/>
              <w:autoSpaceDE w:val="0"/>
              <w:autoSpaceDN w:val="0"/>
              <w:adjustRightInd w:val="0"/>
              <w:spacing w:after="0" w:line="240" w:lineRule="auto"/>
              <w:rPr>
                <w:rFonts w:ascii="Arial" w:hAnsi="Arial" w:cs="Arial"/>
                <w:kern w:val="0"/>
              </w:rPr>
            </w:pPr>
          </w:p>
        </w:tc>
      </w:tr>
      <w:tr w:rsidR="00AA56C7" w14:paraId="3185DDB1" w14:textId="77777777">
        <w:trPr>
          <w:jc w:val="center"/>
        </w:trPr>
        <w:tc>
          <w:tcPr>
            <w:tcW w:w="9216" w:type="dxa"/>
            <w:tcBorders>
              <w:top w:val="nil"/>
              <w:left w:val="nil"/>
              <w:bottom w:val="nil"/>
              <w:right w:val="nil"/>
            </w:tcBorders>
            <w:vAlign w:val="center"/>
          </w:tcPr>
          <w:p w14:paraId="02271CBB" w14:textId="77777777" w:rsidR="00AA56C7" w:rsidRDefault="00AA56C7">
            <w:pPr>
              <w:widowControl w:val="0"/>
              <w:pBdr>
                <w:bottom w:val="single" w:sz="4" w:space="1" w:color="000000"/>
              </w:pBdr>
              <w:autoSpaceDE w:val="0"/>
              <w:autoSpaceDN w:val="0"/>
              <w:adjustRightInd w:val="0"/>
              <w:spacing w:after="0" w:line="240" w:lineRule="auto"/>
              <w:rPr>
                <w:rFonts w:ascii="Arial" w:hAnsi="Arial" w:cs="Arial"/>
                <w:kern w:val="0"/>
              </w:rPr>
            </w:pPr>
            <w:r>
              <w:rPr>
                <w:rFonts w:ascii="Arial" w:hAnsi="Arial" w:cs="Arial"/>
                <w:kern w:val="0"/>
              </w:rPr>
              <w:t xml:space="preserve">  </w:t>
            </w:r>
          </w:p>
        </w:tc>
      </w:tr>
    </w:tbl>
    <w:p w14:paraId="7796AC23" w14:textId="77777777" w:rsidR="00AA56C7" w:rsidRDefault="00AA56C7">
      <w:pPr>
        <w:widowControl w:val="0"/>
        <w:autoSpaceDE w:val="0"/>
        <w:autoSpaceDN w:val="0"/>
        <w:adjustRightInd w:val="0"/>
        <w:spacing w:after="0" w:line="240" w:lineRule="auto"/>
        <w:rPr>
          <w:rFonts w:ascii="Arial" w:hAnsi="Arial" w:cs="Arial"/>
          <w:kern w:val="0"/>
        </w:rPr>
      </w:pPr>
      <w:r>
        <w:rPr>
          <w:rFonts w:ascii="Arial" w:hAnsi="Arial" w:cs="Arial"/>
          <w:kern w:val="0"/>
        </w:rPr>
        <w:t xml:space="preserve"> </w:t>
      </w:r>
    </w:p>
    <w:p w14:paraId="6A56AD94" w14:textId="77777777" w:rsidR="00AA56C7" w:rsidRDefault="00AA56C7">
      <w:pPr>
        <w:widowControl w:val="0"/>
        <w:autoSpaceDE w:val="0"/>
        <w:autoSpaceDN w:val="0"/>
        <w:adjustRightInd w:val="0"/>
        <w:spacing w:after="0" w:line="240" w:lineRule="auto"/>
        <w:rPr>
          <w:rFonts w:ascii="Arial" w:hAnsi="Arial" w:cs="Arial"/>
          <w:b/>
          <w:bCs/>
          <w:kern w:val="0"/>
          <w:sz w:val="26"/>
          <w:szCs w:val="26"/>
        </w:rPr>
      </w:pPr>
      <w:r>
        <w:rPr>
          <w:rFonts w:ascii="Arial" w:hAnsi="Arial" w:cs="Arial"/>
          <w:kern w:val="0"/>
        </w:rPr>
        <w:br w:type="page"/>
      </w:r>
      <w:r w:rsidR="001C50E3">
        <w:rPr>
          <w:rFonts w:ascii="Arial" w:hAnsi="Arial" w:cs="Arial"/>
          <w:b/>
          <w:bCs/>
          <w:kern w:val="0"/>
          <w:sz w:val="26"/>
          <w:szCs w:val="26"/>
          <w:u w:val="single"/>
        </w:rPr>
        <w:lastRenderedPageBreak/>
        <w:t>4 Ds - Questions</w:t>
      </w:r>
    </w:p>
    <w:p w14:paraId="1A4DF224"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b/>
          <w:bCs/>
          <w:kern w:val="0"/>
          <w:sz w:val="22"/>
          <w:szCs w:val="22"/>
        </w:rPr>
        <w:t>Q1.</w:t>
      </w:r>
      <w:r>
        <w:rPr>
          <w:rFonts w:ascii="Arial" w:hAnsi="Arial" w:cs="Arial"/>
          <w:b/>
          <w:bCs/>
          <w:kern w:val="0"/>
          <w:sz w:val="22"/>
          <w:szCs w:val="22"/>
        </w:rPr>
        <w:br/>
      </w:r>
      <w:r>
        <w:rPr>
          <w:rFonts w:ascii="Arial" w:hAnsi="Arial" w:cs="Arial"/>
          <w:kern w:val="0"/>
          <w:sz w:val="22"/>
          <w:szCs w:val="22"/>
        </w:rPr>
        <w:t> </w:t>
      </w:r>
    </w:p>
    <w:p w14:paraId="3B4F0DB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Victoria is upset as she finds it hard to leave the house as she is scared of birds. Whenever she leaves the house she is highly anxious in case a bird is nearby, and she has previously run across the road without looking for cars to avoid a bird.</w:t>
      </w:r>
    </w:p>
    <w:p w14:paraId="62CE1FF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Victoria is unable to work because of her fear of birds, causing her to feel upset as she cannot buy her children toys. This has led to her having suicidal thoughts and feeling that her children would be better off without her.</w:t>
      </w:r>
    </w:p>
    <w:p w14:paraId="18AE061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(a)  Describe how distress </w:t>
      </w:r>
      <w:r>
        <w:rPr>
          <w:rFonts w:ascii="Arial" w:hAnsi="Arial" w:cs="Arial"/>
          <w:b/>
          <w:bCs/>
          <w:kern w:val="0"/>
          <w:sz w:val="22"/>
          <w:szCs w:val="22"/>
        </w:rPr>
        <w:t>and</w:t>
      </w:r>
      <w:r>
        <w:rPr>
          <w:rFonts w:ascii="Arial" w:hAnsi="Arial" w:cs="Arial"/>
          <w:kern w:val="0"/>
          <w:sz w:val="22"/>
          <w:szCs w:val="22"/>
        </w:rPr>
        <w:t xml:space="preserve"> danger could be used to diagnose Victoria as having a mental health disorder.</w:t>
      </w:r>
    </w:p>
    <w:p w14:paraId="672BE695"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1A39E09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6A8B87"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7777F2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E54DA9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852EF9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BEE6DA"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6AAEEF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69F702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D9E2E8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86BF14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012CF8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CB17A56"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FAF29D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(b)  Explain </w:t>
      </w:r>
      <w:r>
        <w:rPr>
          <w:rFonts w:ascii="Arial" w:hAnsi="Arial" w:cs="Arial"/>
          <w:b/>
          <w:bCs/>
          <w:kern w:val="0"/>
          <w:sz w:val="22"/>
          <w:szCs w:val="22"/>
        </w:rPr>
        <w:t>one</w:t>
      </w:r>
      <w:r>
        <w:rPr>
          <w:rFonts w:ascii="Arial" w:hAnsi="Arial" w:cs="Arial"/>
          <w:kern w:val="0"/>
          <w:sz w:val="22"/>
          <w:szCs w:val="22"/>
        </w:rPr>
        <w:t xml:space="preserve"> weakness of using danger to diagnose mental health disorders.</w:t>
      </w:r>
    </w:p>
    <w:p w14:paraId="1DE49C22"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6646905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C1BC766"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BD689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D61A50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605887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D500AA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2B66E7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BB84FA7"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28D488A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C8AE6A6"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77BF5DCB"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037E3FBE"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1D600D67"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Lena cannot go to work due to her anxiety. She has also stopped going out with her friends once a week and does not like people visiting her at home. She has recently seen a psychiatrist who has diagnosed her with a mental disorder.</w:t>
      </w:r>
    </w:p>
    <w:p w14:paraId="08EEF6C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Define the term 'dysfunction' as it is used to diagnose Lena's mental disorder.</w:t>
      </w:r>
    </w:p>
    <w:p w14:paraId="527EA36F"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5F50C36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865E7D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87CFD2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E07876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(b)  Explain </w:t>
      </w:r>
      <w:r>
        <w:rPr>
          <w:rFonts w:ascii="Arial" w:hAnsi="Arial" w:cs="Arial"/>
          <w:b/>
          <w:bCs/>
          <w:kern w:val="0"/>
          <w:sz w:val="22"/>
          <w:szCs w:val="22"/>
        </w:rPr>
        <w:t>two</w:t>
      </w:r>
      <w:r>
        <w:rPr>
          <w:rFonts w:ascii="Arial" w:hAnsi="Arial" w:cs="Arial"/>
          <w:kern w:val="0"/>
          <w:sz w:val="22"/>
          <w:szCs w:val="22"/>
        </w:rPr>
        <w:t xml:space="preserve"> weaknesses of using 'dysfunction' to diagnose Lena's mental disorder.</w:t>
      </w:r>
    </w:p>
    <w:p w14:paraId="71E3090E"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2DDF6196"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1 .......................................................................................................................................... </w:t>
      </w:r>
    </w:p>
    <w:p w14:paraId="6DAF88F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2254A0A"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B9615D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D1638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6E505B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B183FA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2 .......................................................................................................................................... </w:t>
      </w:r>
    </w:p>
    <w:p w14:paraId="3C4FAAA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752F4E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48B18A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3D1EA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ECE972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68AB2B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1F75C70"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39A230D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E38A790"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7E80F1A9"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33C3E2FF" w14:textId="77777777" w:rsidR="00AA56C7" w:rsidRDefault="001C50E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br w:type="page"/>
      </w:r>
      <w:r w:rsidR="00AA56C7">
        <w:rPr>
          <w:rFonts w:ascii="Arial" w:hAnsi="Arial" w:cs="Arial"/>
          <w:b/>
          <w:bCs/>
          <w:kern w:val="0"/>
          <w:sz w:val="22"/>
          <w:szCs w:val="22"/>
        </w:rPr>
        <w:lastRenderedPageBreak/>
        <w:t>Q3.</w:t>
      </w:r>
      <w:r w:rsidR="00AA56C7">
        <w:rPr>
          <w:rFonts w:ascii="Arial" w:hAnsi="Arial" w:cs="Arial"/>
          <w:b/>
          <w:bCs/>
          <w:kern w:val="0"/>
          <w:sz w:val="22"/>
          <w:szCs w:val="22"/>
        </w:rPr>
        <w:br/>
      </w:r>
      <w:r w:rsidR="00AA56C7">
        <w:rPr>
          <w:rFonts w:ascii="Arial" w:hAnsi="Arial" w:cs="Arial"/>
          <w:kern w:val="0"/>
          <w:sz w:val="22"/>
          <w:szCs w:val="22"/>
        </w:rPr>
        <w:t> </w:t>
      </w:r>
    </w:p>
    <w:p w14:paraId="7CE81B3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In your studies of clinical psychology, you will have learned about classification systems for mental health.</w:t>
      </w:r>
    </w:p>
    <w:p w14:paraId="6F67F65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Define the term 'reliability' in relation to classification systems used for diagnosing mental health.</w:t>
      </w:r>
    </w:p>
    <w:p w14:paraId="026396F9"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41A376B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0D52E6"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5320FE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C99F727"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(b)  Explain </w:t>
      </w:r>
      <w:r>
        <w:rPr>
          <w:rFonts w:ascii="Arial" w:hAnsi="Arial" w:cs="Arial"/>
          <w:b/>
          <w:bCs/>
          <w:kern w:val="0"/>
          <w:sz w:val="22"/>
          <w:szCs w:val="22"/>
        </w:rPr>
        <w:t>two</w:t>
      </w:r>
      <w:r>
        <w:rPr>
          <w:rFonts w:ascii="Arial" w:hAnsi="Arial" w:cs="Arial"/>
          <w:kern w:val="0"/>
          <w:sz w:val="22"/>
          <w:szCs w:val="22"/>
        </w:rPr>
        <w:t xml:space="preserve"> reasons why classification systems for mental health may not be valid.</w:t>
      </w:r>
    </w:p>
    <w:p w14:paraId="79AB56E6"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3D31BD8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1 .......................................................................................................................................... </w:t>
      </w:r>
    </w:p>
    <w:p w14:paraId="384197C6"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76860B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A52575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3EE8EA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1E3B73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7F9BB2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28DF47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2 .......................................................................................................................................... </w:t>
      </w:r>
    </w:p>
    <w:p w14:paraId="3AE8CB5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FCD3BA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F75F28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AE5C063"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B12A1A1"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4CF8D81"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9747CE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4E8B176"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4DECEC4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5308B80"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02647A15"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63AC1D2B" w14:textId="77777777" w:rsidR="00AA56C7" w:rsidRDefault="001C50E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br w:type="page"/>
      </w:r>
      <w:r w:rsidR="00AA56C7">
        <w:rPr>
          <w:rFonts w:ascii="Arial" w:hAnsi="Arial" w:cs="Arial"/>
          <w:b/>
          <w:bCs/>
          <w:kern w:val="0"/>
          <w:sz w:val="22"/>
          <w:szCs w:val="22"/>
        </w:rPr>
        <w:lastRenderedPageBreak/>
        <w:t>Q4.</w:t>
      </w:r>
      <w:r w:rsidR="00AA56C7">
        <w:rPr>
          <w:rFonts w:ascii="Arial" w:hAnsi="Arial" w:cs="Arial"/>
          <w:b/>
          <w:bCs/>
          <w:kern w:val="0"/>
          <w:sz w:val="22"/>
          <w:szCs w:val="22"/>
        </w:rPr>
        <w:br/>
      </w:r>
      <w:r w:rsidR="00AA56C7">
        <w:rPr>
          <w:rFonts w:ascii="Arial" w:hAnsi="Arial" w:cs="Arial"/>
          <w:kern w:val="0"/>
          <w:sz w:val="22"/>
          <w:szCs w:val="22"/>
        </w:rPr>
        <w:t> </w:t>
      </w:r>
    </w:p>
    <w:p w14:paraId="5CE7D48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Philip is a psychology student. His friend has just been diagnosed with a mental health disorder using a classification system, such as the DSM or ICD. Philip is concerned about the reliability of the diagnosis following his lessons in psychology.</w:t>
      </w:r>
    </w:p>
    <w:p w14:paraId="44D17B6A"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whether Philip should be concerned about the reliability of his friend's diagnosis.</w:t>
      </w:r>
    </w:p>
    <w:p w14:paraId="33785DB6"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2BAFDE8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4F942A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7ED77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21BA433"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977216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A4A37D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C4C82B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E3F003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1F7389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438639"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D81127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BAE76AA"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0B0EF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64A8801"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450598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986FDE8"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4 marks)</w:t>
      </w:r>
    </w:p>
    <w:p w14:paraId="7AC7AF21"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9967CDF"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7D4168D3"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515F637B" w14:textId="77777777" w:rsidR="00AA56C7" w:rsidRDefault="001C50E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br w:type="page"/>
      </w:r>
      <w:r w:rsidR="00AA56C7">
        <w:rPr>
          <w:rFonts w:ascii="Arial" w:hAnsi="Arial" w:cs="Arial"/>
          <w:b/>
          <w:bCs/>
          <w:kern w:val="0"/>
          <w:sz w:val="22"/>
          <w:szCs w:val="22"/>
        </w:rPr>
        <w:lastRenderedPageBreak/>
        <w:t>Q5.</w:t>
      </w:r>
      <w:r w:rsidR="00AA56C7">
        <w:rPr>
          <w:rFonts w:ascii="Arial" w:hAnsi="Arial" w:cs="Arial"/>
          <w:b/>
          <w:bCs/>
          <w:kern w:val="0"/>
          <w:sz w:val="22"/>
          <w:szCs w:val="22"/>
        </w:rPr>
        <w:br/>
      </w:r>
      <w:r w:rsidR="00AA56C7">
        <w:rPr>
          <w:rFonts w:ascii="Arial" w:hAnsi="Arial" w:cs="Arial"/>
          <w:kern w:val="0"/>
          <w:sz w:val="22"/>
          <w:szCs w:val="22"/>
        </w:rPr>
        <w:t> </w:t>
      </w:r>
    </w:p>
    <w:p w14:paraId="5378570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Rachel is concerned that her friend, Alice, may have a mental disorder. Alice has started to talk to herself in public. She has also stopped going out with her friends to avoid other people looking at her and embarrassing her friends.</w:t>
      </w:r>
    </w:p>
    <w:p w14:paraId="4AB060B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Alice will only eat white food, and she refuses to go out in the day light because she feels it will cause her to catch fire. She has started to think that she has supernatural powers, such as being able to turn into a bat.</w:t>
      </w:r>
    </w:p>
    <w:p w14:paraId="6B7C3CC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Discuss the diagnosis of mental disorders in terms of deviance and dysfunction. You must make reference to the context in your answer.</w:t>
      </w:r>
    </w:p>
    <w:p w14:paraId="183388E4"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C173EF7"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8 marks)</w:t>
      </w:r>
    </w:p>
    <w:p w14:paraId="72D73CAE"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w:t>
      </w:r>
    </w:p>
    <w:p w14:paraId="463FCCD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8A1D75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3CE8417"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4AE2046"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71906ED"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62BA8B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3F41634"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604725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3A2C527"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6722B5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4F51E4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A96EDFF"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B351A90"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48F8BA"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w:t>
      </w:r>
    </w:p>
    <w:p w14:paraId="6D7ADF7E"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DDCE281"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DEA40C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EC340C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398ADCC"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35011A0"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1C0E88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0A5BF90"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51B2D174"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41A2D5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B49AF5C"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4D9069C"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4DF4C44"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57D8C04"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w:t>
      </w:r>
    </w:p>
    <w:p w14:paraId="6C7161F2"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4C781B7"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4C82C9D"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E64426E"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551CB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73AD558"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177467"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9D94852"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FB82E69"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7D92399"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03779ED"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B4D4EAA"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FCFBA3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28479E"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w:t>
      </w:r>
    </w:p>
    <w:p w14:paraId="07505E9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14A0A7F"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08167B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F75303F"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DC8CD62"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B7C0E9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14825C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7DDE6E2"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6EF50A7"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5F60DBA"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5B798A89"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60C48E2C" w14:textId="77777777" w:rsidR="001C50E3" w:rsidRDefault="001C50E3" w:rsidP="001C50E3">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DSM, ICD – reliability and validity</w:t>
      </w:r>
    </w:p>
    <w:p w14:paraId="6F8F171B" w14:textId="77777777" w:rsidR="001C50E3" w:rsidRDefault="001C50E3">
      <w:pPr>
        <w:widowControl w:val="0"/>
        <w:autoSpaceDE w:val="0"/>
        <w:autoSpaceDN w:val="0"/>
        <w:adjustRightInd w:val="0"/>
        <w:spacing w:after="0" w:line="240" w:lineRule="auto"/>
        <w:rPr>
          <w:rFonts w:ascii="Arial" w:hAnsi="Arial" w:cs="Arial"/>
          <w:b/>
          <w:bCs/>
          <w:kern w:val="0"/>
          <w:sz w:val="22"/>
          <w:szCs w:val="22"/>
        </w:rPr>
      </w:pPr>
    </w:p>
    <w:p w14:paraId="5F7660F1"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sidR="001C50E3">
        <w:rPr>
          <w:rFonts w:ascii="Arial" w:hAnsi="Arial" w:cs="Arial"/>
          <w:b/>
          <w:bCs/>
          <w:kern w:val="0"/>
          <w:sz w:val="22"/>
          <w:szCs w:val="22"/>
        </w:rPr>
        <w:t xml:space="preserve"> (1)</w:t>
      </w:r>
      <w:r>
        <w:rPr>
          <w:rFonts w:ascii="Arial" w:hAnsi="Arial" w:cs="Arial"/>
          <w:b/>
          <w:bCs/>
          <w:kern w:val="0"/>
          <w:sz w:val="22"/>
          <w:szCs w:val="22"/>
        </w:rPr>
        <w:t>.</w:t>
      </w:r>
      <w:r>
        <w:rPr>
          <w:rFonts w:ascii="Arial" w:hAnsi="Arial" w:cs="Arial"/>
          <w:b/>
          <w:bCs/>
          <w:kern w:val="0"/>
          <w:sz w:val="22"/>
          <w:szCs w:val="22"/>
        </w:rPr>
        <w:br/>
      </w:r>
      <w:r>
        <w:rPr>
          <w:rFonts w:ascii="Arial" w:hAnsi="Arial" w:cs="Arial"/>
          <w:kern w:val="0"/>
          <w:sz w:val="22"/>
          <w:szCs w:val="22"/>
        </w:rPr>
        <w:t> </w:t>
      </w:r>
    </w:p>
    <w:p w14:paraId="5B71DA3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Describe how the ICD is used as a classification system for mental health.</w:t>
      </w:r>
    </w:p>
    <w:p w14:paraId="39CE2416"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344B363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6C784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4E5B5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913BB07"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4FAD6E1"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125FB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9EDB6A3"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F843A9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EC7C517"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0E0B2D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3A81E7"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A966EFC"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82C7AF6"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D75F8CB"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1D6844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(b)  Explain </w:t>
      </w:r>
      <w:r>
        <w:rPr>
          <w:rFonts w:ascii="Arial" w:hAnsi="Arial" w:cs="Arial"/>
          <w:b/>
          <w:bCs/>
          <w:kern w:val="0"/>
          <w:sz w:val="22"/>
          <w:szCs w:val="22"/>
        </w:rPr>
        <w:t>one</w:t>
      </w:r>
      <w:r>
        <w:rPr>
          <w:rFonts w:ascii="Arial" w:hAnsi="Arial" w:cs="Arial"/>
          <w:kern w:val="0"/>
          <w:sz w:val="22"/>
          <w:szCs w:val="22"/>
        </w:rPr>
        <w:t xml:space="preserve"> strength of using the ICD as a classification system for mental health.</w:t>
      </w:r>
    </w:p>
    <w:p w14:paraId="0D9C5283"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4116151A"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34520D"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D3C7AC3"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43E73F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AF39E93"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F17510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C8D7641"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9FE723B"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41711A6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B0D9FA8" w14:textId="77777777" w:rsidR="00AA56C7" w:rsidRDefault="001C50E3">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ype="page"/>
      </w:r>
      <w:r>
        <w:rPr>
          <w:rFonts w:ascii="Arial" w:hAnsi="Arial" w:cs="Arial"/>
          <w:b/>
          <w:bCs/>
          <w:kern w:val="0"/>
          <w:sz w:val="22"/>
          <w:szCs w:val="22"/>
        </w:rPr>
        <w:lastRenderedPageBreak/>
        <w:t>Q6 (2).</w:t>
      </w:r>
      <w:r>
        <w:rPr>
          <w:rFonts w:ascii="Arial" w:hAnsi="Arial" w:cs="Arial"/>
          <w:b/>
          <w:bCs/>
          <w:kern w:val="0"/>
          <w:sz w:val="22"/>
          <w:szCs w:val="22"/>
        </w:rPr>
        <w:br/>
      </w:r>
    </w:p>
    <w:p w14:paraId="44B2AE26"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Describe how the DSM is used as a classification system for mental health.</w:t>
      </w:r>
    </w:p>
    <w:p w14:paraId="15CFB189" w14:textId="77777777" w:rsidR="001C50E3" w:rsidRDefault="001C50E3" w:rsidP="001C50E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5BDAA46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DE279EE"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46C903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3E5E92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2E15BE"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1050A0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95F10AC"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(b)  Explain </w:t>
      </w:r>
      <w:r>
        <w:rPr>
          <w:rFonts w:ascii="Arial" w:hAnsi="Arial" w:cs="Arial"/>
          <w:b/>
          <w:bCs/>
          <w:kern w:val="0"/>
          <w:sz w:val="22"/>
          <w:szCs w:val="22"/>
        </w:rPr>
        <w:t>one</w:t>
      </w:r>
      <w:r>
        <w:rPr>
          <w:rFonts w:ascii="Arial" w:hAnsi="Arial" w:cs="Arial"/>
          <w:kern w:val="0"/>
          <w:sz w:val="22"/>
          <w:szCs w:val="22"/>
        </w:rPr>
        <w:t xml:space="preserve"> strength of using the DSM as a classification system for mental health.</w:t>
      </w:r>
    </w:p>
    <w:p w14:paraId="4F0F9E07" w14:textId="77777777" w:rsidR="001C50E3" w:rsidRDefault="001C50E3" w:rsidP="001C50E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252E630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F993637"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3C1CACD"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C8DE6D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ADD0A0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CD5FB5D"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191CAA"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(b)  Explain </w:t>
      </w:r>
      <w:r>
        <w:rPr>
          <w:rFonts w:ascii="Arial" w:hAnsi="Arial" w:cs="Arial"/>
          <w:b/>
          <w:bCs/>
          <w:kern w:val="0"/>
          <w:sz w:val="22"/>
          <w:szCs w:val="22"/>
        </w:rPr>
        <w:t>one</w:t>
      </w:r>
      <w:r>
        <w:rPr>
          <w:rFonts w:ascii="Arial" w:hAnsi="Arial" w:cs="Arial"/>
          <w:kern w:val="0"/>
          <w:sz w:val="22"/>
          <w:szCs w:val="22"/>
        </w:rPr>
        <w:t xml:space="preserve"> weakness of using the DSM as a classification system for mental health.</w:t>
      </w:r>
    </w:p>
    <w:p w14:paraId="266D8598" w14:textId="77777777" w:rsidR="001C50E3" w:rsidRDefault="001C50E3" w:rsidP="001C50E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52AAD7E8"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F29C841"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0F451D0"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F35721"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D625A2B"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129E603"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F69B205" w14:textId="77777777" w:rsidR="001C50E3" w:rsidRDefault="001C50E3" w:rsidP="001C50E3">
      <w:pPr>
        <w:widowControl w:val="0"/>
        <w:autoSpaceDE w:val="0"/>
        <w:autoSpaceDN w:val="0"/>
        <w:adjustRightInd w:val="0"/>
        <w:spacing w:before="120" w:after="120" w:line="240" w:lineRule="auto"/>
        <w:rPr>
          <w:rFonts w:ascii="Arial" w:hAnsi="Arial" w:cs="Arial"/>
          <w:kern w:val="0"/>
          <w:sz w:val="22"/>
          <w:szCs w:val="22"/>
        </w:rPr>
      </w:pPr>
    </w:p>
    <w:p w14:paraId="64DF34BE" w14:textId="77777777" w:rsidR="001C50E3" w:rsidRDefault="001C50E3" w:rsidP="001C50E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61F74F70"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67AF6389" w14:textId="77777777" w:rsidR="00AA56C7" w:rsidRDefault="001C50E3">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br w:type="page"/>
      </w:r>
      <w:r w:rsidR="00AA56C7">
        <w:rPr>
          <w:rFonts w:ascii="Arial" w:hAnsi="Arial" w:cs="Arial"/>
          <w:b/>
          <w:bCs/>
          <w:kern w:val="0"/>
          <w:sz w:val="22"/>
          <w:szCs w:val="22"/>
        </w:rPr>
        <w:lastRenderedPageBreak/>
        <w:t>Q7.</w:t>
      </w:r>
      <w:r w:rsidR="00AA56C7">
        <w:rPr>
          <w:rFonts w:ascii="Arial" w:hAnsi="Arial" w:cs="Arial"/>
          <w:b/>
          <w:bCs/>
          <w:kern w:val="0"/>
          <w:sz w:val="22"/>
          <w:szCs w:val="22"/>
        </w:rPr>
        <w:br/>
      </w:r>
      <w:r w:rsidR="00AA56C7">
        <w:rPr>
          <w:rFonts w:ascii="Arial" w:hAnsi="Arial" w:cs="Arial"/>
          <w:kern w:val="0"/>
          <w:sz w:val="22"/>
          <w:szCs w:val="22"/>
        </w:rPr>
        <w:t> </w:t>
      </w:r>
    </w:p>
    <w:p w14:paraId="4E8A758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Assess the validity of diagnoses of mental health disorders through the use of classification systems.</w:t>
      </w:r>
    </w:p>
    <w:p w14:paraId="30CBB86D"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(8)</w:t>
      </w:r>
    </w:p>
    <w:p w14:paraId="126EF52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5BFC4EA" w14:textId="77777777" w:rsidR="00AA56C7" w:rsidRDefault="00AA56C7" w:rsidP="001C50E3">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8 marks)</w:t>
      </w:r>
    </w:p>
    <w:p w14:paraId="68F2267D"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2CBB6F50"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2DAA2B1A"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7444528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If a person visited two different psychiatrists, they might receive two different diagnoses of their medical condition.</w:t>
      </w:r>
    </w:p>
    <w:p w14:paraId="7C1E9C7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Assess the reliability of mental disorder diagnosis using research evidence.</w:t>
      </w:r>
    </w:p>
    <w:p w14:paraId="3D66886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18CCB24"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8 marks)</w:t>
      </w:r>
    </w:p>
    <w:p w14:paraId="3159DC20"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F5E8C5E"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493BDCB2"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188E7DBF"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2D7ABD23"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Alba has recently been diagnosed with a mental health disorder using a classification system. She has presented with a number of symptoms including losing interest in everyday life, altered sleep patterns and an inability to express her emotions. She also occasionally has angry outbursts.</w:t>
      </w:r>
    </w:p>
    <w:p w14:paraId="58B6BCC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Alba's psychiatrist has diagnosed her with schizophrenia. Her mother disagrees and thinks Alba has a different mental health disorder and wants her to see another psychiatrist who is from the same culture as Alba.</w:t>
      </w:r>
    </w:p>
    <w:p w14:paraId="75743E88"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To what extent are classification systems a reliable and valid way of diagnosing mental health disorders?</w:t>
      </w:r>
    </w:p>
    <w:p w14:paraId="078FE25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You must make reference to the context in your answer.</w:t>
      </w:r>
    </w:p>
    <w:p w14:paraId="35EBE679"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(20)</w:t>
      </w:r>
    </w:p>
    <w:p w14:paraId="35F57DE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5EB1D59" w14:textId="77777777" w:rsidR="00AA56C7" w:rsidRDefault="00AA56C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20 marks)</w:t>
      </w:r>
    </w:p>
    <w:p w14:paraId="47D1956E"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E5E7C58"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374881E8" w14:textId="77777777" w:rsidR="00AA56C7" w:rsidRDefault="00AA56C7">
      <w:pPr>
        <w:widowControl w:val="0"/>
        <w:autoSpaceDE w:val="0"/>
        <w:autoSpaceDN w:val="0"/>
        <w:adjustRightInd w:val="0"/>
        <w:spacing w:after="0" w:line="240" w:lineRule="auto"/>
        <w:rPr>
          <w:rFonts w:ascii="Arial" w:hAnsi="Arial" w:cs="Arial"/>
          <w:kern w:val="0"/>
        </w:rPr>
      </w:pPr>
    </w:p>
    <w:p w14:paraId="73AC7B6B" w14:textId="77777777" w:rsidR="00AA56C7" w:rsidRDefault="00AA56C7">
      <w:pPr>
        <w:widowControl w:val="0"/>
        <w:autoSpaceDE w:val="0"/>
        <w:autoSpaceDN w:val="0"/>
        <w:adjustRightInd w:val="0"/>
        <w:spacing w:after="0" w:line="240" w:lineRule="auto"/>
        <w:rPr>
          <w:rFonts w:ascii="Arial" w:hAnsi="Arial" w:cs="Arial"/>
          <w:kern w:val="0"/>
        </w:rPr>
      </w:pPr>
    </w:p>
    <w:p w14:paraId="2593EC66" w14:textId="77777777" w:rsidR="00F812D5" w:rsidRDefault="00F812D5">
      <w:pPr>
        <w:rPr>
          <w:rFonts w:ascii="Arial" w:hAnsi="Arial" w:cs="Arial"/>
          <w:b/>
          <w:bCs/>
          <w:kern w:val="0"/>
          <w:sz w:val="26"/>
          <w:szCs w:val="26"/>
          <w:u w:val="single"/>
        </w:rPr>
      </w:pPr>
      <w:r>
        <w:rPr>
          <w:rFonts w:ascii="Arial" w:hAnsi="Arial" w:cs="Arial"/>
          <w:b/>
          <w:bCs/>
          <w:kern w:val="0"/>
          <w:sz w:val="26"/>
          <w:szCs w:val="26"/>
          <w:u w:val="single"/>
        </w:rPr>
        <w:br w:type="page"/>
      </w:r>
    </w:p>
    <w:p w14:paraId="3B07A56B" w14:textId="14D40A18" w:rsidR="00AA56C7" w:rsidRDefault="00AA56C7">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lastRenderedPageBreak/>
        <w:t>Mark Scheme</w:t>
      </w:r>
    </w:p>
    <w:p w14:paraId="2F61C2C7"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t> </w:t>
      </w:r>
    </w:p>
    <w:p w14:paraId="547A1C04" w14:textId="77777777" w:rsidR="00AA56C7" w:rsidRDefault="00BC2544">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9410B7B" wp14:editId="765844EC">
            <wp:extent cx="4394200" cy="2400300"/>
            <wp:effectExtent l="0" t="0" r="0" b="0"/>
            <wp:docPr id="2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394200" cy="2400300"/>
                    </a:xfrm>
                    <a:prstGeom prst="rect">
                      <a:avLst/>
                    </a:prstGeom>
                    <a:noFill/>
                    <a:ln>
                      <a:noFill/>
                    </a:ln>
                  </pic:spPr>
                </pic:pic>
              </a:graphicData>
            </a:graphic>
          </wp:inline>
        </w:drawing>
      </w:r>
    </w:p>
    <w:p w14:paraId="6B91A97B" w14:textId="77777777" w:rsidR="00AA56C7" w:rsidRDefault="00BC2544">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4F1F8CC" wp14:editId="4812050B">
            <wp:extent cx="4394200" cy="2044700"/>
            <wp:effectExtent l="0" t="0" r="0" b="0"/>
            <wp:docPr id="2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394200" cy="2044700"/>
                    </a:xfrm>
                    <a:prstGeom prst="rect">
                      <a:avLst/>
                    </a:prstGeom>
                    <a:noFill/>
                    <a:ln>
                      <a:noFill/>
                    </a:ln>
                  </pic:spPr>
                </pic:pic>
              </a:graphicData>
            </a:graphic>
          </wp:inline>
        </w:drawing>
      </w:r>
    </w:p>
    <w:p w14:paraId="4E1FC054"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14:paraId="33223EE4"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43D38BA4"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25A0F21D"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2A750CB7"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87FC360" wp14:editId="02C12E18">
            <wp:extent cx="4381500" cy="2489200"/>
            <wp:effectExtent l="0" t="0" r="0" b="0"/>
            <wp:docPr id="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81500" cy="2489200"/>
                    </a:xfrm>
                    <a:prstGeom prst="rect">
                      <a:avLst/>
                    </a:prstGeom>
                    <a:noFill/>
                    <a:ln>
                      <a:noFill/>
                    </a:ln>
                  </pic:spPr>
                </pic:pic>
              </a:graphicData>
            </a:graphic>
          </wp:inline>
        </w:drawing>
      </w:r>
    </w:p>
    <w:p w14:paraId="67759B93"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291CDD99" wp14:editId="69A53A79">
            <wp:extent cx="4381500" cy="3873500"/>
            <wp:effectExtent l="0" t="0" r="0" b="0"/>
            <wp:docPr id="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1500" cy="3873500"/>
                    </a:xfrm>
                    <a:prstGeom prst="rect">
                      <a:avLst/>
                    </a:prstGeom>
                    <a:noFill/>
                    <a:ln>
                      <a:noFill/>
                    </a:ln>
                  </pic:spPr>
                </pic:pic>
              </a:graphicData>
            </a:graphic>
          </wp:inline>
        </w:drawing>
      </w:r>
    </w:p>
    <w:p w14:paraId="25DE411A"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A744F18"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3B0B44F4"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3A611A6F"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3A3FED57"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C655FDA" wp14:editId="641A8D22">
            <wp:extent cx="4381500" cy="1917700"/>
            <wp:effectExtent l="0" t="0" r="0" b="0"/>
            <wp:docPr id="3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81500" cy="1917700"/>
                    </a:xfrm>
                    <a:prstGeom prst="rect">
                      <a:avLst/>
                    </a:prstGeom>
                    <a:noFill/>
                    <a:ln>
                      <a:noFill/>
                    </a:ln>
                  </pic:spPr>
                </pic:pic>
              </a:graphicData>
            </a:graphic>
          </wp:inline>
        </w:drawing>
      </w:r>
    </w:p>
    <w:p w14:paraId="4180F45A"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5FF6341B" wp14:editId="7EECF907">
            <wp:extent cx="4381500" cy="3759200"/>
            <wp:effectExtent l="0" t="0" r="0" b="0"/>
            <wp:docPr id="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81500" cy="3759200"/>
                    </a:xfrm>
                    <a:prstGeom prst="rect">
                      <a:avLst/>
                    </a:prstGeom>
                    <a:noFill/>
                    <a:ln>
                      <a:noFill/>
                    </a:ln>
                  </pic:spPr>
                </pic:pic>
              </a:graphicData>
            </a:graphic>
          </wp:inline>
        </w:drawing>
      </w:r>
    </w:p>
    <w:p w14:paraId="0B2B010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BD44032"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68AF63ED"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2B9969EB"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378128A6"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AB799F3" wp14:editId="373ECA8B">
            <wp:extent cx="4546600" cy="2705100"/>
            <wp:effectExtent l="0" t="0" r="0" b="0"/>
            <wp:docPr id="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46600" cy="2705100"/>
                    </a:xfrm>
                    <a:prstGeom prst="rect">
                      <a:avLst/>
                    </a:prstGeom>
                    <a:noFill/>
                    <a:ln>
                      <a:noFill/>
                    </a:ln>
                  </pic:spPr>
                </pic:pic>
              </a:graphicData>
            </a:graphic>
          </wp:inline>
        </w:drawing>
      </w:r>
    </w:p>
    <w:p w14:paraId="71013EB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7CF1D10"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3F9AC5F4"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2FA904FF"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02317EEF"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3BCEBE2F" wp14:editId="43B2A3B2">
            <wp:extent cx="4546600" cy="2628900"/>
            <wp:effectExtent l="0" t="0" r="0" b="0"/>
            <wp:docPr id="3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46600" cy="2628900"/>
                    </a:xfrm>
                    <a:prstGeom prst="rect">
                      <a:avLst/>
                    </a:prstGeom>
                    <a:noFill/>
                    <a:ln>
                      <a:noFill/>
                    </a:ln>
                  </pic:spPr>
                </pic:pic>
              </a:graphicData>
            </a:graphic>
          </wp:inline>
        </w:drawing>
      </w:r>
    </w:p>
    <w:p w14:paraId="3FDF5790"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C068545" wp14:editId="4FC495C6">
            <wp:extent cx="4546600" cy="3759200"/>
            <wp:effectExtent l="0" t="0" r="0" b="0"/>
            <wp:docPr id="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46600" cy="3759200"/>
                    </a:xfrm>
                    <a:prstGeom prst="rect">
                      <a:avLst/>
                    </a:prstGeom>
                    <a:noFill/>
                    <a:ln>
                      <a:noFill/>
                    </a:ln>
                  </pic:spPr>
                </pic:pic>
              </a:graphicData>
            </a:graphic>
          </wp:inline>
        </w:drawing>
      </w:r>
    </w:p>
    <w:p w14:paraId="762F06C1"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52309FC"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2C42C35E"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184DB72E"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787924DE"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061AF14" wp14:editId="12472E36">
            <wp:extent cx="4381500" cy="3136900"/>
            <wp:effectExtent l="0" t="0" r="0" b="0"/>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81500" cy="3136900"/>
                    </a:xfrm>
                    <a:prstGeom prst="rect">
                      <a:avLst/>
                    </a:prstGeom>
                    <a:noFill/>
                    <a:ln>
                      <a:noFill/>
                    </a:ln>
                  </pic:spPr>
                </pic:pic>
              </a:graphicData>
            </a:graphic>
          </wp:inline>
        </w:drawing>
      </w:r>
    </w:p>
    <w:p w14:paraId="5A884B96"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ED56B37" wp14:editId="78593B5C">
            <wp:extent cx="4381500" cy="2222500"/>
            <wp:effectExtent l="0" t="0" r="0" b="0"/>
            <wp:docPr id="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81500" cy="2222500"/>
                    </a:xfrm>
                    <a:prstGeom prst="rect">
                      <a:avLst/>
                    </a:prstGeom>
                    <a:noFill/>
                    <a:ln>
                      <a:noFill/>
                    </a:ln>
                  </pic:spPr>
                </pic:pic>
              </a:graphicData>
            </a:graphic>
          </wp:inline>
        </w:drawing>
      </w:r>
    </w:p>
    <w:p w14:paraId="39C8ABC2"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2720B64" w14:textId="77777777" w:rsidR="00AA56C7" w:rsidRDefault="00BC2544">
      <w:pPr>
        <w:widowControl w:val="0"/>
        <w:autoSpaceDE w:val="0"/>
        <w:autoSpaceDN w:val="0"/>
        <w:adjustRightInd w:val="0"/>
        <w:spacing w:after="0" w:line="240" w:lineRule="auto"/>
        <w:rPr>
          <w:rFonts w:ascii="Arial" w:hAnsi="Arial" w:cs="Arial"/>
          <w:kern w:val="0"/>
          <w:sz w:val="22"/>
          <w:szCs w:val="22"/>
        </w:rPr>
      </w:pPr>
      <w:r w:rsidRPr="00AA56C7">
        <w:rPr>
          <w:rFonts w:ascii="Arial" w:hAnsi="Arial" w:cs="Arial"/>
          <w:noProof/>
          <w:kern w:val="0"/>
          <w:sz w:val="22"/>
          <w:szCs w:val="22"/>
        </w:rPr>
        <w:lastRenderedPageBreak/>
        <w:drawing>
          <wp:inline distT="0" distB="0" distL="0" distR="0" wp14:anchorId="5D1D6FFA" wp14:editId="4425C73D">
            <wp:extent cx="6553200" cy="3721100"/>
            <wp:effectExtent l="0" t="0" r="0" b="0"/>
            <wp:docPr id="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53200" cy="3721100"/>
                    </a:xfrm>
                    <a:prstGeom prst="rect">
                      <a:avLst/>
                    </a:prstGeom>
                    <a:noFill/>
                    <a:ln>
                      <a:noFill/>
                    </a:ln>
                  </pic:spPr>
                </pic:pic>
              </a:graphicData>
            </a:graphic>
          </wp:inline>
        </w:drawing>
      </w:r>
    </w:p>
    <w:p w14:paraId="4C2BD3F8" w14:textId="77777777" w:rsidR="00E95F2F" w:rsidRDefault="00BC2544">
      <w:pPr>
        <w:widowControl w:val="0"/>
        <w:autoSpaceDE w:val="0"/>
        <w:autoSpaceDN w:val="0"/>
        <w:adjustRightInd w:val="0"/>
        <w:spacing w:after="0" w:line="240" w:lineRule="auto"/>
        <w:rPr>
          <w:rFonts w:ascii="Arial" w:hAnsi="Arial" w:cs="Arial"/>
          <w:kern w:val="0"/>
          <w:sz w:val="22"/>
          <w:szCs w:val="22"/>
        </w:rPr>
      </w:pPr>
      <w:r w:rsidRPr="00AA56C7">
        <w:rPr>
          <w:rFonts w:ascii="Arial" w:hAnsi="Arial" w:cs="Arial"/>
          <w:noProof/>
          <w:kern w:val="0"/>
          <w:sz w:val="22"/>
          <w:szCs w:val="22"/>
        </w:rPr>
        <w:lastRenderedPageBreak/>
        <w:drawing>
          <wp:inline distT="0" distB="0" distL="0" distR="0" wp14:anchorId="2016B122" wp14:editId="0B7C8C79">
            <wp:extent cx="6502400" cy="6019800"/>
            <wp:effectExtent l="0" t="0" r="0" b="0"/>
            <wp:docPr id="40" name="Picture 1" descr="A screenshot of a question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questionDescription automatically generated"/>
                    <pic:cNvPicPr>
                      <a:picLocks/>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502400" cy="6019800"/>
                    </a:xfrm>
                    <a:prstGeom prst="rect">
                      <a:avLst/>
                    </a:prstGeom>
                    <a:noFill/>
                    <a:ln>
                      <a:noFill/>
                    </a:ln>
                  </pic:spPr>
                </pic:pic>
              </a:graphicData>
            </a:graphic>
          </wp:inline>
        </w:drawing>
      </w:r>
    </w:p>
    <w:p w14:paraId="486FA65D"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7E4E0C62"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133DFA33"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8207939" wp14:editId="2C24667D">
            <wp:extent cx="4279900" cy="4953000"/>
            <wp:effectExtent l="0" t="0" r="0" b="0"/>
            <wp:docPr id="4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279900" cy="4953000"/>
                    </a:xfrm>
                    <a:prstGeom prst="rect">
                      <a:avLst/>
                    </a:prstGeom>
                    <a:noFill/>
                    <a:ln>
                      <a:noFill/>
                    </a:ln>
                  </pic:spPr>
                </pic:pic>
              </a:graphicData>
            </a:graphic>
          </wp:inline>
        </w:drawing>
      </w:r>
    </w:p>
    <w:p w14:paraId="4BB42DE6"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BB95966" wp14:editId="56E862D5">
            <wp:extent cx="3771900" cy="3810000"/>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71900" cy="3810000"/>
                    </a:xfrm>
                    <a:prstGeom prst="rect">
                      <a:avLst/>
                    </a:prstGeom>
                    <a:noFill/>
                    <a:ln>
                      <a:noFill/>
                    </a:ln>
                  </pic:spPr>
                </pic:pic>
              </a:graphicData>
            </a:graphic>
          </wp:inline>
        </w:drawing>
      </w:r>
    </w:p>
    <w:p w14:paraId="5A51B34F"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B58C6FA"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67D62029"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1C9CBFB4"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44732B11"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5F403BD" wp14:editId="5B5B4163">
            <wp:extent cx="4267200" cy="5080000"/>
            <wp:effectExtent l="0" t="0" r="0" b="0"/>
            <wp:docPr id="4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67200" cy="5080000"/>
                    </a:xfrm>
                    <a:prstGeom prst="rect">
                      <a:avLst/>
                    </a:prstGeom>
                    <a:noFill/>
                    <a:ln>
                      <a:noFill/>
                    </a:ln>
                  </pic:spPr>
                </pic:pic>
              </a:graphicData>
            </a:graphic>
          </wp:inline>
        </w:drawing>
      </w:r>
    </w:p>
    <w:p w14:paraId="1147FA61"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713C407" wp14:editId="7B7F3D2F">
            <wp:extent cx="4267200" cy="3302000"/>
            <wp:effectExtent l="0" t="0" r="0" b="0"/>
            <wp:docPr id="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267200" cy="3302000"/>
                    </a:xfrm>
                    <a:prstGeom prst="rect">
                      <a:avLst/>
                    </a:prstGeom>
                    <a:noFill/>
                    <a:ln>
                      <a:noFill/>
                    </a:ln>
                  </pic:spPr>
                </pic:pic>
              </a:graphicData>
            </a:graphic>
          </wp:inline>
        </w:drawing>
      </w:r>
    </w:p>
    <w:p w14:paraId="115D0E7E"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57C8EB2F" wp14:editId="3BFD324B">
            <wp:extent cx="4267200" cy="4025900"/>
            <wp:effectExtent l="0" t="0" r="0" b="0"/>
            <wp:docPr id="4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67200" cy="4025900"/>
                    </a:xfrm>
                    <a:prstGeom prst="rect">
                      <a:avLst/>
                    </a:prstGeom>
                    <a:noFill/>
                    <a:ln>
                      <a:noFill/>
                    </a:ln>
                  </pic:spPr>
                </pic:pic>
              </a:graphicData>
            </a:graphic>
          </wp:inline>
        </w:drawing>
      </w:r>
    </w:p>
    <w:p w14:paraId="3A01B48A"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E77F7E2"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0B6D8C92"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04B66D12" w14:textId="77777777" w:rsidR="00AA56C7" w:rsidRDefault="00AA56C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65830F92"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DD18A8C" wp14:editId="30AB703A">
            <wp:extent cx="4292600" cy="4114800"/>
            <wp:effectExtent l="0" t="0" r="0" b="0"/>
            <wp:docPr id="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292600" cy="4114800"/>
                    </a:xfrm>
                    <a:prstGeom prst="rect">
                      <a:avLst/>
                    </a:prstGeom>
                    <a:noFill/>
                    <a:ln>
                      <a:noFill/>
                    </a:ln>
                  </pic:spPr>
                </pic:pic>
              </a:graphicData>
            </a:graphic>
          </wp:inline>
        </w:drawing>
      </w:r>
    </w:p>
    <w:p w14:paraId="6FF9518B"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70BB06E4" wp14:editId="0BA0BE26">
            <wp:extent cx="4292600" cy="2527300"/>
            <wp:effectExtent l="0" t="0" r="0" b="0"/>
            <wp:docPr id="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92600" cy="2527300"/>
                    </a:xfrm>
                    <a:prstGeom prst="rect">
                      <a:avLst/>
                    </a:prstGeom>
                    <a:noFill/>
                    <a:ln>
                      <a:noFill/>
                    </a:ln>
                  </pic:spPr>
                </pic:pic>
              </a:graphicData>
            </a:graphic>
          </wp:inline>
        </w:drawing>
      </w:r>
    </w:p>
    <w:p w14:paraId="4ABA24DA"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B3A40B2" wp14:editId="65DA8803">
            <wp:extent cx="4292600" cy="4470400"/>
            <wp:effectExtent l="0" t="0" r="0" b="0"/>
            <wp:docPr id="4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292600" cy="4470400"/>
                    </a:xfrm>
                    <a:prstGeom prst="rect">
                      <a:avLst/>
                    </a:prstGeom>
                    <a:noFill/>
                    <a:ln>
                      <a:noFill/>
                    </a:ln>
                  </pic:spPr>
                </pic:pic>
              </a:graphicData>
            </a:graphic>
          </wp:inline>
        </w:drawing>
      </w:r>
    </w:p>
    <w:p w14:paraId="6224937D"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6203FD9A" wp14:editId="5CE204AF">
            <wp:extent cx="4432300" cy="3937000"/>
            <wp:effectExtent l="0" t="0" r="0" b="0"/>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32300" cy="3937000"/>
                    </a:xfrm>
                    <a:prstGeom prst="rect">
                      <a:avLst/>
                    </a:prstGeom>
                    <a:noFill/>
                    <a:ln>
                      <a:noFill/>
                    </a:ln>
                  </pic:spPr>
                </pic:pic>
              </a:graphicData>
            </a:graphic>
          </wp:inline>
        </w:drawing>
      </w:r>
    </w:p>
    <w:p w14:paraId="303B0983"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A3BE18E" wp14:editId="490195F0">
            <wp:extent cx="4432300" cy="1993900"/>
            <wp:effectExtent l="0" t="0" r="0" b="0"/>
            <wp:docPr id="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32300" cy="1993900"/>
                    </a:xfrm>
                    <a:prstGeom prst="rect">
                      <a:avLst/>
                    </a:prstGeom>
                    <a:noFill/>
                    <a:ln>
                      <a:noFill/>
                    </a:ln>
                  </pic:spPr>
                </pic:pic>
              </a:graphicData>
            </a:graphic>
          </wp:inline>
        </w:drawing>
      </w:r>
    </w:p>
    <w:p w14:paraId="63E8BE07" w14:textId="77777777" w:rsidR="00AA56C7" w:rsidRDefault="00BC2544">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766CC4B" wp14:editId="5B39871F">
            <wp:extent cx="4432300" cy="711200"/>
            <wp:effectExtent l="0" t="0" r="0" b="0"/>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32300" cy="711200"/>
                    </a:xfrm>
                    <a:prstGeom prst="rect">
                      <a:avLst/>
                    </a:prstGeom>
                    <a:noFill/>
                    <a:ln>
                      <a:noFill/>
                    </a:ln>
                  </pic:spPr>
                </pic:pic>
              </a:graphicData>
            </a:graphic>
          </wp:inline>
        </w:drawing>
      </w:r>
    </w:p>
    <w:p w14:paraId="72CF11C5" w14:textId="77777777" w:rsidR="00AA56C7" w:rsidRDefault="00AA56C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CE99CBE" w14:textId="77777777" w:rsidR="00AA56C7" w:rsidRDefault="00AA56C7">
      <w:pPr>
        <w:widowControl w:val="0"/>
        <w:autoSpaceDE w:val="0"/>
        <w:autoSpaceDN w:val="0"/>
        <w:adjustRightInd w:val="0"/>
        <w:spacing w:after="0" w:line="240" w:lineRule="auto"/>
        <w:rPr>
          <w:rFonts w:ascii="Arial" w:hAnsi="Arial" w:cs="Arial"/>
          <w:kern w:val="0"/>
          <w:sz w:val="22"/>
          <w:szCs w:val="22"/>
        </w:rPr>
      </w:pPr>
    </w:p>
    <w:p w14:paraId="792EE755" w14:textId="36E0C8F1" w:rsidR="00F812D5" w:rsidRDefault="00F812D5">
      <w:pPr>
        <w:rPr>
          <w:rFonts w:ascii="Arial" w:hAnsi="Arial" w:cs="Arial"/>
          <w:kern w:val="0"/>
          <w:sz w:val="22"/>
          <w:szCs w:val="22"/>
        </w:rPr>
      </w:pPr>
      <w:r>
        <w:rPr>
          <w:rFonts w:ascii="Arial" w:hAnsi="Arial" w:cs="Arial"/>
          <w:kern w:val="0"/>
          <w:sz w:val="22"/>
          <w:szCs w:val="22"/>
        </w:rPr>
        <w:br w:type="page"/>
      </w:r>
    </w:p>
    <w:p w14:paraId="00366DB7" w14:textId="77777777" w:rsidR="00F812D5" w:rsidRDefault="00F812D5" w:rsidP="00F812D5">
      <w:pPr>
        <w:widowControl w:val="0"/>
        <w:autoSpaceDE w:val="0"/>
        <w:autoSpaceDN w:val="0"/>
        <w:adjustRightInd w:val="0"/>
        <w:spacing w:after="0" w:line="240" w:lineRule="auto"/>
        <w:rPr>
          <w:rFonts w:ascii="Arial" w:hAnsi="Arial" w:cs="Arial"/>
          <w:kern w:val="0"/>
          <w:sz w:val="22"/>
          <w:szCs w:val="22"/>
        </w:rPr>
      </w:pPr>
    </w:p>
    <w:p w14:paraId="431BB2AA" w14:textId="77777777" w:rsidR="00F812D5" w:rsidRDefault="00F812D5" w:rsidP="00F812D5">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Examiner's Report</w:t>
      </w:r>
    </w:p>
    <w:p w14:paraId="18A1EB8B" w14:textId="77777777" w:rsidR="00F812D5" w:rsidRDefault="00F812D5" w:rsidP="00F812D5">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t> </w:t>
      </w:r>
    </w:p>
    <w:p w14:paraId="16D5F5CF" w14:textId="77777777" w:rsidR="00F812D5" w:rsidRDefault="00F812D5" w:rsidP="00F812D5">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(a)</w:t>
      </w:r>
    </w:p>
    <w:p w14:paraId="2943D686" w14:textId="77777777" w:rsidR="00F812D5" w:rsidRDefault="00F812D5" w:rsidP="00F812D5">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Most candidates were able to answer this AO2 question well and gain at least 2 out of the 3 marks. They were able to identify relevant aspects from the scenario and apply them to danger and distress. Some answers did define danger and distress without linking the definitions to the context. The vast majority of the answers covered both danger and distress, showing that candidates had clearly read the question, with very few writing about one of the other methods used to diagnose mental health disorders.</w:t>
      </w:r>
    </w:p>
    <w:p w14:paraId="2A89A1BB" w14:textId="77777777" w:rsidR="00F812D5" w:rsidRDefault="00F812D5" w:rsidP="00F812D5">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7A11258" wp14:editId="7949BFCA">
            <wp:extent cx="4470400" cy="4203700"/>
            <wp:effectExtent l="0" t="0" r="0" b="0"/>
            <wp:docPr id="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70400" cy="4203700"/>
                    </a:xfrm>
                    <a:prstGeom prst="rect">
                      <a:avLst/>
                    </a:prstGeom>
                    <a:noFill/>
                    <a:ln>
                      <a:noFill/>
                    </a:ln>
                  </pic:spPr>
                </pic:pic>
              </a:graphicData>
            </a:graphic>
          </wp:inline>
        </w:drawing>
      </w:r>
    </w:p>
    <w:p w14:paraId="7D0E4E9C"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b/>
          <w:bCs/>
          <w:kern w:val="0"/>
          <w:sz w:val="22"/>
          <w:szCs w:val="22"/>
        </w:rPr>
        <w:t>Results Plus: Examiner Comments</w:t>
      </w:r>
    </w:p>
    <w:p w14:paraId="28EAA20C"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kern w:val="0"/>
          <w:sz w:val="22"/>
          <w:szCs w:val="22"/>
        </w:rPr>
        <w:t xml:space="preserve">This gains all three marks for describing distress and danger in relation to the context. </w:t>
      </w:r>
      <w:r>
        <w:rPr>
          <w:rFonts w:ascii="Arial" w:hAnsi="Arial" w:cs="Arial"/>
          <w:kern w:val="0"/>
          <w:sz w:val="22"/>
          <w:szCs w:val="22"/>
        </w:rPr>
        <w:br/>
      </w:r>
      <w:r>
        <w:rPr>
          <w:rFonts w:ascii="Arial" w:hAnsi="Arial" w:cs="Arial"/>
          <w:kern w:val="0"/>
          <w:sz w:val="22"/>
          <w:szCs w:val="22"/>
        </w:rPr>
        <w:br/>
        <w:t>Danger is linked to the context in terms of how Victoria is highly anxious and has trouble leaving the house. Danger is linked in two way, to her running across the road and possibly leading to a crash, and her suicidal thoughts so she is a danger to herself.</w:t>
      </w:r>
    </w:p>
    <w:p w14:paraId="4C576513"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sz w:val="22"/>
          <w:szCs w:val="22"/>
        </w:rPr>
      </w:pPr>
    </w:p>
    <w:p w14:paraId="4FCD6504"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kern w:val="0"/>
        </w:rPr>
        <w:t> </w:t>
      </w:r>
    </w:p>
    <w:p w14:paraId="15A91F80"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kern w:val="0"/>
        </w:rPr>
        <w:t>(b)</w:t>
      </w:r>
    </w:p>
    <w:p w14:paraId="142A2B33"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kern w:val="0"/>
        </w:rPr>
        <w:t>Most answers were able to gain the AO1 mark for identifying a weakness of using danger to diagnose mental health disorders, with subjectivity being the most common weakness written about. However, it was only the better answers that were able to offer some justification of the weakness and so gain the AO3 mark. Some answers used the scenario for the previous question to try and explain the weakness, which was not a requirement of this question, but was an acceptable way to gain the AO3 mark if it was done in enough detail.</w:t>
      </w:r>
    </w:p>
    <w:p w14:paraId="30C7F1C2" w14:textId="77777777" w:rsidR="00F812D5" w:rsidRDefault="00F812D5" w:rsidP="00F812D5">
      <w:pPr>
        <w:widowControl w:val="0"/>
        <w:autoSpaceDE w:val="0"/>
        <w:autoSpaceDN w:val="0"/>
        <w:adjustRightInd w:val="0"/>
        <w:spacing w:after="0" w:line="240" w:lineRule="auto"/>
        <w:jc w:val="center"/>
        <w:rPr>
          <w:rFonts w:ascii="Arial" w:hAnsi="Arial" w:cs="Arial"/>
          <w:kern w:val="0"/>
        </w:rPr>
      </w:pPr>
      <w:r>
        <w:rPr>
          <w:rFonts w:ascii="Arial" w:hAnsi="Arial" w:cs="Arial"/>
          <w:noProof/>
          <w:kern w:val="0"/>
        </w:rPr>
        <w:lastRenderedPageBreak/>
        <w:drawing>
          <wp:inline distT="0" distB="0" distL="0" distR="0" wp14:anchorId="1D4F91F6" wp14:editId="109F3B4C">
            <wp:extent cx="4483100" cy="1231900"/>
            <wp:effectExtent l="0" t="0" r="0" b="0"/>
            <wp:docPr id="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83100" cy="1231900"/>
                    </a:xfrm>
                    <a:prstGeom prst="rect">
                      <a:avLst/>
                    </a:prstGeom>
                    <a:noFill/>
                    <a:ln>
                      <a:noFill/>
                    </a:ln>
                  </pic:spPr>
                </pic:pic>
              </a:graphicData>
            </a:graphic>
          </wp:inline>
        </w:drawing>
      </w:r>
    </w:p>
    <w:p w14:paraId="01927C18"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BAF454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answer got both available marks, 1 mark for danger being subjective because it is what the psychiatrist believes danger is. This is then explained in terms of wrong diagnosis.</w:t>
      </w:r>
    </w:p>
    <w:p w14:paraId="3E02E86D"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109B853A"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kern w:val="0"/>
        </w:rPr>
        <w:t> </w:t>
      </w:r>
    </w:p>
    <w:p w14:paraId="3952BD90"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363F1FB2"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Include justification in explain questions in order to gain all the available marks.</w:t>
      </w:r>
    </w:p>
    <w:p w14:paraId="2EAFB619"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25E9AD08"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kern w:val="0"/>
        </w:rPr>
        <w:t> </w:t>
      </w:r>
    </w:p>
    <w:p w14:paraId="109FDE7B"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kern w:val="0"/>
        </w:rPr>
        <w:t> </w:t>
      </w:r>
    </w:p>
    <w:p w14:paraId="6026CE9A" w14:textId="77777777" w:rsidR="00F812D5" w:rsidRDefault="00F812D5" w:rsidP="00F812D5">
      <w:pPr>
        <w:widowControl w:val="0"/>
        <w:autoSpaceDE w:val="0"/>
        <w:autoSpaceDN w:val="0"/>
        <w:adjustRightInd w:val="0"/>
        <w:spacing w:after="0" w:line="240" w:lineRule="auto"/>
        <w:rPr>
          <w:rFonts w:ascii="Arial" w:hAnsi="Arial" w:cs="Arial"/>
          <w:kern w:val="0"/>
        </w:rPr>
      </w:pPr>
    </w:p>
    <w:p w14:paraId="4BD0D372" w14:textId="77777777" w:rsidR="00F812D5" w:rsidRDefault="00F812D5" w:rsidP="00F812D5">
      <w:pPr>
        <w:widowControl w:val="0"/>
        <w:autoSpaceDE w:val="0"/>
        <w:autoSpaceDN w:val="0"/>
        <w:adjustRightInd w:val="0"/>
        <w:spacing w:after="0" w:line="240" w:lineRule="auto"/>
        <w:rPr>
          <w:rFonts w:ascii="Arial" w:hAnsi="Arial" w:cs="Arial"/>
          <w:kern w:val="0"/>
        </w:rPr>
      </w:pPr>
    </w:p>
    <w:p w14:paraId="254C8CAA"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Q2.</w:t>
      </w:r>
      <w:r>
        <w:rPr>
          <w:rFonts w:ascii="Arial" w:hAnsi="Arial" w:cs="Arial"/>
          <w:b/>
          <w:bCs/>
          <w:kern w:val="0"/>
        </w:rPr>
        <w:br/>
      </w:r>
      <w:r>
        <w:rPr>
          <w:rFonts w:ascii="Arial" w:hAnsi="Arial" w:cs="Arial"/>
          <w:kern w:val="0"/>
        </w:rPr>
        <w:t> </w:t>
      </w:r>
    </w:p>
    <w:p w14:paraId="04BD1DD8"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(a) Most candidates gained this AO1 mark, clearly defining dysfunction and applying it to the context.</w:t>
      </w:r>
    </w:p>
    <w:p w14:paraId="662E90E7"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47B29D8A" wp14:editId="2A528330">
            <wp:extent cx="4533900" cy="1600200"/>
            <wp:effectExtent l="0" t="0" r="0" b="0"/>
            <wp:docPr id="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33900" cy="1600200"/>
                    </a:xfrm>
                    <a:prstGeom prst="rect">
                      <a:avLst/>
                    </a:prstGeom>
                    <a:noFill/>
                    <a:ln>
                      <a:noFill/>
                    </a:ln>
                  </pic:spPr>
                </pic:pic>
              </a:graphicData>
            </a:graphic>
          </wp:inline>
        </w:drawing>
      </w:r>
    </w:p>
    <w:p w14:paraId="2379D8EB"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4837189"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gains a mark for clearly defining dysfunction and linking it to specific details from the mark scheme.</w:t>
      </w:r>
    </w:p>
    <w:p w14:paraId="11A75729"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5BC770D2"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D401996"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(b) This question required candidates to identify two weaknesses in relation to the scenario, AO2, and then justify those weaknesses. The very best answers were able to do this. Some answers did identify the weaknesses but then failed to justify those weaknesses. However, many answers did not apply their weaknesses to the context, giving generic answers.</w:t>
      </w:r>
    </w:p>
    <w:p w14:paraId="6F22352E"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A7F89ED" wp14:editId="49DB197F">
            <wp:extent cx="4483100" cy="2959100"/>
            <wp:effectExtent l="0" t="0" r="0" b="0"/>
            <wp:docPr id="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483100" cy="2959100"/>
                    </a:xfrm>
                    <a:prstGeom prst="rect">
                      <a:avLst/>
                    </a:prstGeom>
                    <a:noFill/>
                    <a:ln>
                      <a:noFill/>
                    </a:ln>
                  </pic:spPr>
                </pic:pic>
              </a:graphicData>
            </a:graphic>
          </wp:inline>
        </w:drawing>
      </w:r>
    </w:p>
    <w:p w14:paraId="0E5F0D91"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F981DB5"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scores 0 marks as it is generic. The name Lena is not enough.</w:t>
      </w:r>
    </w:p>
    <w:p w14:paraId="39B8A523"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7BA3F745"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C51FDD0"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5082F60B"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When the question requires application candidates should take details from the context given.</w:t>
      </w:r>
    </w:p>
    <w:p w14:paraId="4B25E9E6"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088AF799"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649504B"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56DF327" wp14:editId="2AB7368C">
            <wp:extent cx="4483100" cy="2959100"/>
            <wp:effectExtent l="0" t="0" r="0" b="0"/>
            <wp:docPr id="5" name="Picture 44" descr="A close-up of a t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4" descr="A close-up of a test&#10;&#10;Description automatically generated"/>
                    <pic:cNvPicPr>
                      <a:picLocks/>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483100" cy="2959100"/>
                    </a:xfrm>
                    <a:prstGeom prst="rect">
                      <a:avLst/>
                    </a:prstGeom>
                    <a:noFill/>
                    <a:ln>
                      <a:noFill/>
                    </a:ln>
                  </pic:spPr>
                </pic:pic>
              </a:graphicData>
            </a:graphic>
          </wp:inline>
        </w:drawing>
      </w:r>
    </w:p>
    <w:p w14:paraId="559A316D"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766F6D2"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gets 3 marks. It gets 2 marks for the first weakness. 1 mark for identifying that people have different perceptions of what they deem dysfunctional and a further mark for justifying this with the point about retired people not seeing not going to work as dysfunctional but for Lena it could be seen as dysfunctional. 1 mark for the second weakness for identifying that her behaviour may not be due to her mental illness such as not going out with her friend may be because she is too busy.</w:t>
      </w:r>
    </w:p>
    <w:p w14:paraId="6417900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76FE6B02"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95C2A95"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7FDA5D88"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Candidates should justify their strengths or weaknesses to gain the AO3 mark on explain questions.</w:t>
      </w:r>
    </w:p>
    <w:p w14:paraId="77432E94"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675ECD7D"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AFE19A4"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12A6B44" w14:textId="77777777" w:rsidR="00F812D5" w:rsidRDefault="00F812D5" w:rsidP="00F812D5">
      <w:pPr>
        <w:widowControl w:val="0"/>
        <w:autoSpaceDE w:val="0"/>
        <w:autoSpaceDN w:val="0"/>
        <w:adjustRightInd w:val="0"/>
        <w:spacing w:after="0" w:line="240" w:lineRule="auto"/>
        <w:rPr>
          <w:rFonts w:ascii="Arial" w:hAnsi="Arial" w:cs="Arial"/>
          <w:kern w:val="0"/>
        </w:rPr>
      </w:pPr>
    </w:p>
    <w:p w14:paraId="1361DC82" w14:textId="77777777" w:rsidR="00F812D5" w:rsidRDefault="00F812D5" w:rsidP="00F812D5">
      <w:pPr>
        <w:widowControl w:val="0"/>
        <w:autoSpaceDE w:val="0"/>
        <w:autoSpaceDN w:val="0"/>
        <w:adjustRightInd w:val="0"/>
        <w:spacing w:after="0" w:line="240" w:lineRule="auto"/>
        <w:rPr>
          <w:rFonts w:ascii="Arial" w:hAnsi="Arial" w:cs="Arial"/>
          <w:kern w:val="0"/>
        </w:rPr>
      </w:pPr>
    </w:p>
    <w:p w14:paraId="2C5521AC"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Q3.</w:t>
      </w:r>
      <w:r>
        <w:rPr>
          <w:rFonts w:ascii="Arial" w:hAnsi="Arial" w:cs="Arial"/>
          <w:b/>
          <w:bCs/>
          <w:kern w:val="0"/>
        </w:rPr>
        <w:br/>
      </w:r>
      <w:r>
        <w:rPr>
          <w:rFonts w:ascii="Arial" w:hAnsi="Arial" w:cs="Arial"/>
          <w:kern w:val="0"/>
        </w:rPr>
        <w:t> </w:t>
      </w:r>
    </w:p>
    <w:p w14:paraId="58F99109"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(a)</w:t>
      </w:r>
      <w:r>
        <w:rPr>
          <w:rFonts w:ascii="Arial" w:hAnsi="Arial" w:cs="Arial"/>
          <w:kern w:val="0"/>
        </w:rPr>
        <w:t>  This question required candidates to write a definition of reliability in relation to classification systems AO1.</w:t>
      </w:r>
    </w:p>
    <w:p w14:paraId="793DE008"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The best answers gave an accurate definition and related it to classification systems and so gained the mark. Some answers were vague and did not mention what was consistent or did not link to classification systems for mental health.</w:t>
      </w:r>
    </w:p>
    <w:p w14:paraId="55C883F9"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Some answers were about validity rather than reliability.</w:t>
      </w:r>
    </w:p>
    <w:p w14:paraId="087BC50C"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6700F0D0" wp14:editId="51B46429">
            <wp:extent cx="4457700" cy="1562100"/>
            <wp:effectExtent l="0" t="0" r="0" b="0"/>
            <wp:docPr id="6" name="Picture 43"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3" descr="A close-up of a document&#10;&#10;Description automatically generated"/>
                    <pic:cNvPicPr>
                      <a:picLocks/>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457700" cy="1562100"/>
                    </a:xfrm>
                    <a:prstGeom prst="rect">
                      <a:avLst/>
                    </a:prstGeom>
                    <a:noFill/>
                    <a:ln>
                      <a:noFill/>
                    </a:ln>
                  </pic:spPr>
                </pic:pic>
              </a:graphicData>
            </a:graphic>
          </wp:inline>
        </w:drawing>
      </w:r>
    </w:p>
    <w:p w14:paraId="0F430BD1"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A291C15"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response receives a mark for an accurate definition of reliability in relation to classification systems used to diagnose mental health.</w:t>
      </w:r>
    </w:p>
    <w:p w14:paraId="36270C39"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Total: 1 mark</w:t>
      </w:r>
    </w:p>
    <w:p w14:paraId="130CC233"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6B82C9AF"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3803065"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b/>
          <w:bCs/>
          <w:kern w:val="0"/>
        </w:rPr>
        <w:t>(b)</w:t>
      </w:r>
      <w:r>
        <w:rPr>
          <w:rFonts w:ascii="Arial" w:hAnsi="Arial" w:cs="Arial"/>
          <w:kern w:val="0"/>
        </w:rPr>
        <w:t>  This question assessed AO1 and AO3, asking for two reasons why classification systems were not valid.</w:t>
      </w:r>
    </w:p>
    <w:p w14:paraId="37CD42DF"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The use of Rosenhan was popular, as was cultural differences. The better answers that used cultural differences were able to use examples. However, some answers that used cultural differences stated that they were not considered by the classification systems.</w:t>
      </w:r>
    </w:p>
    <w:p w14:paraId="588B36FB"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The best answers were able to identify two reasons and then justify those reasons, often through the use of relevant research. Weaker answers were able to identify two reasons but often did not justify those reasons and so did not gain the AO3 marks.</w:t>
      </w:r>
    </w:p>
    <w:p w14:paraId="6FC93072"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Some answers were repetitive, stating the same reason twice. Some answers did confuse reliability and validity.</w:t>
      </w:r>
    </w:p>
    <w:p w14:paraId="14546985"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25F508E0" wp14:editId="44622E6D">
            <wp:extent cx="4533900" cy="3708400"/>
            <wp:effectExtent l="0" t="0" r="0" b="0"/>
            <wp:docPr id="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533900" cy="3708400"/>
                    </a:xfrm>
                    <a:prstGeom prst="rect">
                      <a:avLst/>
                    </a:prstGeom>
                    <a:noFill/>
                    <a:ln>
                      <a:noFill/>
                    </a:ln>
                  </pic:spPr>
                </pic:pic>
              </a:graphicData>
            </a:graphic>
          </wp:inline>
        </w:drawing>
      </w:r>
    </w:p>
    <w:p w14:paraId="0560E092"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7093FEED"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Marks are given for:</w:t>
      </w:r>
    </w:p>
    <w:p w14:paraId="78A7CBA5"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First reason</w:t>
      </w:r>
    </w:p>
    <w:p w14:paraId="583C7B64"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noProof/>
          <w:kern w:val="0"/>
        </w:rPr>
        <w:drawing>
          <wp:inline distT="0" distB="0" distL="0" distR="0" wp14:anchorId="059BD628" wp14:editId="107367CB">
            <wp:extent cx="3276600" cy="558800"/>
            <wp:effectExtent l="0" t="0" r="0" b="0"/>
            <wp:docPr id="8" name="Picture 41" descr="A close up of a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1" descr="A close up of a text&#10;&#10;Description automatically generated"/>
                    <pic:cNvPicPr>
                      <a:picLocks/>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76600" cy="558800"/>
                    </a:xfrm>
                    <a:prstGeom prst="rect">
                      <a:avLst/>
                    </a:prstGeom>
                    <a:noFill/>
                    <a:ln>
                      <a:noFill/>
                    </a:ln>
                  </pic:spPr>
                </pic:pic>
              </a:graphicData>
            </a:graphic>
          </wp:inline>
        </w:drawing>
      </w:r>
    </w:p>
    <w:p w14:paraId="23568E4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Second reason</w:t>
      </w:r>
    </w:p>
    <w:p w14:paraId="4A9E4484"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noProof/>
          <w:kern w:val="0"/>
        </w:rPr>
        <w:drawing>
          <wp:inline distT="0" distB="0" distL="0" distR="0" wp14:anchorId="5413001D" wp14:editId="366183A1">
            <wp:extent cx="2628900" cy="584200"/>
            <wp:effectExtent l="0" t="0" r="0" b="0"/>
            <wp:docPr id="9" name="Picture 40" descr="A close up of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0" descr="A close up of text&#10;&#10;Description automatically generated"/>
                    <pic:cNvPicPr>
                      <a:picLocks/>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28900" cy="584200"/>
                    </a:xfrm>
                    <a:prstGeom prst="rect">
                      <a:avLst/>
                    </a:prstGeom>
                    <a:noFill/>
                    <a:ln>
                      <a:noFill/>
                    </a:ln>
                  </pic:spPr>
                </pic:pic>
              </a:graphicData>
            </a:graphic>
          </wp:inline>
        </w:drawing>
      </w:r>
    </w:p>
    <w:p w14:paraId="34B7514C"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Total: 4 marks</w:t>
      </w:r>
    </w:p>
    <w:p w14:paraId="77B6A62D"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3511F6D2"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D36B47A"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06B66C2A"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When asked to explain a reason, offer a full justification to gain the AO3 mark.</w:t>
      </w:r>
    </w:p>
    <w:p w14:paraId="1F603172"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4855A001"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7E82C0B"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0EE6821" w14:textId="77777777" w:rsidR="00F812D5" w:rsidRDefault="00F812D5" w:rsidP="00F812D5">
      <w:pPr>
        <w:widowControl w:val="0"/>
        <w:autoSpaceDE w:val="0"/>
        <w:autoSpaceDN w:val="0"/>
        <w:adjustRightInd w:val="0"/>
        <w:spacing w:after="0" w:line="240" w:lineRule="auto"/>
        <w:rPr>
          <w:rFonts w:ascii="Arial" w:hAnsi="Arial" w:cs="Arial"/>
          <w:kern w:val="0"/>
        </w:rPr>
      </w:pPr>
    </w:p>
    <w:p w14:paraId="151D946E" w14:textId="77777777" w:rsidR="00F812D5" w:rsidRDefault="00F812D5" w:rsidP="00F812D5">
      <w:pPr>
        <w:widowControl w:val="0"/>
        <w:autoSpaceDE w:val="0"/>
        <w:autoSpaceDN w:val="0"/>
        <w:adjustRightInd w:val="0"/>
        <w:spacing w:after="0" w:line="240" w:lineRule="auto"/>
        <w:rPr>
          <w:rFonts w:ascii="Arial" w:hAnsi="Arial" w:cs="Arial"/>
          <w:kern w:val="0"/>
        </w:rPr>
      </w:pPr>
    </w:p>
    <w:p w14:paraId="2AD3FCA8"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Q4.</w:t>
      </w:r>
      <w:r>
        <w:rPr>
          <w:rFonts w:ascii="Arial" w:hAnsi="Arial" w:cs="Arial"/>
          <w:b/>
          <w:bCs/>
          <w:kern w:val="0"/>
        </w:rPr>
        <w:br/>
      </w:r>
      <w:r>
        <w:rPr>
          <w:rFonts w:ascii="Arial" w:hAnsi="Arial" w:cs="Arial"/>
          <w:kern w:val="0"/>
        </w:rPr>
        <w:t> </w:t>
      </w:r>
    </w:p>
    <w:p w14:paraId="21907174"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The better responses focused their answer on reliability, and explained throughout their answer whether Phillip should be concerned. Most responses showed good knowledge about the reliability of DSM and ICD, however this was an A02 question and candidates did not apply their answers to the context throughout, thereby limiting the amount of marks they could gain. Candidates often used the results of studies in relation to the reliability of DSM or ICD which was very positive. The weaker responses simply evaluated the reliability of DSM and ICD without any </w:t>
      </w:r>
      <w:r>
        <w:rPr>
          <w:rFonts w:ascii="Arial" w:hAnsi="Arial" w:cs="Arial"/>
          <w:kern w:val="0"/>
        </w:rPr>
        <w:lastRenderedPageBreak/>
        <w:t>reference to the context, so these answers were generic. Some candidates confused reliability and validity.</w:t>
      </w:r>
    </w:p>
    <w:p w14:paraId="3D5D405D"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0BBF0FDD" wp14:editId="560389C2">
            <wp:extent cx="4305300" cy="4191000"/>
            <wp:effectExtent l="0" t="0" r="0" b="0"/>
            <wp:docPr id="10" name="Picture 39" descr="A close-up of a t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9" descr="A close-up of a test&#10;&#10;Description automatically generated"/>
                    <pic:cNvPicPr>
                      <a:picLocks/>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05300" cy="4191000"/>
                    </a:xfrm>
                    <a:prstGeom prst="rect">
                      <a:avLst/>
                    </a:prstGeom>
                    <a:noFill/>
                    <a:ln>
                      <a:noFill/>
                    </a:ln>
                  </pic:spPr>
                </pic:pic>
              </a:graphicData>
            </a:graphic>
          </wp:inline>
        </w:drawing>
      </w:r>
    </w:p>
    <w:p w14:paraId="3D7B05BA"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33979786"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gains 0 marks.</w:t>
      </w:r>
    </w:p>
    <w:p w14:paraId="599CB92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candidate has not referred to the context within the answer.</w:t>
      </w:r>
    </w:p>
    <w:p w14:paraId="6C79212E"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7DFACB22"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94FC713"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2494D0C9"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Candidates need to refer to the context within the answer, in this case explaining why Phillip should or should not be concerned.</w:t>
      </w:r>
    </w:p>
    <w:p w14:paraId="7C1A814A"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1FDEDEA8"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410A6BA"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4121308B" wp14:editId="31502D2C">
            <wp:extent cx="4394200" cy="4267200"/>
            <wp:effectExtent l="0" t="0" r="0" b="0"/>
            <wp:docPr id="1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94200" cy="4267200"/>
                    </a:xfrm>
                    <a:prstGeom prst="rect">
                      <a:avLst/>
                    </a:prstGeom>
                    <a:noFill/>
                    <a:ln>
                      <a:noFill/>
                    </a:ln>
                  </pic:spPr>
                </pic:pic>
              </a:graphicData>
            </a:graphic>
          </wp:inline>
        </w:drawing>
      </w:r>
    </w:p>
    <w:p w14:paraId="4DD9034A"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95FFFE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gains 3 marks.</w:t>
      </w:r>
    </w:p>
    <w:p w14:paraId="12EA2355"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1 mark for Goldstein clearly linked to the context in the next sentence.</w:t>
      </w:r>
    </w:p>
    <w:p w14:paraId="3B5A2D80"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1 mark for Beck clearly linked to the context in the next sentence.</w:t>
      </w:r>
    </w:p>
    <w:p w14:paraId="0D905521"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1 mark for the last sentence as it is clearly linked to the context.</w:t>
      </w:r>
    </w:p>
    <w:p w14:paraId="751E8D5B"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3021C901"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B290940"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054A695" w14:textId="77777777" w:rsidR="00F812D5" w:rsidRDefault="00F812D5" w:rsidP="00F812D5">
      <w:pPr>
        <w:widowControl w:val="0"/>
        <w:autoSpaceDE w:val="0"/>
        <w:autoSpaceDN w:val="0"/>
        <w:adjustRightInd w:val="0"/>
        <w:spacing w:after="0" w:line="240" w:lineRule="auto"/>
        <w:rPr>
          <w:rFonts w:ascii="Arial" w:hAnsi="Arial" w:cs="Arial"/>
          <w:kern w:val="0"/>
        </w:rPr>
      </w:pPr>
    </w:p>
    <w:p w14:paraId="1A875CCD" w14:textId="77777777" w:rsidR="00F812D5" w:rsidRDefault="00F812D5" w:rsidP="00F812D5">
      <w:pPr>
        <w:widowControl w:val="0"/>
        <w:autoSpaceDE w:val="0"/>
        <w:autoSpaceDN w:val="0"/>
        <w:adjustRightInd w:val="0"/>
        <w:spacing w:after="0" w:line="240" w:lineRule="auto"/>
        <w:rPr>
          <w:rFonts w:ascii="Arial" w:hAnsi="Arial" w:cs="Arial"/>
          <w:kern w:val="0"/>
        </w:rPr>
      </w:pPr>
    </w:p>
    <w:p w14:paraId="55FFE090"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Q5.</w:t>
      </w:r>
      <w:r>
        <w:rPr>
          <w:rFonts w:ascii="Arial" w:hAnsi="Arial" w:cs="Arial"/>
          <w:b/>
          <w:bCs/>
          <w:kern w:val="0"/>
        </w:rPr>
        <w:br/>
      </w:r>
      <w:r>
        <w:rPr>
          <w:rFonts w:ascii="Arial" w:hAnsi="Arial" w:cs="Arial"/>
          <w:kern w:val="0"/>
        </w:rPr>
        <w:t> </w:t>
      </w:r>
    </w:p>
    <w:p w14:paraId="5456E813"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essay provided a range of responses, with candidates seeming to engage with the context. The better responses were able to apply the entire context in a sustained way, referring to both deviance and dysfunction. They were also able to apply some behaviours to both deviance and dysfunction showing accurate knowledge and understanding of how some behaviours could be classed as both.</w:t>
      </w:r>
    </w:p>
    <w:p w14:paraId="25121318"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Weaker responses were able to apply the context in a partially developed manner, often not going beyond stating specific behaviours were deviant or dysfunctional without reasoning why they were. Some candidates showed limited knowledge and understanding of the two terms, often getting them mixed up.</w:t>
      </w:r>
    </w:p>
    <w:p w14:paraId="417352AA"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Some candidates did not focus on the question, either writing about all the four Ds, writing about DSM, or what mental disorder Alice had.</w:t>
      </w:r>
    </w:p>
    <w:p w14:paraId="00372086"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BE1C14E" wp14:editId="60C8C23F">
            <wp:extent cx="3835400" cy="4610100"/>
            <wp:effectExtent l="0" t="0" r="0" b="0"/>
            <wp:docPr id="12" name="Picture 37"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7" descr="A close-up of a paper&#10;&#10;Description automatically generated"/>
                    <pic:cNvPicPr>
                      <a:picLocks/>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835400" cy="4610100"/>
                    </a:xfrm>
                    <a:prstGeom prst="rect">
                      <a:avLst/>
                    </a:prstGeom>
                    <a:noFill/>
                    <a:ln>
                      <a:noFill/>
                    </a:ln>
                  </pic:spPr>
                </pic:pic>
              </a:graphicData>
            </a:graphic>
          </wp:inline>
        </w:drawing>
      </w:r>
    </w:p>
    <w:p w14:paraId="5DE76335"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A590B80" wp14:editId="10D0E4E0">
            <wp:extent cx="4216400" cy="3479800"/>
            <wp:effectExtent l="0" t="0" r="0" b="0"/>
            <wp:docPr id="13" name="Picture 36"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6" descr="A close-up of a paper&#10;&#10;Description automatically generated"/>
                    <pic:cNvPicPr>
                      <a:picLocks/>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216400" cy="3479800"/>
                    </a:xfrm>
                    <a:prstGeom prst="rect">
                      <a:avLst/>
                    </a:prstGeom>
                    <a:noFill/>
                    <a:ln>
                      <a:noFill/>
                    </a:ln>
                  </pic:spPr>
                </pic:pic>
              </a:graphicData>
            </a:graphic>
          </wp:inline>
        </w:drawing>
      </w:r>
    </w:p>
    <w:p w14:paraId="10D5E0BE"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CA15BFD" wp14:editId="1552CD6F">
            <wp:extent cx="4216400" cy="2628900"/>
            <wp:effectExtent l="0" t="0" r="0" b="0"/>
            <wp:docPr id="1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16400" cy="2628900"/>
                    </a:xfrm>
                    <a:prstGeom prst="rect">
                      <a:avLst/>
                    </a:prstGeom>
                    <a:noFill/>
                    <a:ln>
                      <a:noFill/>
                    </a:ln>
                  </pic:spPr>
                </pic:pic>
              </a:graphicData>
            </a:graphic>
          </wp:inline>
        </w:drawing>
      </w:r>
    </w:p>
    <w:p w14:paraId="781B9DE1"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5684BE2B"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is level 3; 6 marks.</w:t>
      </w:r>
    </w:p>
    <w:p w14:paraId="3D805402"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candidate demonstrates accurate knowledge and understanding - sometimes this is merged with the A02. The A02 uses coherent chains of reasoning, showing both sides of the argument and is supported by applying relevant evidence from the context.</w:t>
      </w:r>
    </w:p>
    <w:p w14:paraId="7F23A923"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161CB0CF"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5B7A9D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51FCC473"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On discuss essays include detail from the context.</w:t>
      </w:r>
    </w:p>
    <w:p w14:paraId="690953F4"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25E6B23A"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E5014D8"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249FCA9B" wp14:editId="212C6764">
            <wp:extent cx="4241800" cy="3416300"/>
            <wp:effectExtent l="0" t="0" r="0" b="0"/>
            <wp:docPr id="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41800" cy="3416300"/>
                    </a:xfrm>
                    <a:prstGeom prst="rect">
                      <a:avLst/>
                    </a:prstGeom>
                    <a:noFill/>
                    <a:ln>
                      <a:noFill/>
                    </a:ln>
                  </pic:spPr>
                </pic:pic>
              </a:graphicData>
            </a:graphic>
          </wp:inline>
        </w:drawing>
      </w:r>
    </w:p>
    <w:p w14:paraId="013C57AC"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F871AF4" wp14:editId="38E90DC3">
            <wp:extent cx="4229100" cy="2679700"/>
            <wp:effectExtent l="0" t="0" r="0" b="0"/>
            <wp:docPr id="16" name="Picture 33"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3" descr="A close-up of a paper&#10;&#10;Description automatically generated"/>
                    <pic:cNvPicPr>
                      <a:picLocks/>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229100" cy="2679700"/>
                    </a:xfrm>
                    <a:prstGeom prst="rect">
                      <a:avLst/>
                    </a:prstGeom>
                    <a:noFill/>
                    <a:ln>
                      <a:noFill/>
                    </a:ln>
                  </pic:spPr>
                </pic:pic>
              </a:graphicData>
            </a:graphic>
          </wp:inline>
        </w:drawing>
      </w:r>
    </w:p>
    <w:p w14:paraId="02FC139E"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57F18265" wp14:editId="5FC1C801">
            <wp:extent cx="4279900" cy="3543300"/>
            <wp:effectExtent l="0" t="0" r="0" b="0"/>
            <wp:docPr id="17" name="Picture 32"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2" descr="A close-up of a paper&#10;&#10;Description automatically generated"/>
                    <pic:cNvPicPr>
                      <a:picLocks/>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279900" cy="3543300"/>
                    </a:xfrm>
                    <a:prstGeom prst="rect">
                      <a:avLst/>
                    </a:prstGeom>
                    <a:noFill/>
                    <a:ln>
                      <a:noFill/>
                    </a:ln>
                  </pic:spPr>
                </pic:pic>
              </a:graphicData>
            </a:graphic>
          </wp:inline>
        </w:drawing>
      </w:r>
    </w:p>
    <w:p w14:paraId="1B89355F"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76BC19D" wp14:editId="7BEF9386">
            <wp:extent cx="4178300" cy="1460500"/>
            <wp:effectExtent l="0" t="0" r="0" b="0"/>
            <wp:docPr id="1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178300" cy="1460500"/>
                    </a:xfrm>
                    <a:prstGeom prst="rect">
                      <a:avLst/>
                    </a:prstGeom>
                    <a:noFill/>
                    <a:ln>
                      <a:noFill/>
                    </a:ln>
                  </pic:spPr>
                </pic:pic>
              </a:graphicData>
            </a:graphic>
          </wp:inline>
        </w:drawing>
      </w:r>
    </w:p>
    <w:p w14:paraId="79D1397C"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A9755E6"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is level 1; 2 marks.</w:t>
      </w:r>
    </w:p>
    <w:p w14:paraId="4AC746C6"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knowledge and understanding is isolated, as there are inaccuracies within the essay. The A02 is only partially developed.</w:t>
      </w:r>
    </w:p>
    <w:p w14:paraId="59F2FB2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599B316F"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1C456BA"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543FEA85"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lastRenderedPageBreak/>
        <w:t>Candidates should not use the same term when defining a term.</w:t>
      </w:r>
    </w:p>
    <w:p w14:paraId="3314DF10"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42BE2E1F"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4FC35C7"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AA7D6F4" w14:textId="77777777" w:rsidR="00F812D5" w:rsidRDefault="00F812D5" w:rsidP="00F812D5">
      <w:pPr>
        <w:widowControl w:val="0"/>
        <w:autoSpaceDE w:val="0"/>
        <w:autoSpaceDN w:val="0"/>
        <w:adjustRightInd w:val="0"/>
        <w:spacing w:after="0" w:line="240" w:lineRule="auto"/>
        <w:rPr>
          <w:rFonts w:ascii="Arial" w:hAnsi="Arial" w:cs="Arial"/>
          <w:kern w:val="0"/>
        </w:rPr>
      </w:pPr>
    </w:p>
    <w:p w14:paraId="03EE294F" w14:textId="77777777" w:rsidR="00F812D5" w:rsidRDefault="00F812D5" w:rsidP="00F812D5">
      <w:pPr>
        <w:widowControl w:val="0"/>
        <w:autoSpaceDE w:val="0"/>
        <w:autoSpaceDN w:val="0"/>
        <w:adjustRightInd w:val="0"/>
        <w:spacing w:after="0" w:line="240" w:lineRule="auto"/>
        <w:rPr>
          <w:rFonts w:ascii="Arial" w:hAnsi="Arial" w:cs="Arial"/>
          <w:kern w:val="0"/>
        </w:rPr>
      </w:pPr>
    </w:p>
    <w:p w14:paraId="62B366EE"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Q6.</w:t>
      </w:r>
      <w:r>
        <w:rPr>
          <w:rFonts w:ascii="Arial" w:hAnsi="Arial" w:cs="Arial"/>
          <w:b/>
          <w:bCs/>
          <w:kern w:val="0"/>
        </w:rPr>
        <w:br/>
      </w:r>
      <w:r>
        <w:rPr>
          <w:rFonts w:ascii="Arial" w:hAnsi="Arial" w:cs="Arial"/>
          <w:kern w:val="0"/>
        </w:rPr>
        <w:t> </w:t>
      </w:r>
    </w:p>
    <w:p w14:paraId="1780B140"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(a)  This question required a description of how ICD is used for mental health. The best answers described how it is used, though most answers did not write enough to gain all the marks available. Most answers were able to gain at least 1 mark for an example. The weakest answers repeated the question saying that it was used for mental health.</w:t>
      </w:r>
    </w:p>
    <w:p w14:paraId="3F1C903C"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(b)  This question required AO1 for identifying a strength and AO3 for then justifying the strength. The most common strength was based on the fact it is cross cultural. The best answers were able to justify the strength, however, most answers did not add any justification.</w:t>
      </w:r>
    </w:p>
    <w:p w14:paraId="45D6192D"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190A2D9" w14:textId="77777777" w:rsidR="00F812D5" w:rsidRDefault="00F812D5" w:rsidP="00F812D5">
      <w:pPr>
        <w:widowControl w:val="0"/>
        <w:autoSpaceDE w:val="0"/>
        <w:autoSpaceDN w:val="0"/>
        <w:adjustRightInd w:val="0"/>
        <w:spacing w:after="0" w:line="240" w:lineRule="auto"/>
        <w:rPr>
          <w:rFonts w:ascii="Arial" w:hAnsi="Arial" w:cs="Arial"/>
          <w:kern w:val="0"/>
        </w:rPr>
      </w:pPr>
    </w:p>
    <w:p w14:paraId="64C42DF4" w14:textId="77777777" w:rsidR="00F812D5" w:rsidRDefault="00F812D5" w:rsidP="00F812D5">
      <w:pPr>
        <w:widowControl w:val="0"/>
        <w:autoSpaceDE w:val="0"/>
        <w:autoSpaceDN w:val="0"/>
        <w:adjustRightInd w:val="0"/>
        <w:spacing w:after="0" w:line="240" w:lineRule="auto"/>
        <w:rPr>
          <w:rFonts w:ascii="Arial" w:hAnsi="Arial" w:cs="Arial"/>
          <w:kern w:val="0"/>
        </w:rPr>
      </w:pPr>
    </w:p>
    <w:p w14:paraId="5523E2A6"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Q7.</w:t>
      </w:r>
      <w:r>
        <w:rPr>
          <w:rFonts w:ascii="Arial" w:hAnsi="Arial" w:cs="Arial"/>
          <w:b/>
          <w:bCs/>
          <w:kern w:val="0"/>
        </w:rPr>
        <w:br/>
      </w:r>
      <w:r>
        <w:rPr>
          <w:rFonts w:ascii="Arial" w:hAnsi="Arial" w:cs="Arial"/>
          <w:kern w:val="0"/>
        </w:rPr>
        <w:t> </w:t>
      </w:r>
    </w:p>
    <w:p w14:paraId="5CBAE18E"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essay required candidates to demonstrate their knowledge and understanding of the validity of classification systems as well as assess the validity of classification systems. The AO1 knowledge and understanding was better than the AO3 assessment. Better answers were able to demonstrate both. Many answers failed to offer assessment which went beyond some development of form, with some answers just making statements about whether classification systems were valid and failing to develop these in any way.</w:t>
      </w:r>
    </w:p>
    <w:p w14:paraId="086BE9F8"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EFB795B" w14:textId="77777777" w:rsidR="00F812D5" w:rsidRDefault="00F812D5" w:rsidP="00F812D5">
      <w:pPr>
        <w:widowControl w:val="0"/>
        <w:autoSpaceDE w:val="0"/>
        <w:autoSpaceDN w:val="0"/>
        <w:adjustRightInd w:val="0"/>
        <w:spacing w:after="0" w:line="240" w:lineRule="auto"/>
        <w:rPr>
          <w:rFonts w:ascii="Arial" w:hAnsi="Arial" w:cs="Arial"/>
          <w:kern w:val="0"/>
        </w:rPr>
      </w:pPr>
    </w:p>
    <w:p w14:paraId="006B5C9F" w14:textId="77777777" w:rsidR="00F812D5" w:rsidRDefault="00F812D5" w:rsidP="00F812D5">
      <w:pPr>
        <w:widowControl w:val="0"/>
        <w:autoSpaceDE w:val="0"/>
        <w:autoSpaceDN w:val="0"/>
        <w:adjustRightInd w:val="0"/>
        <w:spacing w:after="0" w:line="240" w:lineRule="auto"/>
        <w:rPr>
          <w:rFonts w:ascii="Arial" w:hAnsi="Arial" w:cs="Arial"/>
          <w:kern w:val="0"/>
        </w:rPr>
      </w:pPr>
    </w:p>
    <w:p w14:paraId="31CCFAF5"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Q8.</w:t>
      </w:r>
      <w:r>
        <w:rPr>
          <w:rFonts w:ascii="Arial" w:hAnsi="Arial" w:cs="Arial"/>
          <w:b/>
          <w:bCs/>
          <w:kern w:val="0"/>
        </w:rPr>
        <w:br/>
      </w:r>
      <w:r>
        <w:rPr>
          <w:rFonts w:ascii="Arial" w:hAnsi="Arial" w:cs="Arial"/>
          <w:kern w:val="0"/>
        </w:rPr>
        <w:t>No Examiner's Report available for this question</w:t>
      </w:r>
    </w:p>
    <w:p w14:paraId="1FC44F84" w14:textId="77777777" w:rsidR="00F812D5" w:rsidRDefault="00F812D5" w:rsidP="00F812D5">
      <w:pPr>
        <w:widowControl w:val="0"/>
        <w:autoSpaceDE w:val="0"/>
        <w:autoSpaceDN w:val="0"/>
        <w:adjustRightInd w:val="0"/>
        <w:spacing w:after="0" w:line="240" w:lineRule="auto"/>
        <w:rPr>
          <w:rFonts w:ascii="Arial" w:hAnsi="Arial" w:cs="Arial"/>
          <w:kern w:val="0"/>
        </w:rPr>
      </w:pPr>
    </w:p>
    <w:p w14:paraId="492B3702" w14:textId="77777777" w:rsidR="00F812D5" w:rsidRDefault="00F812D5" w:rsidP="00F812D5">
      <w:pPr>
        <w:widowControl w:val="0"/>
        <w:autoSpaceDE w:val="0"/>
        <w:autoSpaceDN w:val="0"/>
        <w:adjustRightInd w:val="0"/>
        <w:spacing w:after="0" w:line="240" w:lineRule="auto"/>
        <w:rPr>
          <w:rFonts w:ascii="Arial" w:hAnsi="Arial" w:cs="Arial"/>
          <w:kern w:val="0"/>
        </w:rPr>
      </w:pPr>
      <w:r>
        <w:rPr>
          <w:rFonts w:ascii="Arial" w:hAnsi="Arial" w:cs="Arial"/>
          <w:b/>
          <w:bCs/>
          <w:kern w:val="0"/>
        </w:rPr>
        <w:t>Q9.</w:t>
      </w:r>
      <w:r>
        <w:rPr>
          <w:rFonts w:ascii="Arial" w:hAnsi="Arial" w:cs="Arial"/>
          <w:b/>
          <w:bCs/>
          <w:kern w:val="0"/>
        </w:rPr>
        <w:br/>
      </w:r>
      <w:r>
        <w:rPr>
          <w:rFonts w:ascii="Arial" w:hAnsi="Arial" w:cs="Arial"/>
          <w:kern w:val="0"/>
        </w:rPr>
        <w:t> </w:t>
      </w:r>
    </w:p>
    <w:p w14:paraId="19EA24D4"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essay required candidates to demonstrate their knowledge and understanding, AO1, apply that to the context, AO2, and offer arguments that lead to judgements (AO3). Many answers showed accurate knowledge and understanding of the classification systems or reliability and validity in terms of diagnosis. The best answers were able to apply this throughout to relevant evidence from the context. The best answers were able to offer well-developed logical chains of reasoning throughout. However, the AO3 was often only partially developed.</w:t>
      </w:r>
    </w:p>
    <w:p w14:paraId="469393C2"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0FB86AC" wp14:editId="3C6A4C3A">
            <wp:extent cx="4457700" cy="3835400"/>
            <wp:effectExtent l="0" t="0" r="0" b="0"/>
            <wp:docPr id="1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457700" cy="3835400"/>
                    </a:xfrm>
                    <a:prstGeom prst="rect">
                      <a:avLst/>
                    </a:prstGeom>
                    <a:noFill/>
                    <a:ln>
                      <a:noFill/>
                    </a:ln>
                  </pic:spPr>
                </pic:pic>
              </a:graphicData>
            </a:graphic>
          </wp:inline>
        </w:drawing>
      </w:r>
    </w:p>
    <w:p w14:paraId="269862E7"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54FB1B72" wp14:editId="4058BE1B">
            <wp:extent cx="4419600" cy="2514600"/>
            <wp:effectExtent l="0" t="0" r="0" b="0"/>
            <wp:docPr id="2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419600" cy="2514600"/>
                    </a:xfrm>
                    <a:prstGeom prst="rect">
                      <a:avLst/>
                    </a:prstGeom>
                    <a:noFill/>
                    <a:ln>
                      <a:noFill/>
                    </a:ln>
                  </pic:spPr>
                </pic:pic>
              </a:graphicData>
            </a:graphic>
          </wp:inline>
        </w:drawing>
      </w:r>
    </w:p>
    <w:p w14:paraId="3F170133"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2781D58C" wp14:editId="3AEA1721">
            <wp:extent cx="4483100" cy="3606800"/>
            <wp:effectExtent l="0" t="0" r="0" b="0"/>
            <wp:docPr id="2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483100" cy="3606800"/>
                    </a:xfrm>
                    <a:prstGeom prst="rect">
                      <a:avLst/>
                    </a:prstGeom>
                    <a:noFill/>
                    <a:ln>
                      <a:noFill/>
                    </a:ln>
                  </pic:spPr>
                </pic:pic>
              </a:graphicData>
            </a:graphic>
          </wp:inline>
        </w:drawing>
      </w:r>
    </w:p>
    <w:p w14:paraId="7095CDBA"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41861A77" wp14:editId="2822CA39">
            <wp:extent cx="4533900" cy="2717800"/>
            <wp:effectExtent l="0" t="0" r="0" b="0"/>
            <wp:docPr id="22" name="Picture 27" descr="Close-up of a piece of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7" descr="Close-up of a piece of paper with writing on it&#10;&#10;Description automatically generated"/>
                    <pic:cNvPicPr>
                      <a:picLocks/>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533900" cy="2717800"/>
                    </a:xfrm>
                    <a:prstGeom prst="rect">
                      <a:avLst/>
                    </a:prstGeom>
                    <a:noFill/>
                    <a:ln>
                      <a:noFill/>
                    </a:ln>
                  </pic:spPr>
                </pic:pic>
              </a:graphicData>
            </a:graphic>
          </wp:inline>
        </w:drawing>
      </w:r>
    </w:p>
    <w:p w14:paraId="3E024E5C"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5B9D4D5E" wp14:editId="59B4A9D9">
            <wp:extent cx="4483100" cy="1968500"/>
            <wp:effectExtent l="0" t="0" r="0" b="0"/>
            <wp:docPr id="23" name="Picture 26" descr="Close-up of a piece of paper with writ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6" descr="Close-up of a piece of paper with writing&#10;&#10;Description automatically generated"/>
                    <pic:cNvPicPr>
                      <a:picLocks/>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83100" cy="1968500"/>
                    </a:xfrm>
                    <a:prstGeom prst="rect">
                      <a:avLst/>
                    </a:prstGeom>
                    <a:noFill/>
                    <a:ln>
                      <a:noFill/>
                    </a:ln>
                  </pic:spPr>
                </pic:pic>
              </a:graphicData>
            </a:graphic>
          </wp:inline>
        </w:drawing>
      </w:r>
    </w:p>
    <w:p w14:paraId="7984E793"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774E7DE3" wp14:editId="02E4CC11">
            <wp:extent cx="4419600" cy="4152900"/>
            <wp:effectExtent l="0" t="0" r="0" b="0"/>
            <wp:docPr id="24" name="Picture 25"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5" descr="A close-up of a paper&#10;&#10;Description automatically generated"/>
                    <pic:cNvPicPr>
                      <a:picLocks/>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419600" cy="4152900"/>
                    </a:xfrm>
                    <a:prstGeom prst="rect">
                      <a:avLst/>
                    </a:prstGeom>
                    <a:noFill/>
                    <a:ln>
                      <a:noFill/>
                    </a:ln>
                  </pic:spPr>
                </pic:pic>
              </a:graphicData>
            </a:graphic>
          </wp:inline>
        </w:drawing>
      </w:r>
    </w:p>
    <w:p w14:paraId="7AB4EF88"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593D3989" wp14:editId="1E7560AD">
            <wp:extent cx="4470400" cy="2235200"/>
            <wp:effectExtent l="0" t="0" r="0" b="0"/>
            <wp:docPr id="25" name="Picture 25"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A close-up of a piece of paper&#10;&#10;Description automatically generated"/>
                    <pic:cNvPicPr>
                      <a:picLocks/>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470400" cy="2235200"/>
                    </a:xfrm>
                    <a:prstGeom prst="rect">
                      <a:avLst/>
                    </a:prstGeom>
                    <a:noFill/>
                    <a:ln>
                      <a:noFill/>
                    </a:ln>
                  </pic:spPr>
                </pic:pic>
              </a:graphicData>
            </a:graphic>
          </wp:inline>
        </w:drawing>
      </w:r>
    </w:p>
    <w:p w14:paraId="0A561B49"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A465D01" wp14:editId="386AAFF4">
            <wp:extent cx="4495800" cy="3924300"/>
            <wp:effectExtent l="0" t="0" r="0" b="0"/>
            <wp:docPr id="2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495800" cy="3924300"/>
                    </a:xfrm>
                    <a:prstGeom prst="rect">
                      <a:avLst/>
                    </a:prstGeom>
                    <a:noFill/>
                    <a:ln>
                      <a:noFill/>
                    </a:ln>
                  </pic:spPr>
                </pic:pic>
              </a:graphicData>
            </a:graphic>
          </wp:inline>
        </w:drawing>
      </w:r>
    </w:p>
    <w:p w14:paraId="24618222" w14:textId="77777777" w:rsidR="00F812D5" w:rsidRDefault="00F812D5" w:rsidP="00F812D5">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6FECED25" wp14:editId="6F52858C">
            <wp:extent cx="4495800" cy="3492500"/>
            <wp:effectExtent l="0" t="0" r="0" b="0"/>
            <wp:docPr id="2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495800" cy="3492500"/>
                    </a:xfrm>
                    <a:prstGeom prst="rect">
                      <a:avLst/>
                    </a:prstGeom>
                    <a:noFill/>
                    <a:ln>
                      <a:noFill/>
                    </a:ln>
                  </pic:spPr>
                </pic:pic>
              </a:graphicData>
            </a:graphic>
          </wp:inline>
        </w:drawing>
      </w:r>
    </w:p>
    <w:p w14:paraId="4BCA182F"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230EA801"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is level 5,18 marks. The AO1 is level 4, it is accurate and thorough in terms of the classification systems. The AO2 is level 5. There is sustained application of relevant evidence throughout the essay. The AO3 is level 5. There is a well-developed logical argument, a full awareness of competing arguments with judgements throughout, though the final conclusion is not linked to reliability or validity explicitly.</w:t>
      </w:r>
    </w:p>
    <w:p w14:paraId="044FFB8B" w14:textId="77777777" w:rsidR="00F812D5" w:rsidRDefault="00F812D5" w:rsidP="00F812D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kern w:val="0"/>
        </w:rPr>
      </w:pPr>
    </w:p>
    <w:p w14:paraId="0B71BA6C" w14:textId="77777777" w:rsid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8898EC1" w14:textId="5D22F3BE" w:rsidR="00AA56C7" w:rsidRPr="00F812D5" w:rsidRDefault="00F812D5" w:rsidP="00F812D5">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sectPr w:rsidR="00AA56C7" w:rsidRPr="00F812D5">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0E3"/>
    <w:rsid w:val="001C50E3"/>
    <w:rsid w:val="004F3263"/>
    <w:rsid w:val="00AA56C7"/>
    <w:rsid w:val="00BC2544"/>
    <w:rsid w:val="00E52695"/>
    <w:rsid w:val="00E95F2F"/>
    <w:rsid w:val="00F81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1C9110"/>
  <w14:defaultImageDpi w14:val="0"/>
  <w15:docId w15:val="{EA0D6F4D-3C20-4F40-B9A1-8950E242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13A59EB86685459DDDBAE59B64CC04" ma:contentTypeVersion="16" ma:contentTypeDescription="Create a new document." ma:contentTypeScope="" ma:versionID="6a38786f8e2aaf5b42fd041ecf443b31">
  <xsd:schema xmlns:xsd="http://www.w3.org/2001/XMLSchema" xmlns:xs="http://www.w3.org/2001/XMLSchema" xmlns:p="http://schemas.microsoft.com/office/2006/metadata/properties" xmlns:ns2="ad89ce95-d1b6-4d5e-b677-7cca411aa0d9" xmlns:ns3="506e4013-1c0c-4111-9426-d4a345a2e8ca" targetNamespace="http://schemas.microsoft.com/office/2006/metadata/properties" ma:root="true" ma:fieldsID="986066f503c7bf9b86526db2f960ee1c" ns2:_="" ns3:_="">
    <xsd:import namespace="ad89ce95-d1b6-4d5e-b677-7cca411aa0d9"/>
    <xsd:import namespace="506e4013-1c0c-4111-9426-d4a345a2e8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9ce95-d1b6-4d5e-b677-7cca411aa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ad0ac55-8370-45de-8d35-391d2d0534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e4013-1c0c-4111-9426-d4a345a2e8c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c15fa1e-c926-42ca-bfe6-b20ae44258bd}" ma:internalName="TaxCatchAll" ma:showField="CatchAllData" ma:web="506e4013-1c0c-4111-9426-d4a345a2e8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0856D9-729E-4E86-86D1-B99AB73F577A}">
  <ds:schemaRefs>
    <ds:schemaRef ds:uri="http://schemas.microsoft.com/sharepoint/v3/contenttype/forms"/>
  </ds:schemaRefs>
</ds:datastoreItem>
</file>

<file path=customXml/itemProps2.xml><?xml version="1.0" encoding="utf-8"?>
<ds:datastoreItem xmlns:ds="http://schemas.openxmlformats.org/officeDocument/2006/customXml" ds:itemID="{9ABDD987-AA59-4366-ADA5-2415E9F42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9ce95-d1b6-4d5e-b677-7cca411aa0d9"/>
    <ds:schemaRef ds:uri="506e4013-1c0c-4111-9426-d4a345a2e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5483</Words>
  <Characters>31259</Characters>
  <Application>Microsoft Office Word</Application>
  <DocSecurity>0</DocSecurity>
  <Lines>260</Lines>
  <Paragraphs>73</Paragraphs>
  <ScaleCrop>false</ScaleCrop>
  <Company/>
  <LinksUpToDate>false</LinksUpToDate>
  <CharactersWithSpaces>36669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Vernon Leigh</cp:lastModifiedBy>
  <cp:revision>4</cp:revision>
  <dcterms:created xsi:type="dcterms:W3CDTF">2024-09-17T11:56:00Z</dcterms:created>
  <dcterms:modified xsi:type="dcterms:W3CDTF">2024-09-20T08:28:00Z</dcterms:modified>
</cp:coreProperties>
</file>