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A7C76" w14:textId="77777777" w:rsidR="00D053FC" w:rsidRDefault="00D053FC">
      <w:pPr>
        <w:widowControl w:val="0"/>
        <w:autoSpaceDE w:val="0"/>
        <w:autoSpaceDN w:val="0"/>
        <w:adjustRightInd w:val="0"/>
        <w:spacing w:before="450" w:after="45" w:line="240" w:lineRule="auto"/>
        <w:ind w:left="150" w:right="45"/>
        <w:rPr>
          <w:rFonts w:ascii="Arial" w:hAnsi="Arial" w:cs="Arial"/>
          <w:b/>
          <w:bCs/>
          <w:color w:val="000000"/>
          <w:kern w:val="0"/>
          <w:sz w:val="27"/>
          <w:szCs w:val="27"/>
          <w:lang w:val="en-GB"/>
        </w:rPr>
      </w:pPr>
      <w:r>
        <w:rPr>
          <w:rFonts w:ascii="Arial" w:hAnsi="Arial" w:cs="Arial"/>
          <w:b/>
          <w:bCs/>
          <w:color w:val="000000"/>
          <w:kern w:val="0"/>
          <w:sz w:val="27"/>
          <w:szCs w:val="27"/>
          <w:lang w:val="en-GB"/>
        </w:rPr>
        <w:t>Q1.</w:t>
      </w:r>
    </w:p>
    <w:p w14:paraId="13059456" w14:textId="77777777" w:rsidR="00D053FC" w:rsidRDefault="00D053FC">
      <w:pPr>
        <w:widowControl w:val="0"/>
        <w:autoSpaceDE w:val="0"/>
        <w:autoSpaceDN w:val="0"/>
        <w:adjustRightInd w:val="0"/>
        <w:spacing w:after="0" w:line="240" w:lineRule="auto"/>
        <w:ind w:left="567" w:right="567"/>
        <w:rPr>
          <w:rFonts w:ascii="Arial" w:hAnsi="Arial" w:cs="Arial"/>
          <w:kern w:val="0"/>
          <w:sz w:val="22"/>
          <w:szCs w:val="22"/>
          <w:lang w:val="en-GB"/>
        </w:rPr>
      </w:pPr>
      <w:r>
        <w:rPr>
          <w:rFonts w:ascii="Arial" w:hAnsi="Arial" w:cs="Arial"/>
          <w:kern w:val="0"/>
          <w:sz w:val="22"/>
          <w:szCs w:val="22"/>
          <w:lang w:val="en-GB"/>
        </w:rPr>
        <w:t>In Milgram’s experiment on obedience to authority, 65% of participants gave the maximum shock when the experimenter was in the same room as the participant.</w:t>
      </w:r>
    </w:p>
    <w:p w14:paraId="58185612"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 xml:space="preserve">For variations of Milgram’s experiment, which of the following statements is </w:t>
      </w:r>
      <w:r>
        <w:rPr>
          <w:rFonts w:ascii="Arial" w:hAnsi="Arial" w:cs="Arial"/>
          <w:b/>
          <w:bCs/>
          <w:kern w:val="0"/>
          <w:sz w:val="22"/>
          <w:szCs w:val="22"/>
          <w:lang w:val="en-GB"/>
        </w:rPr>
        <w:t>true</w:t>
      </w:r>
      <w:r>
        <w:rPr>
          <w:rFonts w:ascii="Arial" w:hAnsi="Arial" w:cs="Arial"/>
          <w:kern w:val="0"/>
          <w:sz w:val="22"/>
          <w:szCs w:val="22"/>
          <w:lang w:val="en-GB"/>
        </w:rPr>
        <w:t>?</w:t>
      </w:r>
    </w:p>
    <w:p w14:paraId="38AADE89" w14:textId="2674E69C"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 xml:space="preserve">Shade </w:t>
      </w:r>
      <w:r>
        <w:rPr>
          <w:rFonts w:ascii="Arial" w:hAnsi="Arial" w:cs="Arial"/>
          <w:b/>
          <w:bCs/>
          <w:kern w:val="0"/>
          <w:sz w:val="22"/>
          <w:szCs w:val="22"/>
          <w:lang w:val="en-GB"/>
        </w:rPr>
        <w:t>one</w:t>
      </w:r>
      <w:r>
        <w:rPr>
          <w:rFonts w:ascii="Arial" w:hAnsi="Arial" w:cs="Arial"/>
          <w:kern w:val="0"/>
          <w:sz w:val="22"/>
          <w:szCs w:val="22"/>
          <w:lang w:val="en-GB"/>
        </w:rPr>
        <w:t xml:space="preserve"> box only.</w:t>
      </w:r>
    </w:p>
    <w:p w14:paraId="6DBFB9BF" w14:textId="7CB2180F" w:rsidR="00407F78" w:rsidRDefault="00407F78">
      <w:pPr>
        <w:widowControl w:val="0"/>
        <w:autoSpaceDE w:val="0"/>
        <w:autoSpaceDN w:val="0"/>
        <w:adjustRightInd w:val="0"/>
        <w:spacing w:before="240" w:after="0" w:line="240" w:lineRule="auto"/>
        <w:ind w:left="567" w:right="567"/>
        <w:rPr>
          <w:rFonts w:ascii="Arial" w:hAnsi="Arial" w:cs="Arial"/>
          <w:kern w:val="0"/>
          <w:sz w:val="22"/>
          <w:szCs w:val="22"/>
          <w:lang w:val="en-GB"/>
        </w:rPr>
      </w:pPr>
      <w:r w:rsidRPr="00407F78">
        <w:rPr>
          <w:rFonts w:ascii="Arial" w:hAnsi="Arial" w:cs="Arial"/>
          <w:noProof/>
          <w:kern w:val="0"/>
          <w:sz w:val="22"/>
          <w:szCs w:val="22"/>
          <w:lang w:val="en-GB"/>
        </w:rPr>
        <w:drawing>
          <wp:inline distT="0" distB="0" distL="0" distR="0" wp14:anchorId="5751F614" wp14:editId="7E5A3634">
            <wp:extent cx="3286584" cy="1428949"/>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86584" cy="1428949"/>
                    </a:xfrm>
                    <a:prstGeom prst="rect">
                      <a:avLst/>
                    </a:prstGeom>
                  </pic:spPr>
                </pic:pic>
              </a:graphicData>
            </a:graphic>
          </wp:inline>
        </w:drawing>
      </w:r>
    </w:p>
    <w:p w14:paraId="0FF9B062" w14:textId="77277EA7" w:rsidR="00D053FC" w:rsidRDefault="00D053FC" w:rsidP="00407F78">
      <w:pPr>
        <w:widowControl w:val="0"/>
        <w:autoSpaceDE w:val="0"/>
        <w:autoSpaceDN w:val="0"/>
        <w:adjustRightInd w:val="0"/>
        <w:spacing w:after="0" w:line="240" w:lineRule="auto"/>
        <w:jc w:val="right"/>
        <w:rPr>
          <w:rFonts w:ascii="Arial" w:hAnsi="Arial" w:cs="Arial"/>
          <w:b/>
          <w:bCs/>
          <w:kern w:val="0"/>
          <w:sz w:val="20"/>
          <w:szCs w:val="20"/>
          <w:lang w:val="en-GB"/>
        </w:rPr>
      </w:pPr>
      <w:r>
        <w:rPr>
          <w:rFonts w:ascii="Arial" w:hAnsi="Arial" w:cs="Arial"/>
          <w:kern w:val="0"/>
          <w:sz w:val="22"/>
          <w:szCs w:val="22"/>
          <w:lang w:val="en-GB"/>
        </w:rPr>
        <w:t> </w:t>
      </w:r>
      <w:r>
        <w:rPr>
          <w:rFonts w:ascii="Arial" w:hAnsi="Arial" w:cs="Arial"/>
          <w:b/>
          <w:bCs/>
          <w:kern w:val="0"/>
          <w:sz w:val="20"/>
          <w:szCs w:val="20"/>
          <w:lang w:val="en-GB"/>
        </w:rPr>
        <w:t>(Total 1 mark)</w:t>
      </w:r>
    </w:p>
    <w:p w14:paraId="78F04D61" w14:textId="77777777" w:rsidR="00D053FC" w:rsidRDefault="00D053FC">
      <w:pPr>
        <w:widowControl w:val="0"/>
        <w:autoSpaceDE w:val="0"/>
        <w:autoSpaceDN w:val="0"/>
        <w:adjustRightInd w:val="0"/>
        <w:spacing w:before="450" w:after="45" w:line="240" w:lineRule="auto"/>
        <w:ind w:left="150" w:right="45"/>
        <w:rPr>
          <w:rFonts w:ascii="Arial" w:hAnsi="Arial" w:cs="Arial"/>
          <w:b/>
          <w:bCs/>
          <w:color w:val="000000"/>
          <w:kern w:val="0"/>
          <w:sz w:val="27"/>
          <w:szCs w:val="27"/>
          <w:lang w:val="en-GB"/>
        </w:rPr>
      </w:pPr>
      <w:r>
        <w:rPr>
          <w:rFonts w:ascii="Arial" w:hAnsi="Arial" w:cs="Arial"/>
          <w:b/>
          <w:bCs/>
          <w:color w:val="000000"/>
          <w:kern w:val="0"/>
          <w:sz w:val="27"/>
          <w:szCs w:val="27"/>
          <w:lang w:val="en-GB"/>
        </w:rPr>
        <w:t>Q2.</w:t>
      </w:r>
    </w:p>
    <w:p w14:paraId="35D581C4" w14:textId="76AB302A" w:rsidR="00D053FC" w:rsidRDefault="00D053FC">
      <w:pPr>
        <w:widowControl w:val="0"/>
        <w:autoSpaceDE w:val="0"/>
        <w:autoSpaceDN w:val="0"/>
        <w:adjustRightInd w:val="0"/>
        <w:spacing w:after="0" w:line="240" w:lineRule="auto"/>
        <w:ind w:left="567" w:right="567"/>
        <w:rPr>
          <w:rFonts w:ascii="Arial" w:hAnsi="Arial" w:cs="Arial"/>
          <w:kern w:val="0"/>
          <w:sz w:val="22"/>
          <w:szCs w:val="22"/>
          <w:lang w:val="en-GB"/>
        </w:rPr>
      </w:pPr>
      <w:r>
        <w:rPr>
          <w:rFonts w:ascii="Arial" w:hAnsi="Arial" w:cs="Arial"/>
          <w:kern w:val="0"/>
          <w:sz w:val="22"/>
          <w:szCs w:val="22"/>
          <w:lang w:val="en-GB"/>
        </w:rPr>
        <w:t xml:space="preserve">Which </w:t>
      </w:r>
      <w:r>
        <w:rPr>
          <w:rFonts w:ascii="Arial" w:hAnsi="Arial" w:cs="Arial"/>
          <w:b/>
          <w:bCs/>
          <w:kern w:val="0"/>
          <w:sz w:val="22"/>
          <w:szCs w:val="22"/>
          <w:lang w:val="en-GB"/>
        </w:rPr>
        <w:t>two</w:t>
      </w:r>
      <w:r>
        <w:rPr>
          <w:rFonts w:ascii="Arial" w:hAnsi="Arial" w:cs="Arial"/>
          <w:kern w:val="0"/>
          <w:sz w:val="22"/>
          <w:szCs w:val="22"/>
          <w:lang w:val="en-GB"/>
        </w:rPr>
        <w:t xml:space="preserve"> of the following are situational variables that can affect obedience? Choose </w:t>
      </w:r>
      <w:r>
        <w:rPr>
          <w:rFonts w:ascii="Arial" w:hAnsi="Arial" w:cs="Arial"/>
          <w:b/>
          <w:bCs/>
          <w:kern w:val="0"/>
          <w:sz w:val="22"/>
          <w:szCs w:val="22"/>
          <w:lang w:val="en-GB"/>
        </w:rPr>
        <w:t>two</w:t>
      </w:r>
      <w:r>
        <w:rPr>
          <w:rFonts w:ascii="Arial" w:hAnsi="Arial" w:cs="Arial"/>
          <w:kern w:val="0"/>
          <w:sz w:val="22"/>
          <w:szCs w:val="22"/>
          <w:lang w:val="en-GB"/>
        </w:rPr>
        <w:t xml:space="preserve"> from the options A, B, C, D and E.</w:t>
      </w:r>
    </w:p>
    <w:p w14:paraId="5AE01BE3" w14:textId="78795042" w:rsidR="00D053FC" w:rsidRDefault="00297C83" w:rsidP="00297C83">
      <w:pPr>
        <w:widowControl w:val="0"/>
        <w:autoSpaceDE w:val="0"/>
        <w:autoSpaceDN w:val="0"/>
        <w:adjustRightInd w:val="0"/>
        <w:spacing w:after="0" w:line="240" w:lineRule="auto"/>
        <w:ind w:left="567" w:right="567"/>
        <w:rPr>
          <w:rFonts w:ascii="Arial" w:hAnsi="Arial" w:cs="Arial"/>
          <w:kern w:val="0"/>
          <w:sz w:val="22"/>
          <w:szCs w:val="22"/>
          <w:lang w:val="en-GB"/>
        </w:rPr>
      </w:pPr>
      <w:r w:rsidRPr="00297C83">
        <w:rPr>
          <w:rFonts w:ascii="Arial" w:hAnsi="Arial" w:cs="Arial"/>
          <w:noProof/>
          <w:kern w:val="0"/>
          <w:sz w:val="22"/>
          <w:szCs w:val="22"/>
          <w:lang w:val="en-GB"/>
        </w:rPr>
        <w:drawing>
          <wp:inline distT="0" distB="0" distL="0" distR="0" wp14:anchorId="5E72A7AE" wp14:editId="6F97A4A3">
            <wp:extent cx="2372056" cy="1333686"/>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72056" cy="1333686"/>
                    </a:xfrm>
                    <a:prstGeom prst="rect">
                      <a:avLst/>
                    </a:prstGeom>
                  </pic:spPr>
                </pic:pic>
              </a:graphicData>
            </a:graphic>
          </wp:inline>
        </w:drawing>
      </w:r>
    </w:p>
    <w:p w14:paraId="730B0B33" w14:textId="77777777" w:rsidR="00D053FC" w:rsidRDefault="00D053FC">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(Total 2 marks)</w:t>
      </w:r>
    </w:p>
    <w:p w14:paraId="09B9871C" w14:textId="6F05CD44" w:rsidR="00D053FC" w:rsidRDefault="00D053FC" w:rsidP="00297C83">
      <w:pPr>
        <w:widowControl w:val="0"/>
        <w:autoSpaceDE w:val="0"/>
        <w:autoSpaceDN w:val="0"/>
        <w:adjustRightInd w:val="0"/>
        <w:spacing w:before="450" w:after="45" w:line="240" w:lineRule="auto"/>
        <w:ind w:right="45"/>
        <w:rPr>
          <w:rFonts w:ascii="Arial" w:hAnsi="Arial" w:cs="Arial"/>
          <w:b/>
          <w:bCs/>
          <w:color w:val="000000"/>
          <w:kern w:val="0"/>
          <w:sz w:val="27"/>
          <w:szCs w:val="27"/>
          <w:lang w:val="en-GB"/>
        </w:rPr>
      </w:pPr>
      <w:r>
        <w:rPr>
          <w:rFonts w:ascii="Arial" w:hAnsi="Arial" w:cs="Arial"/>
          <w:b/>
          <w:bCs/>
          <w:color w:val="000000"/>
          <w:kern w:val="0"/>
          <w:sz w:val="27"/>
          <w:szCs w:val="27"/>
          <w:lang w:val="en-GB"/>
        </w:rPr>
        <w:t>Q3.</w:t>
      </w:r>
    </w:p>
    <w:p w14:paraId="2D810016" w14:textId="71646BD5" w:rsidR="00D053FC" w:rsidRDefault="00D053FC">
      <w:pPr>
        <w:widowControl w:val="0"/>
        <w:autoSpaceDE w:val="0"/>
        <w:autoSpaceDN w:val="0"/>
        <w:adjustRightInd w:val="0"/>
        <w:spacing w:after="0" w:line="240" w:lineRule="auto"/>
        <w:ind w:left="567" w:right="567"/>
        <w:rPr>
          <w:rFonts w:ascii="Arial" w:hAnsi="Arial" w:cs="Arial"/>
          <w:kern w:val="0"/>
          <w:sz w:val="22"/>
          <w:szCs w:val="22"/>
          <w:lang w:val="en-GB"/>
        </w:rPr>
      </w:pPr>
      <w:r>
        <w:rPr>
          <w:rFonts w:ascii="Arial" w:hAnsi="Arial" w:cs="Arial"/>
          <w:kern w:val="0"/>
          <w:sz w:val="22"/>
          <w:szCs w:val="22"/>
          <w:lang w:val="en-GB"/>
        </w:rPr>
        <w:t>The following results are percentages of participants who gave the maximum shock, in variations of Milgram’s experiment into obedience to authority.</w:t>
      </w:r>
    </w:p>
    <w:p w14:paraId="3489B4C7" w14:textId="21E90D70" w:rsidR="00793925" w:rsidRDefault="00793925">
      <w:pPr>
        <w:widowControl w:val="0"/>
        <w:autoSpaceDE w:val="0"/>
        <w:autoSpaceDN w:val="0"/>
        <w:adjustRightInd w:val="0"/>
        <w:spacing w:after="0" w:line="240" w:lineRule="auto"/>
        <w:ind w:left="567" w:right="567"/>
        <w:rPr>
          <w:rFonts w:ascii="Arial" w:hAnsi="Arial" w:cs="Arial"/>
          <w:kern w:val="0"/>
          <w:sz w:val="22"/>
          <w:szCs w:val="22"/>
          <w:lang w:val="en-GB"/>
        </w:rPr>
      </w:pPr>
    </w:p>
    <w:p w14:paraId="04B53EAF" w14:textId="6C74E363" w:rsidR="00793925" w:rsidRDefault="00793925">
      <w:pPr>
        <w:widowControl w:val="0"/>
        <w:autoSpaceDE w:val="0"/>
        <w:autoSpaceDN w:val="0"/>
        <w:adjustRightInd w:val="0"/>
        <w:spacing w:after="0" w:line="240" w:lineRule="auto"/>
        <w:ind w:left="567" w:right="567"/>
        <w:rPr>
          <w:rFonts w:ascii="Arial" w:hAnsi="Arial" w:cs="Arial"/>
          <w:kern w:val="0"/>
          <w:sz w:val="22"/>
          <w:szCs w:val="22"/>
          <w:lang w:val="en-GB"/>
        </w:rPr>
      </w:pPr>
      <w:r w:rsidRPr="00793925">
        <w:rPr>
          <w:rFonts w:ascii="Arial" w:hAnsi="Arial" w:cs="Arial"/>
          <w:noProof/>
          <w:kern w:val="0"/>
          <w:sz w:val="22"/>
          <w:szCs w:val="22"/>
          <w:lang w:val="en-GB"/>
        </w:rPr>
        <w:drawing>
          <wp:inline distT="0" distB="0" distL="0" distR="0" wp14:anchorId="5B443962" wp14:editId="451783FC">
            <wp:extent cx="3548418" cy="132454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5210"/>
                    <a:stretch/>
                  </pic:blipFill>
                  <pic:spPr bwMode="auto">
                    <a:xfrm>
                      <a:off x="0" y="0"/>
                      <a:ext cx="3567377" cy="1331619"/>
                    </a:xfrm>
                    <a:prstGeom prst="rect">
                      <a:avLst/>
                    </a:prstGeom>
                    <a:ln>
                      <a:noFill/>
                    </a:ln>
                    <a:extLst>
                      <a:ext uri="{53640926-AAD7-44D8-BBD7-CCE9431645EC}">
                        <a14:shadowObscured xmlns:a14="http://schemas.microsoft.com/office/drawing/2010/main"/>
                      </a:ext>
                    </a:extLst>
                  </pic:spPr>
                </pic:pic>
              </a:graphicData>
            </a:graphic>
          </wp:inline>
        </w:drawing>
      </w:r>
    </w:p>
    <w:p w14:paraId="5977DD82" w14:textId="65508FCD" w:rsidR="00793925" w:rsidRDefault="00D053FC" w:rsidP="00793925">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What do these results suggest about the power of the confederates in variations of Milgram’s study?</w:t>
      </w:r>
    </w:p>
    <w:p w14:paraId="24912B45" w14:textId="0C093D0D"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7035AEEF"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568501DB"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47A51223"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22B5B1EB"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2F7738BF"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0BC8CFF5"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31DE91F1"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42919D46" w14:textId="77777777" w:rsidR="00D053FC" w:rsidRDefault="00D053FC">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(Total 4 marks)</w:t>
      </w:r>
    </w:p>
    <w:p w14:paraId="674B4E49" w14:textId="4CA0A94E" w:rsidR="00D053FC" w:rsidRDefault="00D053FC" w:rsidP="00297C83">
      <w:pPr>
        <w:widowControl w:val="0"/>
        <w:autoSpaceDE w:val="0"/>
        <w:autoSpaceDN w:val="0"/>
        <w:adjustRightInd w:val="0"/>
        <w:spacing w:before="450" w:after="45" w:line="240" w:lineRule="auto"/>
        <w:ind w:right="45"/>
        <w:rPr>
          <w:rFonts w:ascii="Arial" w:hAnsi="Arial" w:cs="Arial"/>
          <w:b/>
          <w:bCs/>
          <w:color w:val="000000"/>
          <w:kern w:val="0"/>
          <w:sz w:val="27"/>
          <w:szCs w:val="27"/>
          <w:lang w:val="en-GB"/>
        </w:rPr>
      </w:pPr>
      <w:r>
        <w:rPr>
          <w:rFonts w:ascii="Arial" w:hAnsi="Arial" w:cs="Arial"/>
          <w:b/>
          <w:bCs/>
          <w:color w:val="000000"/>
          <w:kern w:val="0"/>
          <w:sz w:val="27"/>
          <w:szCs w:val="27"/>
          <w:lang w:val="en-GB"/>
        </w:rPr>
        <w:t>Q4.</w:t>
      </w:r>
    </w:p>
    <w:p w14:paraId="4F0727C7" w14:textId="2C418EE3" w:rsidR="00D053FC" w:rsidRDefault="00D053FC">
      <w:pPr>
        <w:widowControl w:val="0"/>
        <w:autoSpaceDE w:val="0"/>
        <w:autoSpaceDN w:val="0"/>
        <w:adjustRightInd w:val="0"/>
        <w:spacing w:after="0" w:line="240" w:lineRule="auto"/>
        <w:ind w:left="567" w:right="567"/>
        <w:rPr>
          <w:rFonts w:ascii="Arial" w:hAnsi="Arial" w:cs="Arial"/>
          <w:kern w:val="0"/>
          <w:sz w:val="22"/>
          <w:szCs w:val="22"/>
          <w:lang w:val="en-GB"/>
        </w:rPr>
      </w:pPr>
      <w:r>
        <w:rPr>
          <w:rFonts w:ascii="Arial" w:hAnsi="Arial" w:cs="Arial"/>
          <w:kern w:val="0"/>
          <w:sz w:val="22"/>
          <w:szCs w:val="22"/>
          <w:lang w:val="en-GB"/>
        </w:rPr>
        <w:t xml:space="preserve">Outline </w:t>
      </w:r>
      <w:r w:rsidR="00793925">
        <w:rPr>
          <w:rFonts w:ascii="Arial" w:hAnsi="Arial" w:cs="Arial"/>
          <w:kern w:val="0"/>
          <w:sz w:val="22"/>
          <w:szCs w:val="22"/>
          <w:lang w:val="en-GB"/>
        </w:rPr>
        <w:t>+</w:t>
      </w:r>
      <w:r>
        <w:rPr>
          <w:rFonts w:ascii="Arial" w:hAnsi="Arial" w:cs="Arial"/>
          <w:kern w:val="0"/>
          <w:sz w:val="22"/>
          <w:szCs w:val="22"/>
          <w:lang w:val="en-GB"/>
        </w:rPr>
        <w:t xml:space="preserve"> explain the findings of Milgram’s </w:t>
      </w:r>
      <w:r w:rsidR="00793925">
        <w:rPr>
          <w:rFonts w:ascii="Arial" w:hAnsi="Arial" w:cs="Arial"/>
          <w:kern w:val="0"/>
          <w:sz w:val="22"/>
          <w:szCs w:val="22"/>
          <w:lang w:val="en-GB"/>
        </w:rPr>
        <w:t>study</w:t>
      </w:r>
      <w:r>
        <w:rPr>
          <w:rFonts w:ascii="Arial" w:hAnsi="Arial" w:cs="Arial"/>
          <w:kern w:val="0"/>
          <w:sz w:val="22"/>
          <w:szCs w:val="22"/>
          <w:lang w:val="en-GB"/>
        </w:rPr>
        <w:t xml:space="preserve"> into the effect of location on obedience.</w:t>
      </w:r>
    </w:p>
    <w:p w14:paraId="608DCE4A"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3B2FD449"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34EFC179"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6CDE0756"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1CCC59EB"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66A24098"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7994F835"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63030628"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061024F2" w14:textId="77777777" w:rsidR="00D053FC" w:rsidRDefault="00D053FC">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(Total 4 marks)</w:t>
      </w:r>
    </w:p>
    <w:p w14:paraId="3466076B" w14:textId="77777777" w:rsidR="00D053FC" w:rsidRDefault="00D053FC">
      <w:pPr>
        <w:widowControl w:val="0"/>
        <w:autoSpaceDE w:val="0"/>
        <w:autoSpaceDN w:val="0"/>
        <w:adjustRightInd w:val="0"/>
        <w:spacing w:before="450" w:after="45" w:line="240" w:lineRule="auto"/>
        <w:ind w:left="150" w:right="45"/>
        <w:rPr>
          <w:rFonts w:ascii="Arial" w:hAnsi="Arial" w:cs="Arial"/>
          <w:b/>
          <w:bCs/>
          <w:color w:val="000000"/>
          <w:kern w:val="0"/>
          <w:sz w:val="27"/>
          <w:szCs w:val="27"/>
          <w:lang w:val="en-GB"/>
        </w:rPr>
      </w:pPr>
      <w:r>
        <w:rPr>
          <w:rFonts w:ascii="Arial" w:hAnsi="Arial" w:cs="Arial"/>
          <w:b/>
          <w:bCs/>
          <w:color w:val="000000"/>
          <w:kern w:val="0"/>
          <w:sz w:val="27"/>
          <w:szCs w:val="27"/>
          <w:lang w:val="en-GB"/>
        </w:rPr>
        <w:t>Q5.</w:t>
      </w:r>
    </w:p>
    <w:p w14:paraId="493773DB" w14:textId="5EC3AF4B" w:rsidR="00D053FC" w:rsidRDefault="00D053FC">
      <w:pPr>
        <w:widowControl w:val="0"/>
        <w:autoSpaceDE w:val="0"/>
        <w:autoSpaceDN w:val="0"/>
        <w:adjustRightInd w:val="0"/>
        <w:spacing w:after="0" w:line="240" w:lineRule="auto"/>
        <w:ind w:left="567" w:right="567"/>
        <w:rPr>
          <w:rFonts w:ascii="Arial" w:hAnsi="Arial" w:cs="Arial"/>
          <w:kern w:val="0"/>
          <w:sz w:val="22"/>
          <w:szCs w:val="22"/>
          <w:lang w:val="en-GB"/>
        </w:rPr>
      </w:pPr>
      <w:r>
        <w:rPr>
          <w:rFonts w:ascii="Arial" w:hAnsi="Arial" w:cs="Arial"/>
          <w:kern w:val="0"/>
          <w:sz w:val="22"/>
          <w:szCs w:val="22"/>
          <w:lang w:val="en-GB"/>
        </w:rPr>
        <w:t xml:space="preserve">Apart from ethical issues, evaluate the methodology of Milgram’s </w:t>
      </w:r>
      <w:r w:rsidR="00793925">
        <w:rPr>
          <w:rFonts w:ascii="Arial" w:hAnsi="Arial" w:cs="Arial"/>
          <w:kern w:val="0"/>
          <w:sz w:val="22"/>
          <w:szCs w:val="22"/>
          <w:lang w:val="en-GB"/>
        </w:rPr>
        <w:t>obedience research.</w:t>
      </w:r>
    </w:p>
    <w:p w14:paraId="6F64662F"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79B0F9CE"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156C40DC"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7500F67C"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40FCE696"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4126E5C7"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0C49E29B"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09870996"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1C877897" w14:textId="77777777" w:rsidR="00D053FC" w:rsidRDefault="00D053FC">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(Total 4 marks)</w:t>
      </w:r>
    </w:p>
    <w:p w14:paraId="1429FC12" w14:textId="77777777" w:rsidR="00D053FC" w:rsidRDefault="00D053FC">
      <w:pPr>
        <w:widowControl w:val="0"/>
        <w:autoSpaceDE w:val="0"/>
        <w:autoSpaceDN w:val="0"/>
        <w:adjustRightInd w:val="0"/>
        <w:spacing w:after="0" w:line="240" w:lineRule="auto"/>
        <w:rPr>
          <w:rFonts w:ascii="Arial" w:hAnsi="Arial" w:cs="Arial"/>
          <w:b/>
          <w:bCs/>
          <w:kern w:val="0"/>
          <w:sz w:val="20"/>
          <w:szCs w:val="20"/>
          <w:lang w:val="en-GB"/>
        </w:rPr>
        <w:sectPr w:rsidR="00D053FC" w:rsidSect="00793925">
          <w:headerReference w:type="default" r:id="rId13"/>
          <w:footerReference w:type="default" r:id="rId14"/>
          <w:pgSz w:w="11907" w:h="16839"/>
          <w:pgMar w:top="426" w:right="567" w:bottom="568" w:left="1417" w:header="720" w:footer="850" w:gutter="0"/>
          <w:cols w:space="720"/>
          <w:noEndnote/>
        </w:sectPr>
      </w:pPr>
    </w:p>
    <w:p w14:paraId="29B7EF65" w14:textId="77777777" w:rsidR="00D053FC" w:rsidRDefault="00D053FC">
      <w:pPr>
        <w:widowControl w:val="0"/>
        <w:autoSpaceDE w:val="0"/>
        <w:autoSpaceDN w:val="0"/>
        <w:adjustRightInd w:val="0"/>
        <w:spacing w:before="100" w:after="100" w:line="240" w:lineRule="auto"/>
        <w:rPr>
          <w:rFonts w:ascii="Arial" w:hAnsi="Arial" w:cs="Arial"/>
          <w:kern w:val="0"/>
          <w:sz w:val="27"/>
          <w:szCs w:val="27"/>
          <w:lang w:val="en-GB"/>
        </w:rPr>
      </w:pPr>
      <w:r>
        <w:rPr>
          <w:rFonts w:ascii="Arial" w:hAnsi="Arial" w:cs="Arial"/>
          <w:kern w:val="0"/>
          <w:sz w:val="27"/>
          <w:szCs w:val="27"/>
          <w:lang w:val="en-GB"/>
        </w:rPr>
        <w:t>Mark schemes</w:t>
      </w:r>
    </w:p>
    <w:p w14:paraId="1067B9A8" w14:textId="77777777" w:rsidR="00D053FC" w:rsidRDefault="00D053FC">
      <w:pPr>
        <w:widowControl w:val="0"/>
        <w:autoSpaceDE w:val="0"/>
        <w:autoSpaceDN w:val="0"/>
        <w:adjustRightInd w:val="0"/>
        <w:spacing w:before="450" w:after="45" w:line="240" w:lineRule="auto"/>
        <w:ind w:left="150" w:right="45"/>
        <w:rPr>
          <w:rFonts w:ascii="Arial" w:hAnsi="Arial" w:cs="Arial"/>
          <w:b/>
          <w:bCs/>
          <w:color w:val="000000"/>
          <w:kern w:val="0"/>
          <w:sz w:val="27"/>
          <w:szCs w:val="27"/>
          <w:lang w:val="en-GB"/>
        </w:rPr>
      </w:pPr>
      <w:r>
        <w:rPr>
          <w:rFonts w:ascii="Arial" w:hAnsi="Arial" w:cs="Arial"/>
          <w:b/>
          <w:bCs/>
          <w:color w:val="000000"/>
          <w:kern w:val="0"/>
          <w:sz w:val="27"/>
          <w:szCs w:val="27"/>
          <w:lang w:val="en-GB"/>
        </w:rPr>
        <w:t>Q1.</w:t>
      </w:r>
    </w:p>
    <w:p w14:paraId="764A0BD7" w14:textId="77777777" w:rsidR="00D053FC" w:rsidRDefault="00D053FC">
      <w:pPr>
        <w:widowControl w:val="0"/>
        <w:autoSpaceDE w:val="0"/>
        <w:autoSpaceDN w:val="0"/>
        <w:adjustRightInd w:val="0"/>
        <w:spacing w:after="0" w:line="240" w:lineRule="auto"/>
        <w:ind w:left="567" w:right="567"/>
        <w:rPr>
          <w:rFonts w:ascii="Arial" w:hAnsi="Arial" w:cs="Arial"/>
          <w:b/>
          <w:bCs/>
          <w:kern w:val="0"/>
          <w:sz w:val="22"/>
          <w:szCs w:val="22"/>
          <w:lang w:val="en-GB"/>
        </w:rPr>
      </w:pPr>
      <w:r>
        <w:rPr>
          <w:rFonts w:ascii="Arial" w:hAnsi="Arial" w:cs="Arial"/>
          <w:b/>
          <w:bCs/>
          <w:kern w:val="0"/>
          <w:sz w:val="22"/>
          <w:szCs w:val="22"/>
          <w:lang w:val="en-GB"/>
        </w:rPr>
        <w:t>[AO1 = 1]</w:t>
      </w:r>
    </w:p>
    <w:p w14:paraId="11B51E96"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D</w:t>
      </w:r>
    </w:p>
    <w:p w14:paraId="6C630E1F" w14:textId="77777777" w:rsidR="00D053FC" w:rsidRDefault="00D053FC">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[1]</w:t>
      </w:r>
    </w:p>
    <w:p w14:paraId="2F21ACDB" w14:textId="77777777" w:rsidR="00D053FC" w:rsidRDefault="00D053FC">
      <w:pPr>
        <w:widowControl w:val="0"/>
        <w:autoSpaceDE w:val="0"/>
        <w:autoSpaceDN w:val="0"/>
        <w:adjustRightInd w:val="0"/>
        <w:spacing w:before="450" w:after="45" w:line="240" w:lineRule="auto"/>
        <w:ind w:left="150" w:right="45"/>
        <w:rPr>
          <w:rFonts w:ascii="Arial" w:hAnsi="Arial" w:cs="Arial"/>
          <w:b/>
          <w:bCs/>
          <w:color w:val="000000"/>
          <w:kern w:val="0"/>
          <w:sz w:val="27"/>
          <w:szCs w:val="27"/>
          <w:lang w:val="en-GB"/>
        </w:rPr>
      </w:pPr>
      <w:r>
        <w:rPr>
          <w:rFonts w:ascii="Arial" w:hAnsi="Arial" w:cs="Arial"/>
          <w:b/>
          <w:bCs/>
          <w:color w:val="000000"/>
          <w:kern w:val="0"/>
          <w:sz w:val="27"/>
          <w:szCs w:val="27"/>
          <w:lang w:val="en-GB"/>
        </w:rPr>
        <w:t>Q2.</w:t>
      </w:r>
    </w:p>
    <w:p w14:paraId="39F10F1F" w14:textId="77777777" w:rsidR="00D053FC" w:rsidRDefault="00D053FC">
      <w:pPr>
        <w:widowControl w:val="0"/>
        <w:autoSpaceDE w:val="0"/>
        <w:autoSpaceDN w:val="0"/>
        <w:adjustRightInd w:val="0"/>
        <w:spacing w:after="0" w:line="240" w:lineRule="auto"/>
        <w:ind w:left="567" w:right="567"/>
        <w:rPr>
          <w:rFonts w:ascii="Arial" w:hAnsi="Arial" w:cs="Arial"/>
          <w:b/>
          <w:bCs/>
          <w:kern w:val="0"/>
          <w:sz w:val="22"/>
          <w:szCs w:val="22"/>
          <w:lang w:val="en-GB"/>
        </w:rPr>
      </w:pPr>
      <w:r>
        <w:rPr>
          <w:rFonts w:ascii="Arial" w:hAnsi="Arial" w:cs="Arial"/>
          <w:b/>
          <w:bCs/>
          <w:kern w:val="0"/>
          <w:sz w:val="22"/>
          <w:szCs w:val="22"/>
          <w:lang w:val="en-GB"/>
        </w:rPr>
        <w:t>[AO1 = 2]</w:t>
      </w:r>
    </w:p>
    <w:p w14:paraId="6FDDEFA0"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A and E</w:t>
      </w:r>
    </w:p>
    <w:p w14:paraId="303EC563" w14:textId="77777777" w:rsidR="00D053FC" w:rsidRDefault="00D053FC">
      <w:pPr>
        <w:widowControl w:val="0"/>
        <w:autoSpaceDE w:val="0"/>
        <w:autoSpaceDN w:val="0"/>
        <w:adjustRightInd w:val="0"/>
        <w:spacing w:before="450" w:after="45" w:line="240" w:lineRule="auto"/>
        <w:ind w:left="150" w:right="45"/>
        <w:rPr>
          <w:rFonts w:ascii="Arial" w:hAnsi="Arial" w:cs="Arial"/>
          <w:b/>
          <w:bCs/>
          <w:color w:val="000000"/>
          <w:kern w:val="0"/>
          <w:sz w:val="27"/>
          <w:szCs w:val="27"/>
          <w:lang w:val="en-GB"/>
        </w:rPr>
      </w:pPr>
      <w:r>
        <w:rPr>
          <w:rFonts w:ascii="Arial" w:hAnsi="Arial" w:cs="Arial"/>
          <w:b/>
          <w:bCs/>
          <w:color w:val="000000"/>
          <w:kern w:val="0"/>
          <w:sz w:val="27"/>
          <w:szCs w:val="27"/>
          <w:lang w:val="en-GB"/>
        </w:rPr>
        <w:t>Q3.</w:t>
      </w:r>
    </w:p>
    <w:p w14:paraId="73272EF8" w14:textId="77777777" w:rsidR="00D053FC" w:rsidRDefault="00D053FC">
      <w:pPr>
        <w:widowControl w:val="0"/>
        <w:autoSpaceDE w:val="0"/>
        <w:autoSpaceDN w:val="0"/>
        <w:adjustRightInd w:val="0"/>
        <w:spacing w:after="0" w:line="240" w:lineRule="auto"/>
        <w:ind w:left="567" w:right="567"/>
        <w:rPr>
          <w:rFonts w:ascii="Arial" w:hAnsi="Arial" w:cs="Arial"/>
          <w:kern w:val="0"/>
          <w:sz w:val="22"/>
          <w:szCs w:val="22"/>
          <w:lang w:val="en-GB"/>
        </w:rPr>
      </w:pPr>
      <w:r>
        <w:rPr>
          <w:rFonts w:ascii="Arial" w:hAnsi="Arial" w:cs="Arial"/>
          <w:kern w:val="0"/>
          <w:sz w:val="22"/>
          <w:szCs w:val="22"/>
          <w:lang w:val="en-GB"/>
        </w:rPr>
        <w:t> </w:t>
      </w:r>
    </w:p>
    <w:p w14:paraId="4141CF4A" w14:textId="77777777" w:rsidR="00D053FC" w:rsidRDefault="00D053FC">
      <w:pPr>
        <w:widowControl w:val="0"/>
        <w:autoSpaceDE w:val="0"/>
        <w:autoSpaceDN w:val="0"/>
        <w:adjustRightInd w:val="0"/>
        <w:spacing w:after="0" w:line="240" w:lineRule="auto"/>
        <w:ind w:left="567" w:right="567"/>
        <w:rPr>
          <w:rFonts w:ascii="Arial" w:hAnsi="Arial" w:cs="Arial"/>
          <w:color w:val="2E2EFE"/>
          <w:kern w:val="0"/>
          <w:sz w:val="22"/>
          <w:szCs w:val="22"/>
          <w:lang w:val="en-GB"/>
        </w:rPr>
      </w:pPr>
      <w:r>
        <w:rPr>
          <w:rFonts w:ascii="Arial" w:hAnsi="Arial" w:cs="Arial"/>
          <w:color w:val="2E2EFE"/>
          <w:kern w:val="0"/>
          <w:sz w:val="22"/>
          <w:szCs w:val="22"/>
          <w:lang w:val="en-GB"/>
        </w:rPr>
        <w:t>Please note that the AOs for the new AQA Specification (Sept 2015 onwards) have changed. Under the new Specification the following system of AOs applies:</w:t>
      </w:r>
    </w:p>
    <w:p w14:paraId="14BA12A4" w14:textId="77777777" w:rsidR="00D053FC" w:rsidRDefault="00D053FC">
      <w:pPr>
        <w:widowControl w:val="0"/>
        <w:autoSpaceDE w:val="0"/>
        <w:autoSpaceDN w:val="0"/>
        <w:adjustRightInd w:val="0"/>
        <w:spacing w:before="240" w:after="0" w:line="240" w:lineRule="auto"/>
        <w:ind w:left="1134" w:right="567" w:hanging="567"/>
        <w:rPr>
          <w:rFonts w:ascii="Arial" w:hAnsi="Arial" w:cs="Arial"/>
          <w:color w:val="2E2EFE"/>
          <w:kern w:val="0"/>
          <w:sz w:val="22"/>
          <w:szCs w:val="22"/>
          <w:lang w:val="en-GB"/>
        </w:rPr>
      </w:pPr>
      <w:r>
        <w:rPr>
          <w:rFonts w:ascii="Arial" w:hAnsi="Arial" w:cs="Arial"/>
          <w:color w:val="2E2EFE"/>
          <w:kern w:val="0"/>
          <w:sz w:val="22"/>
          <w:szCs w:val="22"/>
          <w:lang w:val="en-GB"/>
        </w:rPr>
        <w:t>•        AO1 knowledge and understanding</w:t>
      </w:r>
    </w:p>
    <w:p w14:paraId="4169DF5E" w14:textId="77777777" w:rsidR="00D053FC" w:rsidRDefault="00D053FC">
      <w:pPr>
        <w:widowControl w:val="0"/>
        <w:autoSpaceDE w:val="0"/>
        <w:autoSpaceDN w:val="0"/>
        <w:adjustRightInd w:val="0"/>
        <w:spacing w:after="0" w:line="240" w:lineRule="auto"/>
        <w:ind w:left="1134" w:right="567" w:hanging="567"/>
        <w:rPr>
          <w:rFonts w:ascii="Arial" w:hAnsi="Arial" w:cs="Arial"/>
          <w:color w:val="2E2EFE"/>
          <w:kern w:val="0"/>
          <w:sz w:val="22"/>
          <w:szCs w:val="22"/>
          <w:lang w:val="en-GB"/>
        </w:rPr>
      </w:pPr>
      <w:r>
        <w:rPr>
          <w:rFonts w:ascii="Arial" w:hAnsi="Arial" w:cs="Arial"/>
          <w:color w:val="2E2EFE"/>
          <w:kern w:val="0"/>
          <w:sz w:val="22"/>
          <w:szCs w:val="22"/>
          <w:lang w:val="en-GB"/>
        </w:rPr>
        <w:t>•        AO2 application (of psychological knowledge)</w:t>
      </w:r>
    </w:p>
    <w:p w14:paraId="15AADF0F" w14:textId="77777777" w:rsidR="00D053FC" w:rsidRDefault="00D053FC">
      <w:pPr>
        <w:widowControl w:val="0"/>
        <w:autoSpaceDE w:val="0"/>
        <w:autoSpaceDN w:val="0"/>
        <w:adjustRightInd w:val="0"/>
        <w:spacing w:after="0" w:line="240" w:lineRule="auto"/>
        <w:ind w:left="1134" w:right="567" w:hanging="567"/>
        <w:rPr>
          <w:rFonts w:ascii="Arial" w:hAnsi="Arial" w:cs="Arial"/>
          <w:color w:val="2E2EFE"/>
          <w:kern w:val="0"/>
          <w:sz w:val="22"/>
          <w:szCs w:val="22"/>
          <w:lang w:val="en-GB"/>
        </w:rPr>
      </w:pPr>
      <w:r>
        <w:rPr>
          <w:rFonts w:ascii="Arial" w:hAnsi="Arial" w:cs="Arial"/>
          <w:color w:val="2E2EFE"/>
          <w:kern w:val="0"/>
          <w:sz w:val="22"/>
          <w:szCs w:val="22"/>
          <w:lang w:val="en-GB"/>
        </w:rPr>
        <w:t>•        AO3 evaluation, analysis, interpretation.</w:t>
      </w:r>
    </w:p>
    <w:p w14:paraId="573C07FB" w14:textId="77777777" w:rsidR="00D053FC" w:rsidRDefault="00D053FC">
      <w:pPr>
        <w:widowControl w:val="0"/>
        <w:autoSpaceDE w:val="0"/>
        <w:autoSpaceDN w:val="0"/>
        <w:adjustRightInd w:val="0"/>
        <w:spacing w:before="240" w:after="0" w:line="240" w:lineRule="auto"/>
        <w:ind w:left="567" w:right="567"/>
        <w:rPr>
          <w:rFonts w:ascii="Arial" w:hAnsi="Arial" w:cs="Arial"/>
          <w:color w:val="2E2EFE"/>
          <w:kern w:val="0"/>
          <w:sz w:val="22"/>
          <w:szCs w:val="22"/>
          <w:lang w:val="en-GB"/>
        </w:rPr>
      </w:pPr>
      <w:r>
        <w:rPr>
          <w:rFonts w:ascii="Arial" w:hAnsi="Arial" w:cs="Arial"/>
          <w:color w:val="2E2EFE"/>
          <w:kern w:val="0"/>
          <w:sz w:val="22"/>
          <w:szCs w:val="22"/>
          <w:lang w:val="en-GB"/>
        </w:rPr>
        <w:t>Although the essential content for this mark scheme remains the same, mark schemes for the new AQA Specification (Sept 2015 onwards) take a different format as follows:</w:t>
      </w:r>
    </w:p>
    <w:p w14:paraId="350B179A" w14:textId="77777777" w:rsidR="00D053FC" w:rsidRDefault="00D053FC">
      <w:pPr>
        <w:widowControl w:val="0"/>
        <w:autoSpaceDE w:val="0"/>
        <w:autoSpaceDN w:val="0"/>
        <w:adjustRightInd w:val="0"/>
        <w:spacing w:before="240" w:after="0" w:line="240" w:lineRule="auto"/>
        <w:ind w:left="1134" w:right="567" w:hanging="567"/>
        <w:rPr>
          <w:rFonts w:ascii="Arial" w:hAnsi="Arial" w:cs="Arial"/>
          <w:color w:val="2E2EFE"/>
          <w:kern w:val="0"/>
          <w:sz w:val="22"/>
          <w:szCs w:val="22"/>
          <w:lang w:val="en-GB"/>
        </w:rPr>
      </w:pPr>
      <w:r>
        <w:rPr>
          <w:rFonts w:ascii="Arial" w:hAnsi="Arial" w:cs="Arial"/>
          <w:color w:val="2E2EFE"/>
          <w:kern w:val="0"/>
          <w:sz w:val="22"/>
          <w:szCs w:val="22"/>
          <w:lang w:val="en-GB"/>
        </w:rPr>
        <w:t xml:space="preserve">•        A single set of numbered levels (formerly bands) to cover all skills </w:t>
      </w:r>
    </w:p>
    <w:p w14:paraId="05954C9C" w14:textId="77777777" w:rsidR="00D053FC" w:rsidRDefault="00D053FC">
      <w:pPr>
        <w:widowControl w:val="0"/>
        <w:autoSpaceDE w:val="0"/>
        <w:autoSpaceDN w:val="0"/>
        <w:adjustRightInd w:val="0"/>
        <w:spacing w:after="0" w:line="240" w:lineRule="auto"/>
        <w:ind w:left="1134" w:right="567" w:hanging="567"/>
        <w:rPr>
          <w:rFonts w:ascii="Arial" w:hAnsi="Arial" w:cs="Arial"/>
          <w:color w:val="2E2EFE"/>
          <w:kern w:val="0"/>
          <w:sz w:val="22"/>
          <w:szCs w:val="22"/>
          <w:lang w:val="en-GB"/>
        </w:rPr>
      </w:pPr>
      <w:r>
        <w:rPr>
          <w:rFonts w:ascii="Arial" w:hAnsi="Arial" w:cs="Arial"/>
          <w:color w:val="2E2EFE"/>
          <w:kern w:val="0"/>
          <w:sz w:val="22"/>
          <w:szCs w:val="22"/>
          <w:lang w:val="en-GB"/>
        </w:rPr>
        <w:t>•        Content appears as a bulleted list</w:t>
      </w:r>
    </w:p>
    <w:p w14:paraId="4BA8B218" w14:textId="77777777" w:rsidR="00D053FC" w:rsidRDefault="00D053FC">
      <w:pPr>
        <w:widowControl w:val="0"/>
        <w:autoSpaceDE w:val="0"/>
        <w:autoSpaceDN w:val="0"/>
        <w:adjustRightInd w:val="0"/>
        <w:spacing w:after="0" w:line="240" w:lineRule="auto"/>
        <w:ind w:left="1134" w:right="567" w:hanging="567"/>
        <w:rPr>
          <w:rFonts w:ascii="Arial" w:hAnsi="Arial" w:cs="Arial"/>
          <w:color w:val="2E2EFE"/>
          <w:kern w:val="0"/>
          <w:sz w:val="22"/>
          <w:szCs w:val="22"/>
          <w:lang w:val="en-GB"/>
        </w:rPr>
      </w:pPr>
      <w:r>
        <w:rPr>
          <w:rFonts w:ascii="Arial" w:hAnsi="Arial" w:cs="Arial"/>
          <w:color w:val="2E2EFE"/>
          <w:kern w:val="0"/>
          <w:sz w:val="22"/>
          <w:szCs w:val="22"/>
          <w:lang w:val="en-GB"/>
        </w:rPr>
        <w:t xml:space="preserve">•        No IDA expectation in A </w:t>
      </w:r>
      <w:proofErr w:type="gramStart"/>
      <w:r>
        <w:rPr>
          <w:rFonts w:ascii="Arial" w:hAnsi="Arial" w:cs="Arial"/>
          <w:color w:val="2E2EFE"/>
          <w:kern w:val="0"/>
          <w:sz w:val="22"/>
          <w:szCs w:val="22"/>
          <w:lang w:val="en-GB"/>
        </w:rPr>
        <w:t>Level essays</w:t>
      </w:r>
      <w:proofErr w:type="gramEnd"/>
      <w:r>
        <w:rPr>
          <w:rFonts w:ascii="Arial" w:hAnsi="Arial" w:cs="Arial"/>
          <w:color w:val="2E2EFE"/>
          <w:kern w:val="0"/>
          <w:sz w:val="22"/>
          <w:szCs w:val="22"/>
          <w:lang w:val="en-GB"/>
        </w:rPr>
        <w:t>, however, credit for references to issues, debates and approaches where relevant.</w:t>
      </w:r>
    </w:p>
    <w:p w14:paraId="21C5301E" w14:textId="77777777" w:rsidR="00D053FC" w:rsidRDefault="00D053FC">
      <w:pPr>
        <w:widowControl w:val="0"/>
        <w:autoSpaceDE w:val="0"/>
        <w:autoSpaceDN w:val="0"/>
        <w:adjustRightInd w:val="0"/>
        <w:spacing w:before="240" w:after="0" w:line="240" w:lineRule="auto"/>
        <w:ind w:left="567" w:right="567"/>
        <w:rPr>
          <w:rFonts w:ascii="Arial" w:hAnsi="Arial" w:cs="Arial"/>
          <w:b/>
          <w:bCs/>
          <w:kern w:val="0"/>
          <w:sz w:val="22"/>
          <w:szCs w:val="22"/>
          <w:lang w:val="en-GB"/>
        </w:rPr>
      </w:pPr>
      <w:r>
        <w:rPr>
          <w:rFonts w:ascii="Arial" w:hAnsi="Arial" w:cs="Arial"/>
          <w:b/>
          <w:bCs/>
          <w:kern w:val="0"/>
          <w:sz w:val="22"/>
          <w:szCs w:val="22"/>
          <w:lang w:val="en-GB"/>
        </w:rPr>
        <w:t>AO3 = 4</w:t>
      </w:r>
    </w:p>
    <w:p w14:paraId="2745DC94" w14:textId="77777777" w:rsidR="003F19C3" w:rsidRDefault="003F19C3">
      <w:pPr>
        <w:widowControl w:val="0"/>
        <w:autoSpaceDE w:val="0"/>
        <w:autoSpaceDN w:val="0"/>
        <w:adjustRightInd w:val="0"/>
        <w:spacing w:before="240" w:after="0" w:line="240" w:lineRule="auto"/>
        <w:ind w:left="567" w:right="567"/>
        <w:rPr>
          <w:rFonts w:ascii="Arial" w:hAnsi="Arial" w:cs="Arial"/>
          <w:b/>
          <w:bCs/>
          <w:kern w:val="0"/>
          <w:sz w:val="22"/>
          <w:szCs w:val="22"/>
          <w:lang w:val="en-GB"/>
        </w:rPr>
      </w:pPr>
    </w:p>
    <w:p w14:paraId="2A0474BC" w14:textId="77777777" w:rsidR="003F19C3" w:rsidRDefault="003F19C3">
      <w:pPr>
        <w:rPr>
          <w:rFonts w:ascii="Arial" w:hAnsi="Arial" w:cs="Arial"/>
          <w:kern w:val="0"/>
          <w:sz w:val="40"/>
          <w:szCs w:val="40"/>
          <w:lang w:val="en-GB"/>
        </w:rPr>
      </w:pPr>
      <w:r>
        <w:rPr>
          <w:rFonts w:ascii="Arial" w:hAnsi="Arial" w:cs="Arial"/>
          <w:kern w:val="0"/>
          <w:sz w:val="40"/>
          <w:szCs w:val="40"/>
          <w:lang w:val="en-GB"/>
        </w:rPr>
        <w:br w:type="page"/>
      </w:r>
    </w:p>
    <w:p w14:paraId="4A31EFAB" w14:textId="540DA1C9" w:rsidR="003F19C3" w:rsidRPr="003F19C3" w:rsidRDefault="003F19C3" w:rsidP="003F19C3">
      <w:pPr>
        <w:widowControl w:val="0"/>
        <w:autoSpaceDE w:val="0"/>
        <w:autoSpaceDN w:val="0"/>
        <w:adjustRightInd w:val="0"/>
        <w:spacing w:before="240" w:after="0" w:line="240" w:lineRule="auto"/>
        <w:ind w:left="567" w:right="567"/>
        <w:rPr>
          <w:rFonts w:ascii="Arial" w:hAnsi="Arial" w:cs="Arial"/>
          <w:kern w:val="0"/>
          <w:sz w:val="40"/>
          <w:szCs w:val="40"/>
          <w:lang w:val="en-GB"/>
        </w:rPr>
      </w:pPr>
      <w:r w:rsidRPr="003F19C3">
        <w:rPr>
          <w:rFonts w:ascii="Arial" w:hAnsi="Arial" w:cs="Arial"/>
          <w:kern w:val="0"/>
          <w:sz w:val="40"/>
          <w:szCs w:val="40"/>
          <w:lang w:val="en-GB"/>
        </w:rPr>
        <w:t>Social influence is powerful: When confederates (other "teachers") refused to continue, obedience rates dropped significantly. This suggests that peer disobedience can empower individuals to resist authority.</w:t>
      </w:r>
    </w:p>
    <w:p w14:paraId="78C451FA" w14:textId="50E3DDBC" w:rsidR="003F19C3" w:rsidRPr="003F19C3" w:rsidRDefault="003F19C3" w:rsidP="003F19C3">
      <w:pPr>
        <w:widowControl w:val="0"/>
        <w:autoSpaceDE w:val="0"/>
        <w:autoSpaceDN w:val="0"/>
        <w:adjustRightInd w:val="0"/>
        <w:spacing w:before="240" w:after="0" w:line="240" w:lineRule="auto"/>
        <w:ind w:left="567" w:right="567"/>
        <w:rPr>
          <w:rFonts w:ascii="Arial" w:hAnsi="Arial" w:cs="Arial"/>
          <w:kern w:val="0"/>
          <w:sz w:val="40"/>
          <w:szCs w:val="40"/>
          <w:lang w:val="en-GB"/>
        </w:rPr>
      </w:pPr>
      <w:r w:rsidRPr="003F19C3">
        <w:rPr>
          <w:rFonts w:ascii="Arial" w:hAnsi="Arial" w:cs="Arial"/>
          <w:kern w:val="0"/>
          <w:sz w:val="40"/>
          <w:szCs w:val="40"/>
          <w:lang w:val="en-GB"/>
        </w:rPr>
        <w:t>Conformity pressure: When confederates complied fully, participants were more likely to obey as well. This shows that normative social influence—the desire to fit in with the group—can increase obedience.</w:t>
      </w:r>
    </w:p>
    <w:p w14:paraId="1E89E260" w14:textId="69A886D1" w:rsidR="003F19C3" w:rsidRPr="003F19C3" w:rsidRDefault="003F19C3" w:rsidP="003F19C3">
      <w:pPr>
        <w:widowControl w:val="0"/>
        <w:autoSpaceDE w:val="0"/>
        <w:autoSpaceDN w:val="0"/>
        <w:adjustRightInd w:val="0"/>
        <w:spacing w:before="240" w:after="0" w:line="240" w:lineRule="auto"/>
        <w:ind w:left="567" w:right="567"/>
        <w:rPr>
          <w:rFonts w:ascii="Arial" w:hAnsi="Arial" w:cs="Arial"/>
          <w:kern w:val="0"/>
          <w:sz w:val="40"/>
          <w:szCs w:val="40"/>
          <w:lang w:val="en-GB"/>
        </w:rPr>
      </w:pPr>
      <w:r w:rsidRPr="003F19C3">
        <w:rPr>
          <w:rFonts w:ascii="Arial" w:hAnsi="Arial" w:cs="Arial"/>
          <w:kern w:val="0"/>
          <w:sz w:val="40"/>
          <w:szCs w:val="40"/>
          <w:lang w:val="en-GB"/>
        </w:rPr>
        <w:t>Diffusion of responsibility: In some variations, when confederates took over the task of administering shocks, participants were more willing to continue. This implies that shared responsibility can reduce personal guilt and increase compliance.</w:t>
      </w:r>
    </w:p>
    <w:p w14:paraId="2ABE4EC6" w14:textId="268B826A" w:rsidR="003F19C3" w:rsidRPr="003F19C3" w:rsidRDefault="003F19C3" w:rsidP="003F19C3">
      <w:pPr>
        <w:widowControl w:val="0"/>
        <w:autoSpaceDE w:val="0"/>
        <w:autoSpaceDN w:val="0"/>
        <w:adjustRightInd w:val="0"/>
        <w:spacing w:before="240" w:after="0" w:line="240" w:lineRule="auto"/>
        <w:ind w:left="567" w:right="567"/>
        <w:rPr>
          <w:rFonts w:ascii="Arial" w:hAnsi="Arial" w:cs="Arial"/>
          <w:b/>
          <w:bCs/>
          <w:kern w:val="0"/>
          <w:sz w:val="22"/>
          <w:szCs w:val="22"/>
          <w:lang w:val="en-GB"/>
        </w:rPr>
      </w:pPr>
      <w:r w:rsidRPr="003F19C3">
        <w:rPr>
          <w:rFonts w:ascii="Arial" w:hAnsi="Arial" w:cs="Arial"/>
          <w:kern w:val="0"/>
          <w:sz w:val="40"/>
          <w:szCs w:val="40"/>
          <w:lang w:val="en-GB"/>
        </w:rPr>
        <w:t>Modelling behaviour: Confederates acted as behavioural models. Their actions shaped participants’ perceptions of what was acceptable or expected in the situation</w:t>
      </w:r>
      <w:r w:rsidRPr="003F19C3">
        <w:rPr>
          <w:rFonts w:ascii="Arial" w:hAnsi="Arial" w:cs="Arial"/>
          <w:b/>
          <w:bCs/>
          <w:kern w:val="0"/>
          <w:sz w:val="22"/>
          <w:szCs w:val="22"/>
          <w:lang w:val="en-GB"/>
        </w:rPr>
        <w:t>.</w:t>
      </w:r>
    </w:p>
    <w:p w14:paraId="340B5710" w14:textId="77777777" w:rsidR="003F19C3" w:rsidRDefault="003F19C3">
      <w:pPr>
        <w:widowControl w:val="0"/>
        <w:autoSpaceDE w:val="0"/>
        <w:autoSpaceDN w:val="0"/>
        <w:adjustRightInd w:val="0"/>
        <w:spacing w:before="240" w:after="0" w:line="240" w:lineRule="auto"/>
        <w:ind w:left="567" w:right="567"/>
        <w:rPr>
          <w:rFonts w:ascii="Arial" w:hAnsi="Arial" w:cs="Arial"/>
          <w:b/>
          <w:bCs/>
          <w:kern w:val="0"/>
          <w:sz w:val="22"/>
          <w:szCs w:val="22"/>
          <w:lang w:val="en-GB"/>
        </w:rPr>
      </w:pPr>
    </w:p>
    <w:p w14:paraId="57EFAD0E" w14:textId="77777777" w:rsidR="003F19C3" w:rsidRDefault="003F19C3">
      <w:pPr>
        <w:widowControl w:val="0"/>
        <w:autoSpaceDE w:val="0"/>
        <w:autoSpaceDN w:val="0"/>
        <w:adjustRightInd w:val="0"/>
        <w:spacing w:before="240" w:after="0" w:line="240" w:lineRule="auto"/>
        <w:ind w:left="567" w:right="567"/>
        <w:rPr>
          <w:rFonts w:ascii="Arial" w:hAnsi="Arial" w:cs="Arial"/>
          <w:b/>
          <w:bCs/>
          <w:kern w:val="0"/>
          <w:sz w:val="22"/>
          <w:szCs w:val="22"/>
          <w:lang w:val="en-GB"/>
        </w:rPr>
      </w:pPr>
    </w:p>
    <w:p w14:paraId="24D3A9DE"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The data suggest that the confederates have a considerable influence on whether or not the participant obeys; candidates could consider the implications of the difference between 92.5% and 10%. They might consider whether the confederates are acting as role models, informing the participant how to behave. Credit could also include comparison of power of confederates with power of having the experimenter in the same room.</w:t>
      </w:r>
    </w:p>
    <w:p w14:paraId="6728819D"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The question is not just asking candidates to describe the data in the table, but to consider the effect that the confederates have, to access the top bands answers need to be shaped to fit the question.</w:t>
      </w:r>
    </w:p>
    <w:p w14:paraId="18014751" w14:textId="77777777" w:rsidR="00D053FC" w:rsidRDefault="00D053FC">
      <w:pPr>
        <w:widowControl w:val="0"/>
        <w:autoSpaceDE w:val="0"/>
        <w:autoSpaceDN w:val="0"/>
        <w:adjustRightInd w:val="0"/>
        <w:spacing w:after="0" w:line="240" w:lineRule="auto"/>
        <w:rPr>
          <w:rFonts w:ascii="Arial" w:hAnsi="Arial" w:cs="Arial"/>
          <w:kern w:val="0"/>
          <w:sz w:val="22"/>
          <w:szCs w:val="22"/>
          <w:lang w:val="en-GB"/>
        </w:rPr>
      </w:pPr>
      <w:r>
        <w:rPr>
          <w:rFonts w:ascii="Arial" w:hAnsi="Arial" w:cs="Arial"/>
          <w:kern w:val="0"/>
          <w:sz w:val="22"/>
          <w:szCs w:val="22"/>
          <w:lang w:val="en-GB"/>
        </w:rPr>
        <w:t> </w:t>
      </w:r>
    </w:p>
    <w:tbl>
      <w:tblPr>
        <w:tblW w:w="0" w:type="auto"/>
        <w:tblInd w:w="672" w:type="dxa"/>
        <w:tblLayout w:type="fixed"/>
        <w:tblCellMar>
          <w:left w:w="75" w:type="dxa"/>
          <w:right w:w="75" w:type="dxa"/>
        </w:tblCellMar>
        <w:tblLook w:val="0000" w:firstRow="0" w:lastRow="0" w:firstColumn="0" w:lastColumn="0" w:noHBand="0" w:noVBand="0"/>
      </w:tblPr>
      <w:tblGrid>
        <w:gridCol w:w="9000"/>
      </w:tblGrid>
      <w:tr w:rsidR="005C7B2C" w14:paraId="6A449FF8" w14:textId="77777777">
        <w:tc>
          <w:tcPr>
            <w:tcW w:w="9000" w:type="dxa"/>
            <w:tcBorders>
              <w:top w:val="single" w:sz="8" w:space="0" w:color="000000"/>
              <w:left w:val="single" w:sz="8" w:space="0" w:color="000000"/>
              <w:bottom w:val="single" w:sz="8" w:space="0" w:color="000000"/>
              <w:right w:val="single" w:sz="8" w:space="0" w:color="000000"/>
            </w:tcBorders>
            <w:tcMar>
              <w:left w:w="100" w:type="dxa"/>
              <w:right w:w="60" w:type="dxa"/>
            </w:tcMar>
          </w:tcPr>
          <w:p w14:paraId="0419BBC1" w14:textId="77777777" w:rsidR="00D053FC" w:rsidRDefault="00D053FC">
            <w:pPr>
              <w:widowControl w:val="0"/>
              <w:autoSpaceDE w:val="0"/>
              <w:autoSpaceDN w:val="0"/>
              <w:adjustRightInd w:val="0"/>
              <w:spacing w:before="120" w:after="120" w:line="240" w:lineRule="auto"/>
              <w:rPr>
                <w:rFonts w:ascii="Arial" w:hAnsi="Arial" w:cs="Arial"/>
                <w:b/>
                <w:bCs/>
                <w:kern w:val="0"/>
                <w:sz w:val="22"/>
                <w:szCs w:val="22"/>
                <w:lang w:val="en-GB"/>
              </w:rPr>
            </w:pPr>
            <w:r>
              <w:rPr>
                <w:rFonts w:ascii="Arial" w:hAnsi="Arial" w:cs="Arial"/>
                <w:b/>
                <w:bCs/>
                <w:kern w:val="0"/>
                <w:sz w:val="22"/>
                <w:szCs w:val="22"/>
                <w:lang w:val="en-GB"/>
              </w:rPr>
              <w:t>AO3   Interpretation of data</w:t>
            </w:r>
          </w:p>
        </w:tc>
      </w:tr>
      <w:tr w:rsidR="005C7B2C" w14:paraId="2866F311" w14:textId="77777777">
        <w:tc>
          <w:tcPr>
            <w:tcW w:w="9000" w:type="dxa"/>
            <w:tcBorders>
              <w:top w:val="nil"/>
              <w:left w:val="single" w:sz="8" w:space="0" w:color="000000"/>
              <w:bottom w:val="single" w:sz="8" w:space="0" w:color="000000"/>
              <w:right w:val="single" w:sz="8" w:space="0" w:color="000000"/>
            </w:tcBorders>
            <w:tcMar>
              <w:left w:w="100" w:type="dxa"/>
              <w:right w:w="60" w:type="dxa"/>
            </w:tcMar>
          </w:tcPr>
          <w:p w14:paraId="65B9EA86" w14:textId="77777777" w:rsidR="00D053FC" w:rsidRDefault="00D053FC">
            <w:pPr>
              <w:widowControl w:val="0"/>
              <w:autoSpaceDE w:val="0"/>
              <w:autoSpaceDN w:val="0"/>
              <w:adjustRightInd w:val="0"/>
              <w:spacing w:before="120" w:after="120" w:line="240" w:lineRule="auto"/>
              <w:rPr>
                <w:rFonts w:ascii="Arial" w:hAnsi="Arial" w:cs="Arial"/>
                <w:kern w:val="0"/>
                <w:sz w:val="22"/>
                <w:szCs w:val="22"/>
                <w:lang w:val="en-GB"/>
              </w:rPr>
            </w:pPr>
            <w:r>
              <w:rPr>
                <w:rFonts w:ascii="Arial" w:hAnsi="Arial" w:cs="Arial"/>
                <w:b/>
                <w:bCs/>
                <w:kern w:val="0"/>
                <w:sz w:val="22"/>
                <w:szCs w:val="22"/>
                <w:lang w:val="en-GB"/>
              </w:rPr>
              <w:t>4 marks   Accurate and reasonably detailed</w:t>
            </w:r>
            <w:r>
              <w:rPr>
                <w:rFonts w:ascii="Arial" w:hAnsi="Arial" w:cs="Arial"/>
                <w:b/>
                <w:bCs/>
                <w:kern w:val="0"/>
                <w:sz w:val="22"/>
                <w:szCs w:val="22"/>
                <w:lang w:val="en-GB"/>
              </w:rPr>
              <w:br/>
            </w:r>
            <w:r>
              <w:rPr>
                <w:rFonts w:ascii="Arial" w:hAnsi="Arial" w:cs="Arial"/>
                <w:kern w:val="0"/>
                <w:sz w:val="22"/>
                <w:szCs w:val="22"/>
                <w:lang w:val="en-GB"/>
              </w:rPr>
              <w:t>Accurate and reasonably detailed answer that demonstrates sound knowledge and understanding of what the data suggest about obedience.  There is appropriate selection of material to address the question.</w:t>
            </w:r>
          </w:p>
        </w:tc>
      </w:tr>
      <w:tr w:rsidR="005C7B2C" w14:paraId="3FCEA695" w14:textId="77777777">
        <w:tc>
          <w:tcPr>
            <w:tcW w:w="9000" w:type="dxa"/>
            <w:tcBorders>
              <w:top w:val="nil"/>
              <w:left w:val="single" w:sz="8" w:space="0" w:color="000000"/>
              <w:bottom w:val="single" w:sz="8" w:space="0" w:color="000000"/>
              <w:right w:val="single" w:sz="8" w:space="0" w:color="000000"/>
            </w:tcBorders>
            <w:tcMar>
              <w:left w:w="100" w:type="dxa"/>
              <w:right w:w="60" w:type="dxa"/>
            </w:tcMar>
          </w:tcPr>
          <w:p w14:paraId="1087AB98" w14:textId="77777777" w:rsidR="00D053FC" w:rsidRDefault="00D053FC">
            <w:pPr>
              <w:widowControl w:val="0"/>
              <w:autoSpaceDE w:val="0"/>
              <w:autoSpaceDN w:val="0"/>
              <w:adjustRightInd w:val="0"/>
              <w:spacing w:before="120" w:after="120" w:line="240" w:lineRule="auto"/>
              <w:rPr>
                <w:rFonts w:ascii="Arial" w:hAnsi="Arial" w:cs="Arial"/>
                <w:kern w:val="0"/>
                <w:sz w:val="22"/>
                <w:szCs w:val="22"/>
                <w:lang w:val="en-GB"/>
              </w:rPr>
            </w:pPr>
            <w:r>
              <w:rPr>
                <w:rFonts w:ascii="Arial" w:hAnsi="Arial" w:cs="Arial"/>
                <w:b/>
                <w:bCs/>
                <w:kern w:val="0"/>
                <w:sz w:val="22"/>
                <w:szCs w:val="22"/>
                <w:lang w:val="en-GB"/>
              </w:rPr>
              <w:t xml:space="preserve">3 </w:t>
            </w:r>
            <w:proofErr w:type="gramStart"/>
            <w:r>
              <w:rPr>
                <w:rFonts w:ascii="Arial" w:hAnsi="Arial" w:cs="Arial"/>
                <w:b/>
                <w:bCs/>
                <w:kern w:val="0"/>
                <w:sz w:val="22"/>
                <w:szCs w:val="22"/>
                <w:lang w:val="en-GB"/>
              </w:rPr>
              <w:t>marks  Less</w:t>
            </w:r>
            <w:proofErr w:type="gramEnd"/>
            <w:r>
              <w:rPr>
                <w:rFonts w:ascii="Arial" w:hAnsi="Arial" w:cs="Arial"/>
                <w:b/>
                <w:bCs/>
                <w:kern w:val="0"/>
                <w:sz w:val="22"/>
                <w:szCs w:val="22"/>
                <w:lang w:val="en-GB"/>
              </w:rPr>
              <w:t xml:space="preserve"> detailed but generally accurate</w:t>
            </w:r>
            <w:r>
              <w:rPr>
                <w:rFonts w:ascii="Arial" w:hAnsi="Arial" w:cs="Arial"/>
                <w:b/>
                <w:bCs/>
                <w:kern w:val="0"/>
                <w:sz w:val="22"/>
                <w:szCs w:val="22"/>
                <w:lang w:val="en-GB"/>
              </w:rPr>
              <w:br/>
            </w:r>
            <w:r>
              <w:rPr>
                <w:rFonts w:ascii="Arial" w:hAnsi="Arial" w:cs="Arial"/>
                <w:kern w:val="0"/>
                <w:sz w:val="22"/>
                <w:szCs w:val="22"/>
                <w:lang w:val="en-GB"/>
              </w:rPr>
              <w:t>Less detailed but generally accurate answer that demonstrates relevant knowledge and understanding. There is some evidence of selection of material to address the question.</w:t>
            </w:r>
          </w:p>
        </w:tc>
      </w:tr>
      <w:tr w:rsidR="005C7B2C" w14:paraId="33A0C8D4" w14:textId="77777777">
        <w:tc>
          <w:tcPr>
            <w:tcW w:w="9000" w:type="dxa"/>
            <w:tcBorders>
              <w:top w:val="nil"/>
              <w:left w:val="single" w:sz="8" w:space="0" w:color="000000"/>
              <w:bottom w:val="single" w:sz="8" w:space="0" w:color="000000"/>
              <w:right w:val="single" w:sz="8" w:space="0" w:color="000000"/>
            </w:tcBorders>
            <w:tcMar>
              <w:left w:w="100" w:type="dxa"/>
              <w:right w:w="60" w:type="dxa"/>
            </w:tcMar>
          </w:tcPr>
          <w:p w14:paraId="75D97D17" w14:textId="77777777" w:rsidR="00D053FC" w:rsidRDefault="00D053FC">
            <w:pPr>
              <w:widowControl w:val="0"/>
              <w:autoSpaceDE w:val="0"/>
              <w:autoSpaceDN w:val="0"/>
              <w:adjustRightInd w:val="0"/>
              <w:spacing w:before="120" w:after="120" w:line="240" w:lineRule="auto"/>
              <w:rPr>
                <w:rFonts w:ascii="Arial" w:hAnsi="Arial" w:cs="Arial"/>
                <w:kern w:val="0"/>
                <w:sz w:val="22"/>
                <w:szCs w:val="22"/>
                <w:lang w:val="en-GB"/>
              </w:rPr>
            </w:pPr>
            <w:r>
              <w:rPr>
                <w:rFonts w:ascii="Arial" w:hAnsi="Arial" w:cs="Arial"/>
                <w:b/>
                <w:bCs/>
                <w:kern w:val="0"/>
                <w:sz w:val="22"/>
                <w:szCs w:val="22"/>
                <w:lang w:val="en-GB"/>
              </w:rPr>
              <w:t xml:space="preserve">2 </w:t>
            </w:r>
            <w:proofErr w:type="gramStart"/>
            <w:r>
              <w:rPr>
                <w:rFonts w:ascii="Arial" w:hAnsi="Arial" w:cs="Arial"/>
                <w:b/>
                <w:bCs/>
                <w:kern w:val="0"/>
                <w:sz w:val="22"/>
                <w:szCs w:val="22"/>
                <w:lang w:val="en-GB"/>
              </w:rPr>
              <w:t>marks  Basic</w:t>
            </w:r>
            <w:proofErr w:type="gramEnd"/>
            <w:r>
              <w:rPr>
                <w:rFonts w:ascii="Arial" w:hAnsi="Arial" w:cs="Arial"/>
                <w:b/>
                <w:bCs/>
                <w:kern w:val="0"/>
                <w:sz w:val="22"/>
                <w:szCs w:val="22"/>
                <w:lang w:val="en-GB"/>
              </w:rPr>
              <w:br/>
            </w:r>
            <w:r>
              <w:rPr>
                <w:rFonts w:ascii="Arial" w:hAnsi="Arial" w:cs="Arial"/>
                <w:kern w:val="0"/>
                <w:sz w:val="22"/>
                <w:szCs w:val="22"/>
                <w:lang w:val="en-GB"/>
              </w:rPr>
              <w:t>Basic answer that demonstrates some relevant knowledge and understanding but lacks detail and may be muddled. There is little evidence of selection of material to address the question.</w:t>
            </w:r>
          </w:p>
        </w:tc>
      </w:tr>
      <w:tr w:rsidR="005C7B2C" w14:paraId="0B29FA5C" w14:textId="77777777">
        <w:tc>
          <w:tcPr>
            <w:tcW w:w="9000" w:type="dxa"/>
            <w:tcBorders>
              <w:top w:val="nil"/>
              <w:left w:val="single" w:sz="8" w:space="0" w:color="000000"/>
              <w:bottom w:val="single" w:sz="8" w:space="0" w:color="000000"/>
              <w:right w:val="single" w:sz="8" w:space="0" w:color="000000"/>
            </w:tcBorders>
            <w:tcMar>
              <w:left w:w="100" w:type="dxa"/>
              <w:right w:w="60" w:type="dxa"/>
            </w:tcMar>
          </w:tcPr>
          <w:p w14:paraId="3A452F07" w14:textId="77777777" w:rsidR="00D053FC" w:rsidRDefault="00D053FC">
            <w:pPr>
              <w:widowControl w:val="0"/>
              <w:autoSpaceDE w:val="0"/>
              <w:autoSpaceDN w:val="0"/>
              <w:adjustRightInd w:val="0"/>
              <w:spacing w:before="120" w:after="120" w:line="240" w:lineRule="auto"/>
              <w:rPr>
                <w:rFonts w:ascii="Arial" w:hAnsi="Arial" w:cs="Arial"/>
                <w:kern w:val="0"/>
                <w:sz w:val="22"/>
                <w:szCs w:val="22"/>
                <w:lang w:val="en-GB"/>
              </w:rPr>
            </w:pPr>
            <w:r>
              <w:rPr>
                <w:rFonts w:ascii="Arial" w:hAnsi="Arial" w:cs="Arial"/>
                <w:b/>
                <w:bCs/>
                <w:kern w:val="0"/>
                <w:sz w:val="22"/>
                <w:szCs w:val="22"/>
                <w:lang w:val="en-GB"/>
              </w:rPr>
              <w:t xml:space="preserve">1 </w:t>
            </w:r>
            <w:proofErr w:type="gramStart"/>
            <w:r>
              <w:rPr>
                <w:rFonts w:ascii="Arial" w:hAnsi="Arial" w:cs="Arial"/>
                <w:b/>
                <w:bCs/>
                <w:kern w:val="0"/>
                <w:sz w:val="22"/>
                <w:szCs w:val="22"/>
                <w:lang w:val="en-GB"/>
              </w:rPr>
              <w:t>mark  Very</w:t>
            </w:r>
            <w:proofErr w:type="gramEnd"/>
            <w:r>
              <w:rPr>
                <w:rFonts w:ascii="Arial" w:hAnsi="Arial" w:cs="Arial"/>
                <w:b/>
                <w:bCs/>
                <w:kern w:val="0"/>
                <w:sz w:val="22"/>
                <w:szCs w:val="22"/>
                <w:lang w:val="en-GB"/>
              </w:rPr>
              <w:t xml:space="preserve"> brief/flawed or inappropriate</w:t>
            </w:r>
            <w:r>
              <w:rPr>
                <w:rFonts w:ascii="Arial" w:hAnsi="Arial" w:cs="Arial"/>
                <w:b/>
                <w:bCs/>
                <w:kern w:val="0"/>
                <w:sz w:val="22"/>
                <w:szCs w:val="22"/>
                <w:lang w:val="en-GB"/>
              </w:rPr>
              <w:br/>
            </w:r>
            <w:r>
              <w:rPr>
                <w:rFonts w:ascii="Arial" w:hAnsi="Arial" w:cs="Arial"/>
                <w:kern w:val="0"/>
                <w:sz w:val="22"/>
                <w:szCs w:val="22"/>
                <w:lang w:val="en-GB"/>
              </w:rPr>
              <w:t>Very brief or flawed answer demonstrating very little knowledge. Selection and presentation of information is largely or wholly inappropriate.</w:t>
            </w:r>
          </w:p>
        </w:tc>
      </w:tr>
      <w:tr w:rsidR="005C7B2C" w14:paraId="2A981566" w14:textId="77777777">
        <w:tc>
          <w:tcPr>
            <w:tcW w:w="9000" w:type="dxa"/>
            <w:tcBorders>
              <w:top w:val="nil"/>
              <w:left w:val="single" w:sz="8" w:space="0" w:color="000000"/>
              <w:bottom w:val="single" w:sz="8" w:space="0" w:color="000000"/>
              <w:right w:val="single" w:sz="8" w:space="0" w:color="000000"/>
            </w:tcBorders>
            <w:tcMar>
              <w:left w:w="100" w:type="dxa"/>
              <w:right w:w="60" w:type="dxa"/>
            </w:tcMar>
          </w:tcPr>
          <w:p w14:paraId="64765497" w14:textId="77777777" w:rsidR="00D053FC" w:rsidRDefault="00D053FC">
            <w:pPr>
              <w:widowControl w:val="0"/>
              <w:autoSpaceDE w:val="0"/>
              <w:autoSpaceDN w:val="0"/>
              <w:adjustRightInd w:val="0"/>
              <w:spacing w:before="120" w:after="120" w:line="240" w:lineRule="auto"/>
              <w:rPr>
                <w:rFonts w:ascii="Arial" w:hAnsi="Arial" w:cs="Arial"/>
                <w:kern w:val="0"/>
                <w:sz w:val="22"/>
                <w:szCs w:val="22"/>
                <w:lang w:val="en-GB"/>
              </w:rPr>
            </w:pPr>
            <w:r>
              <w:rPr>
                <w:rFonts w:ascii="Arial" w:hAnsi="Arial" w:cs="Arial"/>
                <w:b/>
                <w:bCs/>
                <w:kern w:val="0"/>
                <w:sz w:val="22"/>
                <w:szCs w:val="22"/>
                <w:lang w:val="en-GB"/>
              </w:rPr>
              <w:t>0 marks</w:t>
            </w:r>
            <w:r>
              <w:rPr>
                <w:rFonts w:ascii="Arial" w:hAnsi="Arial" w:cs="Arial"/>
                <w:b/>
                <w:bCs/>
                <w:kern w:val="0"/>
                <w:sz w:val="22"/>
                <w:szCs w:val="22"/>
                <w:lang w:val="en-GB"/>
              </w:rPr>
              <w:br/>
            </w:r>
            <w:r>
              <w:rPr>
                <w:rFonts w:ascii="Arial" w:hAnsi="Arial" w:cs="Arial"/>
                <w:kern w:val="0"/>
                <w:sz w:val="22"/>
                <w:szCs w:val="22"/>
                <w:lang w:val="en-GB"/>
              </w:rPr>
              <w:t>No creditworthy material.</w:t>
            </w:r>
          </w:p>
        </w:tc>
      </w:tr>
    </w:tbl>
    <w:p w14:paraId="2779BD27" w14:textId="77777777" w:rsidR="00D053FC" w:rsidRDefault="00D053FC">
      <w:pPr>
        <w:widowControl w:val="0"/>
        <w:autoSpaceDE w:val="0"/>
        <w:autoSpaceDN w:val="0"/>
        <w:adjustRightInd w:val="0"/>
        <w:spacing w:before="450" w:after="45" w:line="240" w:lineRule="auto"/>
        <w:ind w:left="150" w:right="45"/>
        <w:rPr>
          <w:rFonts w:ascii="Arial" w:hAnsi="Arial" w:cs="Arial"/>
          <w:b/>
          <w:bCs/>
          <w:color w:val="000000"/>
          <w:kern w:val="0"/>
          <w:sz w:val="27"/>
          <w:szCs w:val="27"/>
          <w:lang w:val="en-GB"/>
        </w:rPr>
      </w:pPr>
      <w:r>
        <w:rPr>
          <w:rFonts w:ascii="Arial" w:hAnsi="Arial" w:cs="Arial"/>
          <w:b/>
          <w:bCs/>
          <w:color w:val="000000"/>
          <w:kern w:val="0"/>
          <w:sz w:val="27"/>
          <w:szCs w:val="27"/>
          <w:lang w:val="en-GB"/>
        </w:rPr>
        <w:t>Q4.</w:t>
      </w:r>
    </w:p>
    <w:p w14:paraId="045A4582" w14:textId="77777777" w:rsidR="00D053FC" w:rsidRDefault="00D053FC">
      <w:pPr>
        <w:widowControl w:val="0"/>
        <w:autoSpaceDE w:val="0"/>
        <w:autoSpaceDN w:val="0"/>
        <w:adjustRightInd w:val="0"/>
        <w:spacing w:after="0" w:line="240" w:lineRule="auto"/>
        <w:ind w:left="567" w:right="567"/>
        <w:rPr>
          <w:rFonts w:ascii="Arial" w:hAnsi="Arial" w:cs="Arial"/>
          <w:b/>
          <w:bCs/>
          <w:kern w:val="0"/>
          <w:sz w:val="22"/>
          <w:szCs w:val="22"/>
          <w:lang w:val="en-GB"/>
        </w:rPr>
      </w:pPr>
      <w:r>
        <w:rPr>
          <w:rFonts w:ascii="Arial" w:hAnsi="Arial" w:cs="Arial"/>
          <w:b/>
          <w:bCs/>
          <w:kern w:val="0"/>
          <w:sz w:val="22"/>
          <w:szCs w:val="22"/>
          <w:lang w:val="en-GB"/>
        </w:rPr>
        <w:t>[AO1 = 4]</w:t>
      </w:r>
    </w:p>
    <w:p w14:paraId="16293285" w14:textId="77777777" w:rsidR="00D053FC" w:rsidRDefault="00D053FC">
      <w:pPr>
        <w:widowControl w:val="0"/>
        <w:autoSpaceDE w:val="0"/>
        <w:autoSpaceDN w:val="0"/>
        <w:adjustRightInd w:val="0"/>
        <w:spacing w:after="0" w:line="240" w:lineRule="auto"/>
        <w:rPr>
          <w:rFonts w:ascii="Arial" w:hAnsi="Arial" w:cs="Arial"/>
          <w:kern w:val="0"/>
          <w:sz w:val="22"/>
          <w:szCs w:val="22"/>
          <w:lang w:val="en-GB"/>
        </w:rPr>
      </w:pPr>
      <w:r>
        <w:rPr>
          <w:rFonts w:ascii="Arial" w:hAnsi="Arial" w:cs="Arial"/>
          <w:kern w:val="0"/>
          <w:sz w:val="22"/>
          <w:szCs w:val="22"/>
          <w:lang w:val="en-GB"/>
        </w:rPr>
        <w:t> </w:t>
      </w:r>
    </w:p>
    <w:tbl>
      <w:tblPr>
        <w:tblW w:w="0" w:type="auto"/>
        <w:tblInd w:w="585" w:type="dxa"/>
        <w:tblLayout w:type="fixed"/>
        <w:tblCellMar>
          <w:left w:w="15" w:type="dxa"/>
          <w:right w:w="15" w:type="dxa"/>
        </w:tblCellMar>
        <w:tblLook w:val="0000" w:firstRow="0" w:lastRow="0" w:firstColumn="0" w:lastColumn="0" w:noHBand="0" w:noVBand="0"/>
      </w:tblPr>
      <w:tblGrid>
        <w:gridCol w:w="924"/>
        <w:gridCol w:w="918"/>
        <w:gridCol w:w="5508"/>
      </w:tblGrid>
      <w:tr w:rsidR="005C7B2C" w14:paraId="728EABB4"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4583C4D3" w14:textId="77777777" w:rsidR="00D053FC" w:rsidRDefault="00D053FC">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Level</w:t>
            </w:r>
          </w:p>
        </w:tc>
        <w:tc>
          <w:tcPr>
            <w:tcW w:w="918" w:type="dxa"/>
            <w:tcBorders>
              <w:top w:val="single" w:sz="6" w:space="0" w:color="000000"/>
              <w:left w:val="single" w:sz="6" w:space="0" w:color="000000"/>
              <w:bottom w:val="single" w:sz="6" w:space="0" w:color="000000"/>
              <w:right w:val="single" w:sz="6" w:space="0" w:color="000000"/>
            </w:tcBorders>
            <w:vAlign w:val="center"/>
          </w:tcPr>
          <w:p w14:paraId="6B22A871" w14:textId="77777777" w:rsidR="00D053FC" w:rsidRDefault="00D053FC">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Mark</w:t>
            </w:r>
          </w:p>
        </w:tc>
        <w:tc>
          <w:tcPr>
            <w:tcW w:w="5508" w:type="dxa"/>
            <w:tcBorders>
              <w:top w:val="single" w:sz="6" w:space="0" w:color="000000"/>
              <w:left w:val="single" w:sz="6" w:space="0" w:color="000000"/>
              <w:bottom w:val="single" w:sz="6" w:space="0" w:color="000000"/>
              <w:right w:val="single" w:sz="6" w:space="0" w:color="000000"/>
            </w:tcBorders>
            <w:vAlign w:val="center"/>
          </w:tcPr>
          <w:p w14:paraId="2BA4F66E" w14:textId="77777777" w:rsidR="00D053FC" w:rsidRDefault="00D053FC">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Description</w:t>
            </w:r>
          </w:p>
        </w:tc>
      </w:tr>
      <w:tr w:rsidR="005C7B2C" w14:paraId="5D71B835"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665E1F1C" w14:textId="77777777" w:rsidR="00D053FC" w:rsidRDefault="00D053FC">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2</w:t>
            </w:r>
          </w:p>
        </w:tc>
        <w:tc>
          <w:tcPr>
            <w:tcW w:w="918" w:type="dxa"/>
            <w:tcBorders>
              <w:top w:val="single" w:sz="6" w:space="0" w:color="000000"/>
              <w:left w:val="single" w:sz="6" w:space="0" w:color="000000"/>
              <w:bottom w:val="single" w:sz="6" w:space="0" w:color="000000"/>
              <w:right w:val="single" w:sz="6" w:space="0" w:color="000000"/>
            </w:tcBorders>
            <w:vAlign w:val="center"/>
          </w:tcPr>
          <w:p w14:paraId="43DC65A4" w14:textId="77777777" w:rsidR="00D053FC" w:rsidRDefault="00D053FC">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3-4</w:t>
            </w:r>
          </w:p>
        </w:tc>
        <w:tc>
          <w:tcPr>
            <w:tcW w:w="5508" w:type="dxa"/>
            <w:tcBorders>
              <w:top w:val="single" w:sz="6" w:space="0" w:color="000000"/>
              <w:left w:val="single" w:sz="6" w:space="0" w:color="000000"/>
              <w:bottom w:val="single" w:sz="6" w:space="0" w:color="000000"/>
              <w:right w:val="single" w:sz="6" w:space="0" w:color="000000"/>
            </w:tcBorders>
          </w:tcPr>
          <w:p w14:paraId="793410B4" w14:textId="77777777" w:rsidR="00D053FC" w:rsidRDefault="00D053FC">
            <w:pPr>
              <w:widowControl w:val="0"/>
              <w:autoSpaceDE w:val="0"/>
              <w:autoSpaceDN w:val="0"/>
              <w:adjustRightInd w:val="0"/>
              <w:spacing w:before="90" w:after="90" w:line="240" w:lineRule="auto"/>
              <w:ind w:left="45" w:right="45"/>
              <w:rPr>
                <w:rFonts w:ascii="Arial" w:hAnsi="Arial" w:cs="Arial"/>
                <w:kern w:val="0"/>
                <w:sz w:val="22"/>
                <w:szCs w:val="22"/>
                <w:lang w:val="en-GB"/>
              </w:rPr>
            </w:pPr>
            <w:r>
              <w:rPr>
                <w:rFonts w:ascii="Arial" w:hAnsi="Arial" w:cs="Arial"/>
                <w:kern w:val="0"/>
                <w:sz w:val="22"/>
                <w:szCs w:val="22"/>
                <w:lang w:val="en-GB"/>
              </w:rPr>
              <w:t>Outline and explanation of the findings of Milgram’s investigation into the effect of location on obedience is clear and has some detail. The answer is generally coherent with effective use of terminology.</w:t>
            </w:r>
          </w:p>
        </w:tc>
      </w:tr>
      <w:tr w:rsidR="005C7B2C" w14:paraId="72DF2E62"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6EB4BBF7" w14:textId="77777777" w:rsidR="00D053FC" w:rsidRDefault="00D053FC">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1</w:t>
            </w:r>
          </w:p>
        </w:tc>
        <w:tc>
          <w:tcPr>
            <w:tcW w:w="918" w:type="dxa"/>
            <w:tcBorders>
              <w:top w:val="single" w:sz="6" w:space="0" w:color="000000"/>
              <w:left w:val="single" w:sz="6" w:space="0" w:color="000000"/>
              <w:bottom w:val="single" w:sz="6" w:space="0" w:color="000000"/>
              <w:right w:val="single" w:sz="6" w:space="0" w:color="000000"/>
            </w:tcBorders>
            <w:vAlign w:val="center"/>
          </w:tcPr>
          <w:p w14:paraId="269BF675" w14:textId="77777777" w:rsidR="00D053FC" w:rsidRDefault="00D053FC">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1-2</w:t>
            </w:r>
          </w:p>
        </w:tc>
        <w:tc>
          <w:tcPr>
            <w:tcW w:w="5508" w:type="dxa"/>
            <w:tcBorders>
              <w:top w:val="single" w:sz="6" w:space="0" w:color="000000"/>
              <w:left w:val="single" w:sz="6" w:space="0" w:color="000000"/>
              <w:bottom w:val="single" w:sz="6" w:space="0" w:color="000000"/>
              <w:right w:val="single" w:sz="6" w:space="0" w:color="000000"/>
            </w:tcBorders>
          </w:tcPr>
          <w:p w14:paraId="484AA66B" w14:textId="77777777" w:rsidR="00D053FC" w:rsidRDefault="00D053FC">
            <w:pPr>
              <w:widowControl w:val="0"/>
              <w:autoSpaceDE w:val="0"/>
              <w:autoSpaceDN w:val="0"/>
              <w:adjustRightInd w:val="0"/>
              <w:spacing w:before="90" w:after="90" w:line="240" w:lineRule="auto"/>
              <w:ind w:left="45" w:right="45"/>
              <w:rPr>
                <w:rFonts w:ascii="Arial" w:hAnsi="Arial" w:cs="Arial"/>
                <w:kern w:val="0"/>
                <w:sz w:val="22"/>
                <w:szCs w:val="22"/>
                <w:lang w:val="en-GB"/>
              </w:rPr>
            </w:pPr>
            <w:r>
              <w:rPr>
                <w:rFonts w:ascii="Arial" w:hAnsi="Arial" w:cs="Arial"/>
                <w:kern w:val="0"/>
                <w:sz w:val="22"/>
                <w:szCs w:val="22"/>
                <w:lang w:val="en-GB"/>
              </w:rPr>
              <w:t>Outline and explanation of the findings of Milgram’s investigation into the effect of location on obedience lacks clarity and/or detail. The answer as a whole is not clearly expressed. Terminology is either absent or inappropriately used.</w:t>
            </w:r>
          </w:p>
        </w:tc>
      </w:tr>
      <w:tr w:rsidR="005C7B2C" w14:paraId="57B3829B"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77036BCC" w14:textId="77777777" w:rsidR="00D053FC" w:rsidRDefault="00D053FC">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 </w:t>
            </w:r>
          </w:p>
        </w:tc>
        <w:tc>
          <w:tcPr>
            <w:tcW w:w="918" w:type="dxa"/>
            <w:tcBorders>
              <w:top w:val="single" w:sz="6" w:space="0" w:color="000000"/>
              <w:left w:val="single" w:sz="6" w:space="0" w:color="000000"/>
              <w:bottom w:val="single" w:sz="6" w:space="0" w:color="000000"/>
              <w:right w:val="single" w:sz="6" w:space="0" w:color="000000"/>
            </w:tcBorders>
            <w:vAlign w:val="center"/>
          </w:tcPr>
          <w:p w14:paraId="594B573C" w14:textId="77777777" w:rsidR="00D053FC" w:rsidRDefault="00D053FC">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0</w:t>
            </w:r>
          </w:p>
        </w:tc>
        <w:tc>
          <w:tcPr>
            <w:tcW w:w="5508" w:type="dxa"/>
            <w:tcBorders>
              <w:top w:val="single" w:sz="6" w:space="0" w:color="000000"/>
              <w:left w:val="single" w:sz="6" w:space="0" w:color="000000"/>
              <w:bottom w:val="single" w:sz="6" w:space="0" w:color="000000"/>
              <w:right w:val="single" w:sz="6" w:space="0" w:color="000000"/>
            </w:tcBorders>
          </w:tcPr>
          <w:p w14:paraId="3A5E88D1" w14:textId="77777777" w:rsidR="00D053FC" w:rsidRDefault="00D053FC">
            <w:pPr>
              <w:widowControl w:val="0"/>
              <w:autoSpaceDE w:val="0"/>
              <w:autoSpaceDN w:val="0"/>
              <w:adjustRightInd w:val="0"/>
              <w:spacing w:before="90" w:after="90" w:line="240" w:lineRule="auto"/>
              <w:ind w:left="45" w:right="45"/>
              <w:rPr>
                <w:rFonts w:ascii="Arial" w:hAnsi="Arial" w:cs="Arial"/>
                <w:kern w:val="0"/>
                <w:sz w:val="22"/>
                <w:szCs w:val="22"/>
                <w:lang w:val="en-GB"/>
              </w:rPr>
            </w:pPr>
            <w:r>
              <w:rPr>
                <w:rFonts w:ascii="Arial" w:hAnsi="Arial" w:cs="Arial"/>
                <w:kern w:val="0"/>
                <w:sz w:val="22"/>
                <w:szCs w:val="22"/>
                <w:lang w:val="en-GB"/>
              </w:rPr>
              <w:t>No relevant content.</w:t>
            </w:r>
          </w:p>
        </w:tc>
      </w:tr>
    </w:tbl>
    <w:p w14:paraId="1CA6557E"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b/>
          <w:bCs/>
          <w:kern w:val="0"/>
          <w:sz w:val="22"/>
          <w:szCs w:val="22"/>
          <w:lang w:val="en-GB"/>
        </w:rPr>
        <w:t>Possible content:</w:t>
      </w:r>
      <w:r>
        <w:rPr>
          <w:rFonts w:ascii="Arial" w:hAnsi="Arial" w:cs="Arial"/>
          <w:kern w:val="0"/>
          <w:sz w:val="22"/>
          <w:szCs w:val="22"/>
          <w:lang w:val="en-GB"/>
        </w:rPr>
        <w:t xml:space="preserve"> </w:t>
      </w:r>
    </w:p>
    <w:p w14:paraId="342A8CCE" w14:textId="77777777" w:rsidR="00D053FC" w:rsidRDefault="00D053FC">
      <w:pPr>
        <w:widowControl w:val="0"/>
        <w:autoSpaceDE w:val="0"/>
        <w:autoSpaceDN w:val="0"/>
        <w:adjustRightInd w:val="0"/>
        <w:spacing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measured obedience using electric shock experiment: change of venue to run-down building obedience levels dropped by 17.5% (accept 65% at Yale vs 47.5% in run-down office)</w:t>
      </w:r>
    </w:p>
    <w:p w14:paraId="5F687FFE" w14:textId="77777777" w:rsidR="00D053FC" w:rsidRDefault="00D053FC">
      <w:pPr>
        <w:widowControl w:val="0"/>
        <w:autoSpaceDE w:val="0"/>
        <w:autoSpaceDN w:val="0"/>
        <w:adjustRightInd w:val="0"/>
        <w:spacing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the status of the location changed the participant’s perception of the legitimacy of the authority of the investigator</w:t>
      </w:r>
    </w:p>
    <w:p w14:paraId="47032637" w14:textId="77777777" w:rsidR="00D053FC" w:rsidRDefault="00D053FC">
      <w:pPr>
        <w:widowControl w:val="0"/>
        <w:autoSpaceDE w:val="0"/>
        <w:autoSpaceDN w:val="0"/>
        <w:adjustRightInd w:val="0"/>
        <w:spacing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higher authority at Yale than in the run-down office led to higher obedience levels/lower authority in run-down building led to lower levels of obedience.</w:t>
      </w:r>
    </w:p>
    <w:p w14:paraId="5EDDD7E2"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Credit other relevant information.</w:t>
      </w:r>
    </w:p>
    <w:p w14:paraId="7FAFD303" w14:textId="77777777" w:rsidR="00D053FC" w:rsidRDefault="00D053FC">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[4]</w:t>
      </w:r>
    </w:p>
    <w:p w14:paraId="173F1919" w14:textId="77777777" w:rsidR="00D053FC" w:rsidRDefault="00D053FC">
      <w:pPr>
        <w:widowControl w:val="0"/>
        <w:autoSpaceDE w:val="0"/>
        <w:autoSpaceDN w:val="0"/>
        <w:adjustRightInd w:val="0"/>
        <w:spacing w:before="450" w:after="45" w:line="240" w:lineRule="auto"/>
        <w:ind w:left="150" w:right="45"/>
        <w:rPr>
          <w:rFonts w:ascii="Arial" w:hAnsi="Arial" w:cs="Arial"/>
          <w:b/>
          <w:bCs/>
          <w:color w:val="000000"/>
          <w:kern w:val="0"/>
          <w:sz w:val="27"/>
          <w:szCs w:val="27"/>
          <w:lang w:val="en-GB"/>
        </w:rPr>
      </w:pPr>
      <w:r>
        <w:rPr>
          <w:rFonts w:ascii="Arial" w:hAnsi="Arial" w:cs="Arial"/>
          <w:b/>
          <w:bCs/>
          <w:color w:val="000000"/>
          <w:kern w:val="0"/>
          <w:sz w:val="27"/>
          <w:szCs w:val="27"/>
          <w:lang w:val="en-GB"/>
        </w:rPr>
        <w:t>Q5.</w:t>
      </w:r>
    </w:p>
    <w:p w14:paraId="6AB2830F" w14:textId="77777777" w:rsidR="00D053FC" w:rsidRDefault="00D053FC">
      <w:pPr>
        <w:widowControl w:val="0"/>
        <w:autoSpaceDE w:val="0"/>
        <w:autoSpaceDN w:val="0"/>
        <w:adjustRightInd w:val="0"/>
        <w:spacing w:after="0" w:line="240" w:lineRule="auto"/>
        <w:ind w:left="567" w:right="567"/>
        <w:rPr>
          <w:rFonts w:ascii="Arial" w:hAnsi="Arial" w:cs="Arial"/>
          <w:b/>
          <w:bCs/>
          <w:kern w:val="0"/>
          <w:sz w:val="22"/>
          <w:szCs w:val="22"/>
          <w:lang w:val="en-GB"/>
        </w:rPr>
      </w:pPr>
      <w:r>
        <w:rPr>
          <w:rFonts w:ascii="Arial" w:hAnsi="Arial" w:cs="Arial"/>
          <w:b/>
          <w:bCs/>
          <w:kern w:val="0"/>
          <w:sz w:val="22"/>
          <w:szCs w:val="22"/>
          <w:lang w:val="en-GB"/>
        </w:rPr>
        <w:t>[AO3 = 4]</w:t>
      </w:r>
    </w:p>
    <w:p w14:paraId="5D5AD261" w14:textId="77777777" w:rsidR="00D053FC" w:rsidRDefault="00D053FC">
      <w:pPr>
        <w:widowControl w:val="0"/>
        <w:autoSpaceDE w:val="0"/>
        <w:autoSpaceDN w:val="0"/>
        <w:adjustRightInd w:val="0"/>
        <w:spacing w:after="0" w:line="240" w:lineRule="auto"/>
        <w:rPr>
          <w:rFonts w:ascii="Arial" w:hAnsi="Arial" w:cs="Arial"/>
          <w:kern w:val="0"/>
          <w:sz w:val="22"/>
          <w:szCs w:val="22"/>
          <w:lang w:val="en-GB"/>
        </w:rPr>
      </w:pPr>
      <w:r>
        <w:rPr>
          <w:rFonts w:ascii="Arial" w:hAnsi="Arial" w:cs="Arial"/>
          <w:kern w:val="0"/>
          <w:sz w:val="22"/>
          <w:szCs w:val="22"/>
          <w:lang w:val="en-GB"/>
        </w:rPr>
        <w:t> </w:t>
      </w:r>
    </w:p>
    <w:tbl>
      <w:tblPr>
        <w:tblW w:w="0" w:type="auto"/>
        <w:tblInd w:w="585" w:type="dxa"/>
        <w:tblLayout w:type="fixed"/>
        <w:tblCellMar>
          <w:left w:w="15" w:type="dxa"/>
          <w:right w:w="15" w:type="dxa"/>
        </w:tblCellMar>
        <w:tblLook w:val="0000" w:firstRow="0" w:lastRow="0" w:firstColumn="0" w:lastColumn="0" w:noHBand="0" w:noVBand="0"/>
      </w:tblPr>
      <w:tblGrid>
        <w:gridCol w:w="924"/>
        <w:gridCol w:w="918"/>
        <w:gridCol w:w="5508"/>
      </w:tblGrid>
      <w:tr w:rsidR="005C7B2C" w14:paraId="3A6AD860"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0045BDB7" w14:textId="77777777" w:rsidR="00D053FC" w:rsidRDefault="00D053FC">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Level</w:t>
            </w:r>
          </w:p>
        </w:tc>
        <w:tc>
          <w:tcPr>
            <w:tcW w:w="918" w:type="dxa"/>
            <w:tcBorders>
              <w:top w:val="single" w:sz="6" w:space="0" w:color="000000"/>
              <w:left w:val="single" w:sz="6" w:space="0" w:color="000000"/>
              <w:bottom w:val="single" w:sz="6" w:space="0" w:color="000000"/>
              <w:right w:val="single" w:sz="6" w:space="0" w:color="000000"/>
            </w:tcBorders>
            <w:vAlign w:val="center"/>
          </w:tcPr>
          <w:p w14:paraId="0E8BCD3B" w14:textId="77777777" w:rsidR="00D053FC" w:rsidRDefault="00D053FC">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Mark</w:t>
            </w:r>
          </w:p>
        </w:tc>
        <w:tc>
          <w:tcPr>
            <w:tcW w:w="5508" w:type="dxa"/>
            <w:tcBorders>
              <w:top w:val="single" w:sz="6" w:space="0" w:color="000000"/>
              <w:left w:val="single" w:sz="6" w:space="0" w:color="000000"/>
              <w:bottom w:val="single" w:sz="6" w:space="0" w:color="000000"/>
              <w:right w:val="single" w:sz="6" w:space="0" w:color="000000"/>
            </w:tcBorders>
            <w:vAlign w:val="center"/>
          </w:tcPr>
          <w:p w14:paraId="244D094F" w14:textId="77777777" w:rsidR="00D053FC" w:rsidRDefault="00D053FC">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Description</w:t>
            </w:r>
          </w:p>
        </w:tc>
      </w:tr>
      <w:tr w:rsidR="005C7B2C" w14:paraId="0D74E609"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2FFB9B2A" w14:textId="77777777" w:rsidR="00D053FC" w:rsidRDefault="00D053FC">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2</w:t>
            </w:r>
          </w:p>
        </w:tc>
        <w:tc>
          <w:tcPr>
            <w:tcW w:w="918" w:type="dxa"/>
            <w:tcBorders>
              <w:top w:val="single" w:sz="6" w:space="0" w:color="000000"/>
              <w:left w:val="single" w:sz="6" w:space="0" w:color="000000"/>
              <w:bottom w:val="single" w:sz="6" w:space="0" w:color="000000"/>
              <w:right w:val="single" w:sz="6" w:space="0" w:color="000000"/>
            </w:tcBorders>
            <w:vAlign w:val="center"/>
          </w:tcPr>
          <w:p w14:paraId="627C6E40" w14:textId="77777777" w:rsidR="00D053FC" w:rsidRDefault="00D053FC">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3-4</w:t>
            </w:r>
          </w:p>
        </w:tc>
        <w:tc>
          <w:tcPr>
            <w:tcW w:w="5508" w:type="dxa"/>
            <w:tcBorders>
              <w:top w:val="single" w:sz="6" w:space="0" w:color="000000"/>
              <w:left w:val="single" w:sz="6" w:space="0" w:color="000000"/>
              <w:bottom w:val="single" w:sz="6" w:space="0" w:color="000000"/>
              <w:right w:val="single" w:sz="6" w:space="0" w:color="000000"/>
            </w:tcBorders>
          </w:tcPr>
          <w:p w14:paraId="5A9E7ED7" w14:textId="77777777" w:rsidR="00D053FC" w:rsidRDefault="00D053FC">
            <w:pPr>
              <w:widowControl w:val="0"/>
              <w:autoSpaceDE w:val="0"/>
              <w:autoSpaceDN w:val="0"/>
              <w:adjustRightInd w:val="0"/>
              <w:spacing w:before="90" w:after="90" w:line="240" w:lineRule="auto"/>
              <w:ind w:left="45" w:right="45"/>
              <w:rPr>
                <w:rFonts w:ascii="Arial" w:hAnsi="Arial" w:cs="Arial"/>
                <w:kern w:val="0"/>
                <w:sz w:val="22"/>
                <w:szCs w:val="22"/>
                <w:lang w:val="en-GB"/>
              </w:rPr>
            </w:pPr>
            <w:r>
              <w:rPr>
                <w:rFonts w:ascii="Arial" w:hAnsi="Arial" w:cs="Arial"/>
                <w:kern w:val="0"/>
                <w:sz w:val="22"/>
                <w:szCs w:val="22"/>
                <w:lang w:val="en-GB"/>
              </w:rPr>
              <w:t>The methodology of Milgram’s research into obedience is evaluated in some detail. The answer is generally coherent with effective use of terminology.</w:t>
            </w:r>
          </w:p>
        </w:tc>
      </w:tr>
      <w:tr w:rsidR="005C7B2C" w14:paraId="24F922A4"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58A99845" w14:textId="77777777" w:rsidR="00D053FC" w:rsidRDefault="00D053FC">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1</w:t>
            </w:r>
          </w:p>
        </w:tc>
        <w:tc>
          <w:tcPr>
            <w:tcW w:w="918" w:type="dxa"/>
            <w:tcBorders>
              <w:top w:val="single" w:sz="6" w:space="0" w:color="000000"/>
              <w:left w:val="single" w:sz="6" w:space="0" w:color="000000"/>
              <w:bottom w:val="single" w:sz="6" w:space="0" w:color="000000"/>
              <w:right w:val="single" w:sz="6" w:space="0" w:color="000000"/>
            </w:tcBorders>
            <w:vAlign w:val="center"/>
          </w:tcPr>
          <w:p w14:paraId="7D438753" w14:textId="77777777" w:rsidR="00D053FC" w:rsidRDefault="00D053FC">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1-2</w:t>
            </w:r>
          </w:p>
        </w:tc>
        <w:tc>
          <w:tcPr>
            <w:tcW w:w="5508" w:type="dxa"/>
            <w:tcBorders>
              <w:top w:val="single" w:sz="6" w:space="0" w:color="000000"/>
              <w:left w:val="single" w:sz="6" w:space="0" w:color="000000"/>
              <w:bottom w:val="single" w:sz="6" w:space="0" w:color="000000"/>
              <w:right w:val="single" w:sz="6" w:space="0" w:color="000000"/>
            </w:tcBorders>
          </w:tcPr>
          <w:p w14:paraId="22AB6973" w14:textId="77777777" w:rsidR="00D053FC" w:rsidRDefault="00D053FC">
            <w:pPr>
              <w:widowControl w:val="0"/>
              <w:autoSpaceDE w:val="0"/>
              <w:autoSpaceDN w:val="0"/>
              <w:adjustRightInd w:val="0"/>
              <w:spacing w:before="90" w:after="90" w:line="240" w:lineRule="auto"/>
              <w:ind w:left="45" w:right="45"/>
              <w:rPr>
                <w:rFonts w:ascii="Arial" w:hAnsi="Arial" w:cs="Arial"/>
                <w:kern w:val="0"/>
                <w:sz w:val="22"/>
                <w:szCs w:val="22"/>
                <w:lang w:val="en-GB"/>
              </w:rPr>
            </w:pPr>
            <w:r>
              <w:rPr>
                <w:rFonts w:ascii="Arial" w:hAnsi="Arial" w:cs="Arial"/>
                <w:kern w:val="0"/>
                <w:sz w:val="22"/>
                <w:szCs w:val="22"/>
                <w:lang w:val="en-GB"/>
              </w:rPr>
              <w:t>There is limited/partial evaluation of Milgram’s methodology. The answer may lack coherence. Use of terminology may be either absent or inappropriate.</w:t>
            </w:r>
          </w:p>
        </w:tc>
      </w:tr>
      <w:tr w:rsidR="005C7B2C" w14:paraId="4015859D"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04B2BA75" w14:textId="77777777" w:rsidR="00D053FC" w:rsidRDefault="00D053FC">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 </w:t>
            </w:r>
          </w:p>
        </w:tc>
        <w:tc>
          <w:tcPr>
            <w:tcW w:w="918" w:type="dxa"/>
            <w:tcBorders>
              <w:top w:val="single" w:sz="6" w:space="0" w:color="000000"/>
              <w:left w:val="single" w:sz="6" w:space="0" w:color="000000"/>
              <w:bottom w:val="single" w:sz="6" w:space="0" w:color="000000"/>
              <w:right w:val="single" w:sz="6" w:space="0" w:color="000000"/>
            </w:tcBorders>
            <w:vAlign w:val="center"/>
          </w:tcPr>
          <w:p w14:paraId="57A7DBEA" w14:textId="77777777" w:rsidR="00D053FC" w:rsidRDefault="00D053FC">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0</w:t>
            </w:r>
          </w:p>
        </w:tc>
        <w:tc>
          <w:tcPr>
            <w:tcW w:w="5508" w:type="dxa"/>
            <w:tcBorders>
              <w:top w:val="single" w:sz="6" w:space="0" w:color="000000"/>
              <w:left w:val="single" w:sz="6" w:space="0" w:color="000000"/>
              <w:bottom w:val="single" w:sz="6" w:space="0" w:color="000000"/>
              <w:right w:val="single" w:sz="6" w:space="0" w:color="000000"/>
            </w:tcBorders>
          </w:tcPr>
          <w:p w14:paraId="5DAC8FCD" w14:textId="77777777" w:rsidR="00D053FC" w:rsidRDefault="00D053FC">
            <w:pPr>
              <w:widowControl w:val="0"/>
              <w:autoSpaceDE w:val="0"/>
              <w:autoSpaceDN w:val="0"/>
              <w:adjustRightInd w:val="0"/>
              <w:spacing w:before="90" w:after="90" w:line="240" w:lineRule="auto"/>
              <w:ind w:left="45" w:right="45"/>
              <w:rPr>
                <w:rFonts w:ascii="Arial" w:hAnsi="Arial" w:cs="Arial"/>
                <w:kern w:val="0"/>
                <w:sz w:val="22"/>
                <w:szCs w:val="22"/>
                <w:lang w:val="en-GB"/>
              </w:rPr>
            </w:pPr>
            <w:r>
              <w:rPr>
                <w:rFonts w:ascii="Arial" w:hAnsi="Arial" w:cs="Arial"/>
                <w:kern w:val="0"/>
                <w:sz w:val="22"/>
                <w:szCs w:val="22"/>
                <w:lang w:val="en-GB"/>
              </w:rPr>
              <w:t>No relevant content.</w:t>
            </w:r>
          </w:p>
        </w:tc>
      </w:tr>
    </w:tbl>
    <w:p w14:paraId="14B39F38"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b/>
          <w:bCs/>
          <w:kern w:val="0"/>
          <w:sz w:val="22"/>
          <w:szCs w:val="22"/>
          <w:lang w:val="en-GB"/>
        </w:rPr>
        <w:t>Possible evaluation:</w:t>
      </w:r>
      <w:r>
        <w:rPr>
          <w:rFonts w:ascii="Arial" w:hAnsi="Arial" w:cs="Arial"/>
          <w:kern w:val="0"/>
          <w:sz w:val="22"/>
          <w:szCs w:val="22"/>
          <w:lang w:val="en-GB"/>
        </w:rPr>
        <w:t xml:space="preserve"> </w:t>
      </w:r>
    </w:p>
    <w:p w14:paraId="49EFF040" w14:textId="77777777" w:rsidR="00D053FC" w:rsidRDefault="00D053FC">
      <w:pPr>
        <w:widowControl w:val="0"/>
        <w:autoSpaceDE w:val="0"/>
        <w:autoSpaceDN w:val="0"/>
        <w:adjustRightInd w:val="0"/>
        <w:spacing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can easily be replicated, therefore reliability can be assessed</w:t>
      </w:r>
    </w:p>
    <w:p w14:paraId="14E096FA" w14:textId="77777777" w:rsidR="00D053FC" w:rsidRDefault="00D053FC">
      <w:pPr>
        <w:widowControl w:val="0"/>
        <w:autoSpaceDE w:val="0"/>
        <w:autoSpaceDN w:val="0"/>
        <w:adjustRightInd w:val="0"/>
        <w:spacing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it is easier to control the variables, so that it is only the independent variable that is being manipulated</w:t>
      </w:r>
    </w:p>
    <w:p w14:paraId="070CB27D" w14:textId="77777777" w:rsidR="00D053FC" w:rsidRDefault="00D053FC">
      <w:pPr>
        <w:widowControl w:val="0"/>
        <w:autoSpaceDE w:val="0"/>
        <w:autoSpaceDN w:val="0"/>
        <w:adjustRightInd w:val="0"/>
        <w:spacing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can determine whether the IV does cause the DV to change, causal conclusions can be drawn</w:t>
      </w:r>
    </w:p>
    <w:p w14:paraId="0D282BB2" w14:textId="77777777" w:rsidR="00D053FC" w:rsidRDefault="00D053FC">
      <w:pPr>
        <w:widowControl w:val="0"/>
        <w:autoSpaceDE w:val="0"/>
        <w:autoSpaceDN w:val="0"/>
        <w:adjustRightInd w:val="0"/>
        <w:spacing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as the situation is artificial, there is a loss of validity</w:t>
      </w:r>
    </w:p>
    <w:p w14:paraId="59210DAD" w14:textId="77777777" w:rsidR="00D053FC" w:rsidRDefault="00D053FC">
      <w:pPr>
        <w:widowControl w:val="0"/>
        <w:autoSpaceDE w:val="0"/>
        <w:autoSpaceDN w:val="0"/>
        <w:adjustRightInd w:val="0"/>
        <w:spacing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lack of mundane realism in the electric shock task</w:t>
      </w:r>
    </w:p>
    <w:p w14:paraId="641680A9" w14:textId="77777777" w:rsidR="00D053FC" w:rsidRDefault="00D053FC">
      <w:pPr>
        <w:widowControl w:val="0"/>
        <w:autoSpaceDE w:val="0"/>
        <w:autoSpaceDN w:val="0"/>
        <w:adjustRightInd w:val="0"/>
        <w:spacing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demand characteristics may cause participants to behave in ways that are not normal</w:t>
      </w:r>
    </w:p>
    <w:p w14:paraId="4E52B2ED" w14:textId="77777777" w:rsidR="00D053FC" w:rsidRDefault="00D053FC">
      <w:pPr>
        <w:widowControl w:val="0"/>
        <w:autoSpaceDE w:val="0"/>
        <w:autoSpaceDN w:val="0"/>
        <w:adjustRightInd w:val="0"/>
        <w:spacing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investigator effects can also cause participants to behave differently</w:t>
      </w:r>
    </w:p>
    <w:p w14:paraId="55A71EA4" w14:textId="77777777" w:rsidR="00D053FC" w:rsidRDefault="00D053FC">
      <w:pPr>
        <w:widowControl w:val="0"/>
        <w:autoSpaceDE w:val="0"/>
        <w:autoSpaceDN w:val="0"/>
        <w:adjustRightInd w:val="0"/>
        <w:spacing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issues relating to the sample leading to bias and lack of representativeness</w:t>
      </w:r>
    </w:p>
    <w:p w14:paraId="074F4CAD" w14:textId="77777777" w:rsidR="00D053FC" w:rsidRDefault="00D053FC">
      <w:pPr>
        <w:widowControl w:val="0"/>
        <w:autoSpaceDE w:val="0"/>
        <w:autoSpaceDN w:val="0"/>
        <w:adjustRightInd w:val="0"/>
        <w:spacing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use of evidence to support or refute the evaluation.</w:t>
      </w:r>
    </w:p>
    <w:p w14:paraId="083D4D30"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Credit other relevant evaluation.</w:t>
      </w:r>
    </w:p>
    <w:p w14:paraId="32C6D0BA"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Students may focus on one point in detail or more than one point in less detail.</w:t>
      </w:r>
    </w:p>
    <w:p w14:paraId="10424272" w14:textId="77777777" w:rsidR="00D053FC" w:rsidRDefault="00D053FC">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[4]</w:t>
      </w:r>
    </w:p>
    <w:p w14:paraId="58FBBED8" w14:textId="77777777" w:rsidR="00D053FC" w:rsidRDefault="00D053FC">
      <w:pPr>
        <w:widowControl w:val="0"/>
        <w:autoSpaceDE w:val="0"/>
        <w:autoSpaceDN w:val="0"/>
        <w:adjustRightInd w:val="0"/>
        <w:spacing w:after="0" w:line="240" w:lineRule="auto"/>
        <w:rPr>
          <w:rFonts w:ascii="Arial" w:hAnsi="Arial" w:cs="Arial"/>
          <w:b/>
          <w:bCs/>
          <w:kern w:val="0"/>
          <w:sz w:val="20"/>
          <w:szCs w:val="20"/>
          <w:lang w:val="en-GB"/>
        </w:rPr>
        <w:sectPr w:rsidR="00D053FC">
          <w:pgSz w:w="11907" w:h="16839"/>
          <w:pgMar w:top="850" w:right="567" w:bottom="850" w:left="1417" w:header="720" w:footer="850" w:gutter="0"/>
          <w:cols w:space="720"/>
          <w:noEndnote/>
        </w:sectPr>
      </w:pPr>
    </w:p>
    <w:p w14:paraId="4CD53D7C" w14:textId="77777777" w:rsidR="00D053FC" w:rsidRDefault="00D053FC">
      <w:pPr>
        <w:widowControl w:val="0"/>
        <w:autoSpaceDE w:val="0"/>
        <w:autoSpaceDN w:val="0"/>
        <w:adjustRightInd w:val="0"/>
        <w:spacing w:before="100" w:after="100" w:line="240" w:lineRule="auto"/>
        <w:rPr>
          <w:rFonts w:ascii="Arial" w:hAnsi="Arial" w:cs="Arial"/>
          <w:kern w:val="0"/>
          <w:sz w:val="27"/>
          <w:szCs w:val="27"/>
          <w:lang w:val="en-GB"/>
        </w:rPr>
      </w:pPr>
      <w:r>
        <w:rPr>
          <w:rFonts w:ascii="Arial" w:hAnsi="Arial" w:cs="Arial"/>
          <w:kern w:val="0"/>
          <w:sz w:val="27"/>
          <w:szCs w:val="27"/>
          <w:lang w:val="en-GB"/>
        </w:rPr>
        <w:t>Examiner reports</w:t>
      </w:r>
    </w:p>
    <w:p w14:paraId="2BA48FCC" w14:textId="77777777" w:rsidR="00D053FC" w:rsidRDefault="00D053FC">
      <w:pPr>
        <w:widowControl w:val="0"/>
        <w:autoSpaceDE w:val="0"/>
        <w:autoSpaceDN w:val="0"/>
        <w:adjustRightInd w:val="0"/>
        <w:spacing w:before="450" w:after="45" w:line="240" w:lineRule="auto"/>
        <w:ind w:left="150" w:right="45"/>
        <w:rPr>
          <w:rFonts w:ascii="Arial" w:hAnsi="Arial" w:cs="Arial"/>
          <w:b/>
          <w:bCs/>
          <w:color w:val="000000"/>
          <w:kern w:val="0"/>
          <w:sz w:val="27"/>
          <w:szCs w:val="27"/>
          <w:lang w:val="en-GB"/>
        </w:rPr>
      </w:pPr>
      <w:r>
        <w:rPr>
          <w:rFonts w:ascii="Arial" w:hAnsi="Arial" w:cs="Arial"/>
          <w:b/>
          <w:bCs/>
          <w:color w:val="000000"/>
          <w:kern w:val="0"/>
          <w:sz w:val="27"/>
          <w:szCs w:val="27"/>
          <w:lang w:val="en-GB"/>
        </w:rPr>
        <w:t>Q1.</w:t>
      </w:r>
    </w:p>
    <w:p w14:paraId="632D3F1A" w14:textId="77777777" w:rsidR="00D053FC" w:rsidRDefault="00D053FC">
      <w:pPr>
        <w:widowControl w:val="0"/>
        <w:autoSpaceDE w:val="0"/>
        <w:autoSpaceDN w:val="0"/>
        <w:adjustRightInd w:val="0"/>
        <w:spacing w:after="0" w:line="240" w:lineRule="auto"/>
        <w:ind w:left="567" w:right="567"/>
        <w:rPr>
          <w:rFonts w:ascii="Arial" w:hAnsi="Arial" w:cs="Arial"/>
          <w:kern w:val="0"/>
          <w:sz w:val="22"/>
          <w:szCs w:val="22"/>
          <w:lang w:val="en-GB"/>
        </w:rPr>
      </w:pPr>
      <w:r>
        <w:rPr>
          <w:rFonts w:ascii="Arial" w:hAnsi="Arial" w:cs="Arial"/>
          <w:kern w:val="0"/>
          <w:sz w:val="22"/>
          <w:szCs w:val="22"/>
          <w:lang w:val="en-GB"/>
        </w:rPr>
        <w:t>Most students were able to correctly answer this question and appeared to have sufficient knowledge of Milgram’s variations to be able to correctly identify the true statement.</w:t>
      </w:r>
    </w:p>
    <w:p w14:paraId="59DAB8E9" w14:textId="77777777" w:rsidR="00D053FC" w:rsidRDefault="00D053FC">
      <w:pPr>
        <w:widowControl w:val="0"/>
        <w:autoSpaceDE w:val="0"/>
        <w:autoSpaceDN w:val="0"/>
        <w:adjustRightInd w:val="0"/>
        <w:spacing w:before="450" w:after="45" w:line="240" w:lineRule="auto"/>
        <w:ind w:left="150" w:right="45"/>
        <w:rPr>
          <w:rFonts w:ascii="Arial" w:hAnsi="Arial" w:cs="Arial"/>
          <w:b/>
          <w:bCs/>
          <w:color w:val="000000"/>
          <w:kern w:val="0"/>
          <w:sz w:val="27"/>
          <w:szCs w:val="27"/>
          <w:lang w:val="en-GB"/>
        </w:rPr>
      </w:pPr>
      <w:r>
        <w:rPr>
          <w:rFonts w:ascii="Arial" w:hAnsi="Arial" w:cs="Arial"/>
          <w:b/>
          <w:bCs/>
          <w:color w:val="000000"/>
          <w:kern w:val="0"/>
          <w:sz w:val="27"/>
          <w:szCs w:val="27"/>
          <w:lang w:val="en-GB"/>
        </w:rPr>
        <w:t>Q3.</w:t>
      </w:r>
    </w:p>
    <w:p w14:paraId="36F4B523" w14:textId="77777777" w:rsidR="00D053FC" w:rsidRDefault="00D053FC">
      <w:pPr>
        <w:widowControl w:val="0"/>
        <w:autoSpaceDE w:val="0"/>
        <w:autoSpaceDN w:val="0"/>
        <w:adjustRightInd w:val="0"/>
        <w:spacing w:after="0" w:line="240" w:lineRule="auto"/>
        <w:ind w:left="567" w:right="567"/>
        <w:rPr>
          <w:rFonts w:ascii="Arial" w:hAnsi="Arial" w:cs="Arial"/>
          <w:kern w:val="0"/>
          <w:sz w:val="22"/>
          <w:szCs w:val="22"/>
          <w:lang w:val="en-GB"/>
        </w:rPr>
      </w:pPr>
      <w:r>
        <w:rPr>
          <w:rFonts w:ascii="Arial" w:hAnsi="Arial" w:cs="Arial"/>
          <w:kern w:val="0"/>
          <w:sz w:val="22"/>
          <w:szCs w:val="22"/>
          <w:lang w:val="en-GB"/>
        </w:rPr>
        <w:t> </w:t>
      </w:r>
    </w:p>
    <w:p w14:paraId="64D5C82B" w14:textId="77777777" w:rsidR="00D053FC" w:rsidRDefault="00D053FC">
      <w:pPr>
        <w:widowControl w:val="0"/>
        <w:autoSpaceDE w:val="0"/>
        <w:autoSpaceDN w:val="0"/>
        <w:adjustRightInd w:val="0"/>
        <w:spacing w:after="0" w:line="240" w:lineRule="auto"/>
        <w:ind w:left="567" w:right="567"/>
        <w:rPr>
          <w:rFonts w:ascii="Arial" w:hAnsi="Arial" w:cs="Arial"/>
          <w:kern w:val="0"/>
          <w:sz w:val="22"/>
          <w:szCs w:val="22"/>
          <w:lang w:val="en-GB"/>
        </w:rPr>
      </w:pPr>
      <w:r>
        <w:rPr>
          <w:rFonts w:ascii="Arial" w:hAnsi="Arial" w:cs="Arial"/>
          <w:kern w:val="0"/>
          <w:sz w:val="22"/>
          <w:szCs w:val="22"/>
          <w:lang w:val="en-GB"/>
        </w:rPr>
        <w:t>Better students were able to extract the relevant information from the table and use it effectively. They considered the baseline of 65% (no confederates) and then compared it to the other two conditions, 92.5% and 10%, which showed the power of confederates. They were also able to comment that in fact the disobedient confederates seemed to have more power than the obedient ones, perhaps by providing role models or allies.</w:t>
      </w:r>
    </w:p>
    <w:p w14:paraId="786D0C42"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Since this question only asked about the confederates, reference to the third condition (experimenter in different room) was not credit-worthy. This illustrates the need for students to read the question carefully and select and shape their answer accordingly.</w:t>
      </w:r>
    </w:p>
    <w:p w14:paraId="0A7C3CBC" w14:textId="77777777" w:rsidR="00D053FC" w:rsidRDefault="00D053FC">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A significant number of students confused conformity and obedience and used these terms interchangeably. They seemed to forget that this data referred to Milgram’s experiment into obedience and seemed to think that the confederates were a majority.</w:t>
      </w:r>
    </w:p>
    <w:sectPr w:rsidR="00D053FC">
      <w:pgSz w:w="11907" w:h="16839"/>
      <w:pgMar w:top="850" w:right="567" w:bottom="850" w:left="1417" w:header="72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C1C3" w14:textId="77777777" w:rsidR="006A02FC" w:rsidRDefault="006A02FC">
      <w:pPr>
        <w:spacing w:after="0" w:line="240" w:lineRule="auto"/>
      </w:pPr>
      <w:r>
        <w:separator/>
      </w:r>
    </w:p>
  </w:endnote>
  <w:endnote w:type="continuationSeparator" w:id="0">
    <w:p w14:paraId="28D74157" w14:textId="77777777" w:rsidR="006A02FC" w:rsidRDefault="006A0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0459" w14:textId="77777777" w:rsidR="00D053FC" w:rsidRDefault="00D053FC">
    <w:pPr>
      <w:framePr w:wrap="auto" w:vAnchor="page" w:hAnchor="page" w:x="5212" w:y="15890"/>
      <w:widowControl w:val="0"/>
      <w:autoSpaceDE w:val="0"/>
      <w:autoSpaceDN w:val="0"/>
      <w:adjustRightInd w:val="0"/>
      <w:spacing w:after="0" w:line="240" w:lineRule="auto"/>
      <w:rPr>
        <w:rFonts w:ascii="Arial" w:hAnsi="Arial" w:cs="Arial"/>
        <w:kern w:val="0"/>
        <w:sz w:val="22"/>
        <w:szCs w:val="22"/>
        <w:lang w:val="en-GB"/>
      </w:rPr>
    </w:pPr>
    <w:r>
      <w:rPr>
        <w:rFonts w:ascii="Arial" w:hAnsi="Arial" w:cs="Arial"/>
        <w:kern w:val="0"/>
        <w:sz w:val="22"/>
        <w:szCs w:val="22"/>
        <w:lang w:val="en-GB"/>
      </w:rPr>
      <w:t xml:space="preserve">Page </w:t>
    </w:r>
    <w:r>
      <w:rPr>
        <w:rFonts w:ascii="Arial" w:hAnsi="Arial" w:cs="Arial"/>
        <w:kern w:val="0"/>
        <w:sz w:val="22"/>
        <w:szCs w:val="22"/>
        <w:lang w:val="en-GB"/>
      </w:rPr>
      <w:fldChar w:fldCharType="begin"/>
    </w:r>
    <w:r>
      <w:rPr>
        <w:rFonts w:ascii="Arial" w:hAnsi="Arial" w:cs="Arial"/>
        <w:kern w:val="0"/>
        <w:sz w:val="22"/>
        <w:szCs w:val="22"/>
        <w:lang w:val="en-GB"/>
      </w:rPr>
      <w:instrText>PAGE</w:instrText>
    </w:r>
    <w:r>
      <w:rPr>
        <w:rFonts w:ascii="Arial" w:hAnsi="Arial" w:cs="Arial"/>
        <w:kern w:val="0"/>
        <w:sz w:val="22"/>
        <w:szCs w:val="22"/>
        <w:lang w:val="en-GB"/>
      </w:rPr>
      <w:fldChar w:fldCharType="separate"/>
    </w:r>
    <w:r>
      <w:rPr>
        <w:rFonts w:ascii="Arial" w:hAnsi="Arial" w:cs="Arial"/>
        <w:noProof/>
        <w:kern w:val="0"/>
        <w:sz w:val="22"/>
        <w:szCs w:val="22"/>
        <w:lang w:val="en-GB"/>
      </w:rPr>
      <w:t>1</w:t>
    </w:r>
    <w:r>
      <w:rPr>
        <w:rFonts w:ascii="Arial" w:hAnsi="Arial" w:cs="Arial"/>
        <w:kern w:val="0"/>
        <w:sz w:val="22"/>
        <w:szCs w:val="22"/>
        <w:lang w:val="en-GB"/>
      </w:rPr>
      <w:fldChar w:fldCharType="end"/>
    </w:r>
    <w:r>
      <w:rPr>
        <w:rFonts w:ascii="Arial" w:hAnsi="Arial" w:cs="Arial"/>
        <w:kern w:val="0"/>
        <w:sz w:val="22"/>
        <w:szCs w:val="22"/>
        <w:lang w:val="en-GB"/>
      </w:rPr>
      <w:t xml:space="preserve"> of </w:t>
    </w:r>
    <w:r>
      <w:rPr>
        <w:rFonts w:ascii="Arial" w:hAnsi="Arial" w:cs="Arial"/>
        <w:kern w:val="0"/>
        <w:sz w:val="22"/>
        <w:szCs w:val="22"/>
        <w:lang w:val="en-GB"/>
      </w:rPr>
      <w:fldChar w:fldCharType="begin"/>
    </w:r>
    <w:r>
      <w:rPr>
        <w:rFonts w:ascii="Arial" w:hAnsi="Arial" w:cs="Arial"/>
        <w:kern w:val="0"/>
        <w:sz w:val="22"/>
        <w:szCs w:val="22"/>
        <w:lang w:val="en-GB"/>
      </w:rPr>
      <w:instrText>NUMPAGES</w:instrText>
    </w:r>
    <w:r>
      <w:rPr>
        <w:rFonts w:ascii="Arial" w:hAnsi="Arial" w:cs="Arial"/>
        <w:kern w:val="0"/>
        <w:sz w:val="22"/>
        <w:szCs w:val="22"/>
        <w:lang w:val="en-GB"/>
      </w:rPr>
      <w:fldChar w:fldCharType="separate"/>
    </w:r>
    <w:r>
      <w:rPr>
        <w:rFonts w:ascii="Arial" w:hAnsi="Arial" w:cs="Arial"/>
        <w:noProof/>
        <w:kern w:val="0"/>
        <w:sz w:val="22"/>
        <w:szCs w:val="22"/>
        <w:lang w:val="en-GB"/>
      </w:rPr>
      <w:t>2</w:t>
    </w:r>
    <w:r>
      <w:rPr>
        <w:rFonts w:ascii="Arial" w:hAnsi="Arial" w:cs="Arial"/>
        <w:kern w:val="0"/>
        <w:sz w:val="22"/>
        <w:szCs w:val="22"/>
        <w:lang w:val="en-GB"/>
      </w:rPr>
      <w:fldChar w:fldCharType="end"/>
    </w:r>
  </w:p>
  <w:p w14:paraId="2E2B9D0E" w14:textId="77777777" w:rsidR="00D053FC" w:rsidRDefault="00D053FC">
    <w:pPr>
      <w:widowControl w:val="0"/>
      <w:autoSpaceDE w:val="0"/>
      <w:autoSpaceDN w:val="0"/>
      <w:adjustRightInd w:val="0"/>
      <w:spacing w:before="567" w:after="0" w:line="20" w:lineRule="exact"/>
      <w:rPr>
        <w:rFonts w:ascii="Times New Roman" w:hAnsi="Times New Roman" w:cs="Times New Roman"/>
        <w:kern w:val="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28ED" w14:textId="77777777" w:rsidR="006A02FC" w:rsidRDefault="006A02FC">
      <w:pPr>
        <w:spacing w:after="0" w:line="240" w:lineRule="auto"/>
      </w:pPr>
      <w:r>
        <w:separator/>
      </w:r>
    </w:p>
  </w:footnote>
  <w:footnote w:type="continuationSeparator" w:id="0">
    <w:p w14:paraId="1CD9F09F" w14:textId="77777777" w:rsidR="006A02FC" w:rsidRDefault="006A0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5D4D" w14:textId="4230346C" w:rsidR="00D053FC" w:rsidRPr="00D053FC" w:rsidRDefault="00D053FC">
    <w:pPr>
      <w:pStyle w:val="Header"/>
      <w:rPr>
        <w:lang w:val="en-GB"/>
      </w:rPr>
    </w:pPr>
    <w:r>
      <w:rPr>
        <w:lang w:val="en-GB"/>
      </w:rPr>
      <w:t>Milgram and situational factors in obedience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F8"/>
    <w:rsid w:val="00297C83"/>
    <w:rsid w:val="003F19C3"/>
    <w:rsid w:val="00407F78"/>
    <w:rsid w:val="005355C1"/>
    <w:rsid w:val="005C7B2C"/>
    <w:rsid w:val="006A02FC"/>
    <w:rsid w:val="00793925"/>
    <w:rsid w:val="009F53CD"/>
    <w:rsid w:val="00A91B2A"/>
    <w:rsid w:val="00A9282B"/>
    <w:rsid w:val="00AE58F8"/>
    <w:rsid w:val="00C04E54"/>
    <w:rsid w:val="00CC35F8"/>
    <w:rsid w:val="00D053FC"/>
    <w:rsid w:val="00D05B01"/>
    <w:rsid w:val="00ED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31E91"/>
  <w14:defaultImageDpi w14:val="0"/>
  <w15:docId w15:val="{913F9900-8CE6-4C62-AD23-E9F7EB35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kern w:val="0"/>
      <w:lang w:val="en-GB"/>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kern w:val="0"/>
      <w:lang w:val="en-GB"/>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kern w:val="0"/>
      <w:lang w:val="en-GB"/>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kern w:val="0"/>
      <w:lang w:val="en-GB"/>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kern w:val="0"/>
      <w:lang w:val="en-GB"/>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kern w:val="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paragraph" w:styleId="Header">
    <w:name w:val="header"/>
    <w:basedOn w:val="Normal"/>
    <w:link w:val="HeaderChar"/>
    <w:uiPriority w:val="99"/>
    <w:unhideWhenUsed/>
    <w:rsid w:val="00D053FC"/>
    <w:pPr>
      <w:tabs>
        <w:tab w:val="center" w:pos="4680"/>
        <w:tab w:val="right" w:pos="9360"/>
      </w:tabs>
    </w:pPr>
  </w:style>
  <w:style w:type="character" w:customStyle="1" w:styleId="HeaderChar">
    <w:name w:val="Header Char"/>
    <w:basedOn w:val="DefaultParagraphFont"/>
    <w:link w:val="Header"/>
    <w:uiPriority w:val="99"/>
    <w:rsid w:val="00D053FC"/>
  </w:style>
  <w:style w:type="paragraph" w:styleId="Footer">
    <w:name w:val="footer"/>
    <w:basedOn w:val="Normal"/>
    <w:link w:val="FooterChar"/>
    <w:uiPriority w:val="99"/>
    <w:unhideWhenUsed/>
    <w:rsid w:val="00D053FC"/>
    <w:pPr>
      <w:tabs>
        <w:tab w:val="center" w:pos="4680"/>
        <w:tab w:val="right" w:pos="9360"/>
      </w:tabs>
    </w:pPr>
  </w:style>
  <w:style w:type="character" w:customStyle="1" w:styleId="FooterChar">
    <w:name w:val="Footer Char"/>
    <w:basedOn w:val="DefaultParagraphFont"/>
    <w:link w:val="Footer"/>
    <w:uiPriority w:val="99"/>
    <w:rsid w:val="00D05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c23345-8ea2-49f2-9662-81466da84a41">
      <Terms xmlns="http://schemas.microsoft.com/office/infopath/2007/PartnerControls"/>
    </lcf76f155ced4ddcb4097134ff3c332f>
    <TaxCatchAll xmlns="6fb58957-7ec2-4523-8567-2bd25756fd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3BCD586CA13E48BACDB8FE44682C36" ma:contentTypeVersion="12" ma:contentTypeDescription="Create a new document." ma:contentTypeScope="" ma:versionID="3a1db601a060e558473710fe57e8a2ba">
  <xsd:schema xmlns:xsd="http://www.w3.org/2001/XMLSchema" xmlns:xs="http://www.w3.org/2001/XMLSchema" xmlns:p="http://schemas.microsoft.com/office/2006/metadata/properties" xmlns:ns2="12c23345-8ea2-49f2-9662-81466da84a41" xmlns:ns3="6fb58957-7ec2-4523-8567-2bd25756fd2f" targetNamespace="http://schemas.microsoft.com/office/2006/metadata/properties" ma:root="true" ma:fieldsID="beb7c74d26ab171d1edbe3f6f5d00d08" ns2:_="" ns3:_="">
    <xsd:import namespace="12c23345-8ea2-49f2-9662-81466da84a41"/>
    <xsd:import namespace="6fb58957-7ec2-4523-8567-2bd25756f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23345-8ea2-49f2-9662-81466da84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d0ac55-8370-45de-8d35-391d2d0534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b58957-7ec2-4523-8567-2bd25756fd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8d46c5-262a-4ec8-a2f4-2ea51afd3687}" ma:internalName="TaxCatchAll" ma:showField="CatchAllData" ma:web="6fb58957-7ec2-4523-8567-2bd25756f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280072-87AC-490A-A7A3-759EC8DAEEFD}">
  <ds:schemaRefs>
    <ds:schemaRef ds:uri="http://schemas.microsoft.com/office/2006/metadata/properties"/>
    <ds:schemaRef ds:uri="http://schemas.microsoft.com/office/infopath/2007/PartnerControls"/>
    <ds:schemaRef ds:uri="12c23345-8ea2-49f2-9662-81466da84a41"/>
    <ds:schemaRef ds:uri="6fb58957-7ec2-4523-8567-2bd25756fd2f"/>
  </ds:schemaRefs>
</ds:datastoreItem>
</file>

<file path=customXml/itemProps2.xml><?xml version="1.0" encoding="utf-8"?>
<ds:datastoreItem xmlns:ds="http://schemas.openxmlformats.org/officeDocument/2006/customXml" ds:itemID="{C7170403-1544-438C-9272-CD62571E1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23345-8ea2-49f2-9662-81466da84a41"/>
    <ds:schemaRef ds:uri="6fb58957-7ec2-4523-8567-2bd25756f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D18FF-B7F9-49EC-9B9B-6C351E2F16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1375</Words>
  <Characters>7841</Characters>
  <Application>Microsoft Office Word</Application>
  <DocSecurity>4</DocSecurity>
  <Lines>65</Lines>
  <Paragraphs>18</Paragraphs>
  <ScaleCrop>false</ScaleCrop>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Created by the \'abHTML to RTF .Net\'bb 5.8.2.9</dc:description>
  <cp:lastModifiedBy>Vernon LEIGH</cp:lastModifiedBy>
  <cp:revision>7</cp:revision>
  <dcterms:created xsi:type="dcterms:W3CDTF">2024-09-22T01:04:00Z</dcterms:created>
  <dcterms:modified xsi:type="dcterms:W3CDTF">2025-09-23T13:16:00Z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0x010100F03BCD586CA13E48BACDB8FE44682C36</vt:lpwstr>
  </property>
  <property fmtid="{D5CDD505-2E9C-101B-9397-08002B2CF9AE}" pid="3" name="Order">
    <vt:r8>16608800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