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anchor"/>
    <w:p w:rsidR="006931AE" w:rsidRPr="006931AE" w:rsidRDefault="006931AE" w:rsidP="006931AE">
      <w:pPr>
        <w:spacing w:before="100" w:beforeAutospacing="1" w:after="100" w:afterAutospacing="1" w:line="330" w:lineRule="atLeast"/>
        <w:ind w:left="150" w:right="150"/>
        <w:rPr>
          <w:rFonts w:ascii="Verdana" w:eastAsia="Times New Roman" w:hAnsi="Verdana" w:cs="Times New Roman"/>
          <w:b/>
          <w:bCs/>
          <w:color w:val="000000"/>
          <w:sz w:val="23"/>
          <w:szCs w:val="23"/>
          <w:lang w:eastAsia="en-GB"/>
        </w:rPr>
      </w:pPr>
      <w:r w:rsidRPr="006931AE">
        <w:rPr>
          <w:rFonts w:ascii="Verdana" w:eastAsia="Times New Roman" w:hAnsi="Verdana" w:cs="Times New Roman"/>
          <w:b/>
          <w:bCs/>
          <w:color w:val="000000"/>
          <w:sz w:val="23"/>
          <w:szCs w:val="23"/>
          <w:lang w:eastAsia="en-GB"/>
        </w:rPr>
        <w:fldChar w:fldCharType="begin"/>
      </w:r>
      <w:r w:rsidRPr="006931AE">
        <w:rPr>
          <w:rFonts w:ascii="Verdana" w:eastAsia="Times New Roman" w:hAnsi="Verdana" w:cs="Times New Roman"/>
          <w:b/>
          <w:bCs/>
          <w:color w:val="000000"/>
          <w:sz w:val="23"/>
          <w:szCs w:val="23"/>
          <w:lang w:eastAsia="en-GB"/>
        </w:rPr>
        <w:instrText xml:space="preserve"> HYPERLINK "http://www.orlandofiges.info/section1_OriginsoftheRussianRevolution/index.php" </w:instrText>
      </w:r>
      <w:r w:rsidRPr="006931AE">
        <w:rPr>
          <w:rFonts w:ascii="Verdana" w:eastAsia="Times New Roman" w:hAnsi="Verdana" w:cs="Times New Roman"/>
          <w:b/>
          <w:bCs/>
          <w:color w:val="000000"/>
          <w:sz w:val="23"/>
          <w:szCs w:val="23"/>
          <w:lang w:eastAsia="en-GB"/>
        </w:rPr>
        <w:fldChar w:fldCharType="separate"/>
      </w:r>
      <w:r w:rsidR="00C8445F">
        <w:rPr>
          <w:rFonts w:ascii="Verdana" w:eastAsia="Times New Roman" w:hAnsi="Verdana" w:cs="Times New Roman"/>
          <w:b/>
          <w:bCs/>
          <w:color w:val="000000"/>
          <w:sz w:val="23"/>
          <w:szCs w:val="23"/>
          <w:lang w:eastAsia="en-GB"/>
        </w:rPr>
        <w:t>Pre A Level Summer Reading</w:t>
      </w:r>
      <w:r w:rsidRPr="006931AE">
        <w:rPr>
          <w:rFonts w:ascii="Verdana" w:eastAsia="Times New Roman" w:hAnsi="Verdana" w:cs="Times New Roman"/>
          <w:b/>
          <w:bCs/>
          <w:color w:val="FF3300"/>
          <w:sz w:val="23"/>
          <w:szCs w:val="23"/>
          <w:u w:val="single"/>
          <w:lang w:eastAsia="en-GB"/>
        </w:rPr>
        <w:t>: Origins of the Russian Revolution</w:t>
      </w:r>
      <w:r w:rsidRPr="006931AE">
        <w:rPr>
          <w:rFonts w:ascii="Verdana" w:eastAsia="Times New Roman" w:hAnsi="Verdana" w:cs="Times New Roman"/>
          <w:b/>
          <w:bCs/>
          <w:color w:val="000000"/>
          <w:sz w:val="23"/>
          <w:szCs w:val="23"/>
          <w:lang w:eastAsia="en-GB"/>
        </w:rPr>
        <w:fldChar w:fldCharType="end"/>
      </w:r>
      <w:bookmarkEnd w:id="0"/>
      <w:r w:rsidRPr="006931AE">
        <w:rPr>
          <w:rFonts w:ascii="Verdana" w:eastAsia="Times New Roman" w:hAnsi="Verdana" w:cs="Times New Roman"/>
          <w:b/>
          <w:bCs/>
          <w:color w:val="000000"/>
          <w:sz w:val="23"/>
          <w:szCs w:val="23"/>
          <w:lang w:eastAsia="en-GB"/>
        </w:rPr>
        <w:t xml:space="preserve"> </w:t>
      </w:r>
    </w:p>
    <w:p w:rsidR="006931AE" w:rsidRPr="00E73A31" w:rsidRDefault="006931AE" w:rsidP="00C8445F">
      <w:pPr>
        <w:spacing w:before="100" w:beforeAutospacing="1" w:after="100" w:afterAutospacing="1" w:line="240" w:lineRule="auto"/>
        <w:ind w:left="147" w:right="147"/>
        <w:rPr>
          <w:rFonts w:ascii="Verdana" w:eastAsia="Times New Roman" w:hAnsi="Verdana" w:cs="Times New Roman"/>
          <w:b/>
          <w:bCs/>
          <w:color w:val="000000"/>
          <w:sz w:val="20"/>
          <w:szCs w:val="20"/>
          <w:lang w:eastAsia="en-GB"/>
        </w:rPr>
      </w:pPr>
      <w:r w:rsidRPr="006931AE">
        <w:rPr>
          <w:rFonts w:ascii="Verdana" w:eastAsia="Times New Roman" w:hAnsi="Verdana" w:cs="Times New Roman"/>
          <w:b/>
          <w:bCs/>
          <w:color w:val="000000"/>
          <w:sz w:val="20"/>
          <w:szCs w:val="20"/>
          <w:lang w:eastAsia="en-GB"/>
        </w:rPr>
        <w:t>Imperial Russia - the Failure of Reform</w:t>
      </w:r>
    </w:p>
    <w:p w:rsidR="006931AE" w:rsidRPr="006931AE" w:rsidRDefault="00E73A31" w:rsidP="00C8445F">
      <w:pPr>
        <w:spacing w:before="100" w:beforeAutospacing="1" w:after="100" w:afterAutospacing="1" w:line="240" w:lineRule="auto"/>
        <w:ind w:left="147" w:right="147"/>
        <w:rPr>
          <w:rFonts w:ascii="Verdana" w:eastAsia="Times New Roman" w:hAnsi="Verdana" w:cs="Times New Roman"/>
          <w:color w:val="000000"/>
          <w:sz w:val="21"/>
          <w:szCs w:val="21"/>
          <w:lang w:eastAsia="en-GB"/>
        </w:rPr>
      </w:pPr>
      <w:r w:rsidRPr="006931AE">
        <w:rPr>
          <w:rFonts w:ascii="Verdana" w:eastAsia="Times New Roman" w:hAnsi="Verdana" w:cs="Times New Roman"/>
          <w:noProof/>
          <w:color w:val="000000"/>
          <w:sz w:val="15"/>
          <w:szCs w:val="15"/>
          <w:lang w:eastAsia="en-GB"/>
        </w:rPr>
        <w:drawing>
          <wp:anchor distT="0" distB="0" distL="114300" distR="114300" simplePos="0" relativeHeight="251658240" behindDoc="1" locked="0" layoutInCell="1" allowOverlap="1" wp14:anchorId="6D86CA2E" wp14:editId="67073C32">
            <wp:simplePos x="0" y="0"/>
            <wp:positionH relativeFrom="column">
              <wp:posOffset>2875087</wp:posOffset>
            </wp:positionH>
            <wp:positionV relativeFrom="paragraph">
              <wp:posOffset>202730</wp:posOffset>
            </wp:positionV>
            <wp:extent cx="3009900" cy="2162175"/>
            <wp:effectExtent l="0" t="0" r="0" b="9525"/>
            <wp:wrapTight wrapText="bothSides">
              <wp:wrapPolygon edited="0">
                <wp:start x="0" y="0"/>
                <wp:lineTo x="0" y="21505"/>
                <wp:lineTo x="21463" y="21505"/>
                <wp:lineTo x="21463" y="0"/>
                <wp:lineTo x="0" y="0"/>
              </wp:wrapPolygon>
            </wp:wrapTight>
            <wp:docPr id="1" name="Picture 1" descr="Tsar Nicholas II during the Romanov Tercentenary, 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ar Nicholas II during the Romanov Tercentenary, 19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9900"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931AE" w:rsidRPr="006931AE">
        <w:rPr>
          <w:rFonts w:ascii="Verdana" w:eastAsia="Times New Roman" w:hAnsi="Verdana" w:cs="Times New Roman"/>
          <w:color w:val="000000"/>
          <w:sz w:val="21"/>
          <w:szCs w:val="21"/>
          <w:lang w:eastAsia="en-GB"/>
        </w:rPr>
        <w:t>Russia remained a relatively stable society until the final decades of the nineteenth century. The Tsarist Empire was untroubled by the revolutions that shook Europe's other monarchies in 1830 and 1848. Its huge army crushed the Polish uprisings of 1830 and 1863, the main nationalist challenge to the Tsar's Imperial rule, while its police hampered the activities of the small groups of radicals and revolutionaries, who were mostly driven underground.</w:t>
      </w:r>
    </w:p>
    <w:p w:rsidR="006931AE" w:rsidRPr="006931AE" w:rsidRDefault="006931AE" w:rsidP="00C8445F">
      <w:pPr>
        <w:spacing w:before="100" w:beforeAutospacing="1" w:after="100" w:afterAutospacing="1" w:line="240" w:lineRule="auto"/>
        <w:ind w:left="147" w:right="147"/>
        <w:rPr>
          <w:rFonts w:ascii="Verdana" w:eastAsia="Times New Roman" w:hAnsi="Verdana" w:cs="Times New Roman"/>
          <w:color w:val="000000"/>
          <w:sz w:val="21"/>
          <w:szCs w:val="21"/>
          <w:lang w:eastAsia="en-GB"/>
        </w:rPr>
      </w:pPr>
      <w:r w:rsidRPr="006931AE">
        <w:rPr>
          <w:rFonts w:ascii="Verdana" w:eastAsia="Times New Roman" w:hAnsi="Verdana" w:cs="Times New Roman"/>
          <w:color w:val="000000"/>
          <w:sz w:val="21"/>
          <w:szCs w:val="21"/>
          <w:lang w:eastAsia="en-GB"/>
        </w:rPr>
        <w:t>Russia's failure to reform was a constant frustration for the liberal intelligentsia. It turned many into revolutionaries. Western ideas of representative government and civil rights made little headway in the ruling circles of the court, the centre of power until 1917.</w:t>
      </w:r>
    </w:p>
    <w:p w:rsidR="006931AE" w:rsidRDefault="006931AE" w:rsidP="00C8445F">
      <w:pPr>
        <w:spacing w:before="100" w:beforeAutospacing="1" w:after="100" w:afterAutospacing="1" w:line="240" w:lineRule="auto"/>
        <w:ind w:left="147" w:right="147"/>
        <w:rPr>
          <w:rFonts w:ascii="Verdana" w:eastAsia="Times New Roman" w:hAnsi="Verdana" w:cs="Times New Roman"/>
          <w:color w:val="000000"/>
          <w:sz w:val="21"/>
          <w:szCs w:val="21"/>
          <w:lang w:eastAsia="en-GB"/>
        </w:rPr>
      </w:pPr>
      <w:r w:rsidRPr="006931AE">
        <w:rPr>
          <w:rFonts w:ascii="Verdana" w:eastAsia="Times New Roman" w:hAnsi="Verdana" w:cs="Times New Roman"/>
          <w:color w:val="000000"/>
          <w:sz w:val="21"/>
          <w:szCs w:val="21"/>
          <w:lang w:eastAsia="en-GB"/>
        </w:rPr>
        <w:t>The tsars ruled their sprawling empire with an ideology rooted in medieval Muscovy. According to his coronation oath, the tsar's sovereignty was absolute, unlimited by laws or parliaments, by bureaucrats or public opinion. His personal rule was guided only by his conscience before God. Conservatives insisted that autocracy was suited to the Russian national character, that a god-like tsar was needed to restrain the anarchic instincts of the people.</w:t>
      </w:r>
    </w:p>
    <w:p w:rsidR="00E73A31" w:rsidRDefault="00E73A31"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 xml:space="preserve">TASK: </w:t>
      </w:r>
    </w:p>
    <w:p w:rsidR="00E73A31" w:rsidRDefault="00E73A31" w:rsidP="00E73A31">
      <w:pPr>
        <w:pStyle w:val="ListParagraph"/>
        <w:numPr>
          <w:ilvl w:val="0"/>
          <w:numId w:val="1"/>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Why was the Tsarist government able to crush opposition?</w:t>
      </w:r>
    </w:p>
    <w:p w:rsidR="00E73A31" w:rsidRDefault="00E73A31" w:rsidP="00E73A31">
      <w:pPr>
        <w:pStyle w:val="ListParagraph"/>
        <w:numPr>
          <w:ilvl w:val="0"/>
          <w:numId w:val="1"/>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Who are the intelligentsia? Why were they unhappy with the Tsarist government?</w:t>
      </w:r>
    </w:p>
    <w:p w:rsidR="00C8445F" w:rsidRDefault="00C8445F" w:rsidP="00E73A31">
      <w:pPr>
        <w:pStyle w:val="ListParagraph"/>
        <w:numPr>
          <w:ilvl w:val="0"/>
          <w:numId w:val="1"/>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Create a glossary of the following terms:</w:t>
      </w:r>
    </w:p>
    <w:p w:rsidR="00C8445F" w:rsidRDefault="00C8445F" w:rsidP="00C8445F">
      <w:pPr>
        <w:pStyle w:val="ListParagraph"/>
        <w:numPr>
          <w:ilvl w:val="0"/>
          <w:numId w:val="4"/>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Nationalist</w:t>
      </w:r>
    </w:p>
    <w:p w:rsidR="00C8445F" w:rsidRDefault="00C8445F" w:rsidP="00C8445F">
      <w:pPr>
        <w:pStyle w:val="ListParagraph"/>
        <w:numPr>
          <w:ilvl w:val="0"/>
          <w:numId w:val="4"/>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Revolutionary</w:t>
      </w:r>
    </w:p>
    <w:p w:rsidR="00C8445F" w:rsidRDefault="00C8445F" w:rsidP="00C8445F">
      <w:pPr>
        <w:pStyle w:val="ListParagraph"/>
        <w:numPr>
          <w:ilvl w:val="0"/>
          <w:numId w:val="4"/>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Intelligentsia</w:t>
      </w:r>
    </w:p>
    <w:p w:rsidR="00C8445F" w:rsidRDefault="00C8445F" w:rsidP="00C8445F">
      <w:pPr>
        <w:pStyle w:val="ListParagraph"/>
        <w:numPr>
          <w:ilvl w:val="0"/>
          <w:numId w:val="4"/>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 xml:space="preserve">Liberal </w:t>
      </w:r>
    </w:p>
    <w:p w:rsidR="00C8445F" w:rsidRDefault="00C8445F" w:rsidP="00C8445F">
      <w:pPr>
        <w:pStyle w:val="ListParagraph"/>
        <w:numPr>
          <w:ilvl w:val="0"/>
          <w:numId w:val="4"/>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Sovereignty</w:t>
      </w:r>
    </w:p>
    <w:p w:rsidR="00C8445F" w:rsidRDefault="00C8445F" w:rsidP="00C8445F">
      <w:pPr>
        <w:pStyle w:val="ListParagraph"/>
        <w:numPr>
          <w:ilvl w:val="0"/>
          <w:numId w:val="4"/>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Absolute power</w:t>
      </w:r>
    </w:p>
    <w:p w:rsidR="00C8445F" w:rsidRDefault="00C8445F" w:rsidP="00C8445F">
      <w:pPr>
        <w:pStyle w:val="ListParagraph"/>
        <w:numPr>
          <w:ilvl w:val="0"/>
          <w:numId w:val="4"/>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Bureaucrat</w:t>
      </w:r>
    </w:p>
    <w:p w:rsidR="00C8445F" w:rsidRDefault="00C8445F" w:rsidP="00C8445F">
      <w:pPr>
        <w:pStyle w:val="ListParagraph"/>
        <w:numPr>
          <w:ilvl w:val="0"/>
          <w:numId w:val="4"/>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Autocracy</w:t>
      </w:r>
    </w:p>
    <w:p w:rsidR="00C8445F" w:rsidRDefault="00C8445F" w:rsidP="00C8445F">
      <w:pPr>
        <w:pStyle w:val="ListParagraph"/>
        <w:numPr>
          <w:ilvl w:val="0"/>
          <w:numId w:val="4"/>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Conservative</w:t>
      </w:r>
    </w:p>
    <w:p w:rsidR="00E73A31" w:rsidRPr="00C8445F" w:rsidRDefault="00C8445F" w:rsidP="00C8445F">
      <w:pPr>
        <w:pStyle w:val="ListParagraph"/>
        <w:numPr>
          <w:ilvl w:val="0"/>
          <w:numId w:val="4"/>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anarchic</w:t>
      </w:r>
      <w:bookmarkStart w:id="1" w:name="_GoBack"/>
      <w:bookmarkEnd w:id="1"/>
    </w:p>
    <w:p w:rsidR="00E73A31" w:rsidRDefault="00E73A31"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p>
    <w:p w:rsidR="006931AE" w:rsidRPr="006931AE" w:rsidRDefault="006931AE" w:rsidP="006931AE">
      <w:pPr>
        <w:spacing w:before="100" w:beforeAutospacing="1" w:after="100" w:afterAutospacing="1" w:line="330" w:lineRule="atLeast"/>
        <w:ind w:left="150" w:right="150"/>
        <w:rPr>
          <w:rFonts w:ascii="Verdana" w:eastAsia="Times New Roman" w:hAnsi="Verdana" w:cs="Times New Roman"/>
          <w:b/>
          <w:bCs/>
          <w:color w:val="000000"/>
          <w:sz w:val="20"/>
          <w:szCs w:val="20"/>
          <w:lang w:eastAsia="en-GB"/>
        </w:rPr>
      </w:pPr>
      <w:r w:rsidRPr="006931AE">
        <w:rPr>
          <w:rFonts w:ascii="Verdana" w:eastAsia="Times New Roman" w:hAnsi="Verdana" w:cs="Times New Roman"/>
          <w:b/>
          <w:bCs/>
          <w:color w:val="000000"/>
          <w:sz w:val="20"/>
          <w:szCs w:val="20"/>
          <w:lang w:eastAsia="en-GB"/>
        </w:rPr>
        <w:lastRenderedPageBreak/>
        <w:t>The Weakness of Society</w:t>
      </w:r>
    </w:p>
    <w:p w:rsidR="006931AE" w:rsidRPr="006931AE" w:rsidRDefault="00E73A31"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sidRPr="006931AE">
        <w:rPr>
          <w:rFonts w:ascii="Verdana" w:eastAsia="Times New Roman" w:hAnsi="Verdana" w:cs="Times New Roman"/>
          <w:noProof/>
          <w:color w:val="000000"/>
          <w:sz w:val="15"/>
          <w:szCs w:val="15"/>
          <w:lang w:eastAsia="en-GB"/>
        </w:rPr>
        <w:drawing>
          <wp:anchor distT="0" distB="0" distL="114300" distR="114300" simplePos="0" relativeHeight="251659264" behindDoc="1" locked="0" layoutInCell="1" allowOverlap="1" wp14:anchorId="59535F27" wp14:editId="6E764CCB">
            <wp:simplePos x="0" y="0"/>
            <wp:positionH relativeFrom="column">
              <wp:posOffset>2888560</wp:posOffset>
            </wp:positionH>
            <wp:positionV relativeFrom="paragraph">
              <wp:posOffset>70485</wp:posOffset>
            </wp:positionV>
            <wp:extent cx="2809875" cy="2162175"/>
            <wp:effectExtent l="0" t="0" r="9525" b="9525"/>
            <wp:wrapTight wrapText="bothSides">
              <wp:wrapPolygon edited="0">
                <wp:start x="0" y="0"/>
                <wp:lineTo x="0" y="21505"/>
                <wp:lineTo x="21527" y="21505"/>
                <wp:lineTo x="21527" y="0"/>
                <wp:lineTo x="0" y="0"/>
              </wp:wrapPolygon>
            </wp:wrapTight>
            <wp:docPr id="4" name="Picture 4" descr="Russian Orthodox Church, Russian R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ussian Orthodox Church, Russian Revolu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931AE" w:rsidRPr="006931AE">
        <w:rPr>
          <w:rFonts w:ascii="Verdana" w:eastAsia="Times New Roman" w:hAnsi="Verdana" w:cs="Times New Roman"/>
          <w:color w:val="000000"/>
          <w:sz w:val="21"/>
          <w:szCs w:val="21"/>
          <w:lang w:eastAsia="en-GB"/>
        </w:rPr>
        <w:t>The power of the state was only very weakly counter-balanced by an independent landed aristocracy. This was a major difference between Russia and Western Europe, where since feudal days the landowning nobles had limited the power of the monarchy. The Russian nobility was heavily dependent on military and civil service to the state for its position in society and landed wealth.</w:t>
      </w:r>
    </w:p>
    <w:p w:rsidR="006931AE" w:rsidRPr="006931AE" w:rsidRDefault="006931AE"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sidRPr="006931AE">
        <w:rPr>
          <w:rFonts w:ascii="Verdana" w:eastAsia="Times New Roman" w:hAnsi="Verdana" w:cs="Times New Roman"/>
          <w:color w:val="000000"/>
          <w:sz w:val="21"/>
          <w:szCs w:val="21"/>
          <w:lang w:eastAsia="en-GB"/>
        </w:rPr>
        <w:t>Nor were there many public institutions to challenge the autocracy. Most public bodies (organs of local self-government, scientific and artistic bodies) were in fact creations of the state. Even the senior leaders of the Orthodox Church were appointed by the tsar.</w:t>
      </w:r>
    </w:p>
    <w:p w:rsidR="006931AE" w:rsidRPr="006931AE" w:rsidRDefault="006931AE"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sidRPr="006931AE">
        <w:rPr>
          <w:rFonts w:ascii="Verdana" w:eastAsia="Times New Roman" w:hAnsi="Verdana" w:cs="Times New Roman"/>
          <w:color w:val="000000"/>
          <w:sz w:val="21"/>
          <w:szCs w:val="21"/>
          <w:lang w:eastAsia="en-GB"/>
        </w:rPr>
        <w:t>The Church retained a powerful hold over rural Russia, in particular. In many villages the priest was one of the few people who could read and write. Through parish schools the Orthodox clergy taught children to show loyalty, deference and obedience, not just to the Tsar and his officials but also to their elders and betters.</w:t>
      </w:r>
    </w:p>
    <w:p w:rsidR="00174DD0" w:rsidRDefault="007666B3"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sidRPr="006931AE">
        <w:rPr>
          <w:rFonts w:ascii="Verdana" w:eastAsia="Times New Roman" w:hAnsi="Verdana" w:cs="Times New Roman"/>
          <w:noProof/>
          <w:color w:val="000000"/>
          <w:sz w:val="15"/>
          <w:szCs w:val="15"/>
          <w:lang w:eastAsia="en-GB"/>
        </w:rPr>
        <w:drawing>
          <wp:anchor distT="0" distB="0" distL="114300" distR="114300" simplePos="0" relativeHeight="251660288" behindDoc="1" locked="0" layoutInCell="1" allowOverlap="1" wp14:anchorId="000EF146" wp14:editId="584AA960">
            <wp:simplePos x="0" y="0"/>
            <wp:positionH relativeFrom="margin">
              <wp:align>right</wp:align>
            </wp:positionH>
            <wp:positionV relativeFrom="paragraph">
              <wp:posOffset>1357630</wp:posOffset>
            </wp:positionV>
            <wp:extent cx="2809875" cy="2047875"/>
            <wp:effectExtent l="0" t="0" r="9525" b="9525"/>
            <wp:wrapTight wrapText="bothSides">
              <wp:wrapPolygon edited="0">
                <wp:start x="0" y="0"/>
                <wp:lineTo x="0" y="21500"/>
                <wp:lineTo x="21527" y="21500"/>
                <wp:lineTo x="21527" y="0"/>
                <wp:lineTo x="0" y="0"/>
              </wp:wrapPolygon>
            </wp:wrapTight>
            <wp:docPr id="3" name="Picture 3" descr="Russian peasants, 1917, Russian R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ian peasants, 1917, Russian Revolu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87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931AE" w:rsidRPr="006931AE">
        <w:rPr>
          <w:rFonts w:ascii="Verdana" w:eastAsia="Times New Roman" w:hAnsi="Verdana" w:cs="Times New Roman"/>
          <w:color w:val="000000"/>
          <w:sz w:val="21"/>
          <w:szCs w:val="21"/>
          <w:lang w:eastAsia="en-GB"/>
        </w:rPr>
        <w:t>Despite Alexander II's abolition of serfdom, its legacies continued to oppress the peasants after 1861. Most of the arable land remained the private property of the gentry landowners, who rented it out to the land-hungry peasants at rates that increased steeply in the later nineteenth century as the population rose. Legally the peasants were excluded from the sphere of written law, which protected property.</w:t>
      </w:r>
    </w:p>
    <w:p w:rsidR="006931AE" w:rsidRPr="006931AE" w:rsidRDefault="006931AE"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sidRPr="006931AE">
        <w:rPr>
          <w:rFonts w:ascii="Verdana" w:eastAsia="Times New Roman" w:hAnsi="Verdana" w:cs="Times New Roman"/>
          <w:color w:val="000000"/>
          <w:sz w:val="21"/>
          <w:szCs w:val="21"/>
          <w:lang w:eastAsia="en-GB"/>
        </w:rPr>
        <w:t>Their affairs were regulated by customary law within the village commune (</w:t>
      </w:r>
      <w:proofErr w:type="spellStart"/>
      <w:r w:rsidRPr="006931AE">
        <w:rPr>
          <w:rFonts w:ascii="Verdana" w:eastAsia="Times New Roman" w:hAnsi="Verdana" w:cs="Times New Roman"/>
          <w:color w:val="000000"/>
          <w:sz w:val="21"/>
          <w:szCs w:val="21"/>
          <w:lang w:eastAsia="en-GB"/>
        </w:rPr>
        <w:t>mir</w:t>
      </w:r>
      <w:proofErr w:type="spellEnd"/>
      <w:r w:rsidRPr="006931AE">
        <w:rPr>
          <w:rFonts w:ascii="Verdana" w:eastAsia="Times New Roman" w:hAnsi="Verdana" w:cs="Times New Roman"/>
          <w:color w:val="000000"/>
          <w:sz w:val="21"/>
          <w:szCs w:val="21"/>
          <w:lang w:eastAsia="en-GB"/>
        </w:rPr>
        <w:t xml:space="preserve"> or </w:t>
      </w:r>
      <w:proofErr w:type="spellStart"/>
      <w:r w:rsidRPr="006931AE">
        <w:rPr>
          <w:rFonts w:ascii="Verdana" w:eastAsia="Times New Roman" w:hAnsi="Verdana" w:cs="Times New Roman"/>
          <w:color w:val="000000"/>
          <w:sz w:val="21"/>
          <w:szCs w:val="21"/>
          <w:lang w:eastAsia="en-GB"/>
        </w:rPr>
        <w:t>obshchina</w:t>
      </w:r>
      <w:proofErr w:type="spellEnd"/>
      <w:r w:rsidRPr="006931AE">
        <w:rPr>
          <w:rFonts w:ascii="Verdana" w:eastAsia="Times New Roman" w:hAnsi="Verdana" w:cs="Times New Roman"/>
          <w:color w:val="000000"/>
          <w:sz w:val="21"/>
          <w:szCs w:val="21"/>
          <w:lang w:eastAsia="en-GB"/>
        </w:rPr>
        <w:t>), which was dominated by the patriarchal culture of the peasant elders, mostly devoted to the 'Tsar-</w:t>
      </w:r>
      <w:proofErr w:type="spellStart"/>
      <w:r w:rsidRPr="006931AE">
        <w:rPr>
          <w:rFonts w:ascii="Verdana" w:eastAsia="Times New Roman" w:hAnsi="Verdana" w:cs="Times New Roman"/>
          <w:color w:val="000000"/>
          <w:sz w:val="21"/>
          <w:szCs w:val="21"/>
          <w:lang w:eastAsia="en-GB"/>
        </w:rPr>
        <w:t>Batiushka</w:t>
      </w:r>
      <w:proofErr w:type="spellEnd"/>
      <w:r w:rsidRPr="006931AE">
        <w:rPr>
          <w:rFonts w:ascii="Verdana" w:eastAsia="Times New Roman" w:hAnsi="Verdana" w:cs="Times New Roman"/>
          <w:color w:val="000000"/>
          <w:sz w:val="21"/>
          <w:szCs w:val="21"/>
          <w:lang w:eastAsia="en-GB"/>
        </w:rPr>
        <w:t>' or paternal Tsar, until the turn of the twentieth century when a younger and more literate generation of communal leaders emerged. These peasant sons would play a vital role in the revolutions of 1905 and 1917.</w:t>
      </w:r>
    </w:p>
    <w:p w:rsidR="006931AE" w:rsidRDefault="006931AE"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sidRPr="006931AE">
        <w:rPr>
          <w:rFonts w:ascii="Verdana" w:eastAsia="Times New Roman" w:hAnsi="Verdana" w:cs="Times New Roman"/>
          <w:color w:val="000000"/>
          <w:sz w:val="21"/>
          <w:szCs w:val="21"/>
          <w:lang w:eastAsia="en-GB"/>
        </w:rPr>
        <w:lastRenderedPageBreak/>
        <w:t xml:space="preserve">Gentry magistrates dominated the administration of the countryside. Until as late 1904, they retained the power to have peasants publicly flogged for minor misdemeanours, such as rowdy drunkenness or trespassing on the landowner's land. It is difficult to overestimate the psychological impact of this corporal punishment - 43 years after the serfs had legally been 'freed'. Issues of human dignity were prominent in 1905 and 1917. The memory of serfdom was still fresh. </w:t>
      </w:r>
    </w:p>
    <w:p w:rsidR="007666B3" w:rsidRDefault="007666B3"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p>
    <w:p w:rsidR="007666B3" w:rsidRDefault="007666B3"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 xml:space="preserve">TASK: </w:t>
      </w:r>
    </w:p>
    <w:p w:rsidR="007666B3" w:rsidRDefault="007666B3" w:rsidP="007666B3">
      <w:pPr>
        <w:pStyle w:val="ListParagraph"/>
        <w:numPr>
          <w:ilvl w:val="0"/>
          <w:numId w:val="2"/>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Why did the nobility support the monarchy/state?</w:t>
      </w:r>
    </w:p>
    <w:p w:rsidR="007666B3" w:rsidRPr="007666B3" w:rsidRDefault="007666B3" w:rsidP="007666B3">
      <w:pPr>
        <w:pStyle w:val="ListParagraph"/>
        <w:numPr>
          <w:ilvl w:val="0"/>
          <w:numId w:val="2"/>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How did the state control the Church?</w:t>
      </w:r>
    </w:p>
    <w:p w:rsidR="007666B3" w:rsidRDefault="007666B3" w:rsidP="007666B3">
      <w:pPr>
        <w:pStyle w:val="ListParagraph"/>
        <w:numPr>
          <w:ilvl w:val="0"/>
          <w:numId w:val="2"/>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What happened in 1861?</w:t>
      </w:r>
    </w:p>
    <w:p w:rsidR="007666B3" w:rsidRDefault="007666B3" w:rsidP="007666B3">
      <w:pPr>
        <w:pStyle w:val="ListParagraph"/>
        <w:numPr>
          <w:ilvl w:val="0"/>
          <w:numId w:val="2"/>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Who owned the majority of the land in Russia?</w:t>
      </w:r>
    </w:p>
    <w:p w:rsidR="007666B3" w:rsidRDefault="007666B3" w:rsidP="007666B3">
      <w:pPr>
        <w:pStyle w:val="ListParagraph"/>
        <w:numPr>
          <w:ilvl w:val="0"/>
          <w:numId w:val="2"/>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Why was competition for land increasing across the nineteenth century?</w:t>
      </w:r>
    </w:p>
    <w:p w:rsidR="007666B3" w:rsidRDefault="007666B3" w:rsidP="007666B3">
      <w:pPr>
        <w:pStyle w:val="ListParagraph"/>
        <w:numPr>
          <w:ilvl w:val="0"/>
          <w:numId w:val="2"/>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 xml:space="preserve">What is the </w:t>
      </w:r>
      <w:proofErr w:type="spellStart"/>
      <w:r>
        <w:rPr>
          <w:rFonts w:ascii="Verdana" w:eastAsia="Times New Roman" w:hAnsi="Verdana" w:cs="Times New Roman"/>
          <w:color w:val="000000"/>
          <w:sz w:val="21"/>
          <w:szCs w:val="21"/>
          <w:lang w:eastAsia="en-GB"/>
        </w:rPr>
        <w:t>mir</w:t>
      </w:r>
      <w:proofErr w:type="spellEnd"/>
      <w:r>
        <w:rPr>
          <w:rFonts w:ascii="Verdana" w:eastAsia="Times New Roman" w:hAnsi="Verdana" w:cs="Times New Roman"/>
          <w:color w:val="000000"/>
          <w:sz w:val="21"/>
          <w:szCs w:val="21"/>
          <w:lang w:eastAsia="en-GB"/>
        </w:rPr>
        <w:t>?</w:t>
      </w:r>
    </w:p>
    <w:p w:rsidR="007666B3" w:rsidRDefault="007666B3" w:rsidP="007666B3">
      <w:pPr>
        <w:pStyle w:val="ListParagraph"/>
        <w:numPr>
          <w:ilvl w:val="0"/>
          <w:numId w:val="2"/>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What figures led local village society?</w:t>
      </w:r>
    </w:p>
    <w:p w:rsidR="007666B3" w:rsidRDefault="007666B3" w:rsidP="007666B3">
      <w:pPr>
        <w:pStyle w:val="ListParagraph"/>
        <w:numPr>
          <w:ilvl w:val="0"/>
          <w:numId w:val="2"/>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What does paternal mean?</w:t>
      </w:r>
    </w:p>
    <w:p w:rsidR="007666B3" w:rsidRDefault="007666B3" w:rsidP="007666B3">
      <w:pPr>
        <w:pStyle w:val="ListParagraph"/>
        <w:numPr>
          <w:ilvl w:val="0"/>
          <w:numId w:val="2"/>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How were local village leaders changing?</w:t>
      </w:r>
    </w:p>
    <w:p w:rsidR="007666B3" w:rsidRDefault="007666B3" w:rsidP="007666B3">
      <w:pPr>
        <w:pStyle w:val="ListParagraph"/>
        <w:numPr>
          <w:ilvl w:val="0"/>
          <w:numId w:val="2"/>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Describe ways in which the peasants were not treated humanely.</w:t>
      </w:r>
    </w:p>
    <w:p w:rsidR="007666B3" w:rsidRDefault="007666B3" w:rsidP="007666B3">
      <w:pPr>
        <w:spacing w:before="100" w:beforeAutospacing="1" w:after="100" w:afterAutospacing="1" w:line="330" w:lineRule="atLeast"/>
        <w:ind w:right="150"/>
        <w:rPr>
          <w:rFonts w:ascii="Verdana" w:eastAsia="Times New Roman" w:hAnsi="Verdana" w:cs="Times New Roman"/>
          <w:color w:val="000000"/>
          <w:sz w:val="21"/>
          <w:szCs w:val="21"/>
          <w:lang w:eastAsia="en-GB"/>
        </w:rPr>
      </w:pPr>
    </w:p>
    <w:p w:rsidR="007666B3" w:rsidRDefault="007666B3" w:rsidP="007666B3">
      <w:pPr>
        <w:spacing w:before="100" w:beforeAutospacing="1" w:after="100" w:afterAutospacing="1" w:line="330" w:lineRule="atLeast"/>
        <w:ind w:right="150"/>
        <w:rPr>
          <w:rFonts w:ascii="Verdana" w:eastAsia="Times New Roman" w:hAnsi="Verdana" w:cs="Times New Roman"/>
          <w:color w:val="000000"/>
          <w:sz w:val="21"/>
          <w:szCs w:val="21"/>
          <w:lang w:eastAsia="en-GB"/>
        </w:rPr>
      </w:pPr>
    </w:p>
    <w:p w:rsidR="007666B3" w:rsidRDefault="007666B3" w:rsidP="007666B3">
      <w:pPr>
        <w:spacing w:before="100" w:beforeAutospacing="1" w:after="100" w:afterAutospacing="1" w:line="330" w:lineRule="atLeast"/>
        <w:ind w:right="150"/>
        <w:rPr>
          <w:rFonts w:ascii="Verdana" w:eastAsia="Times New Roman" w:hAnsi="Verdana" w:cs="Times New Roman"/>
          <w:color w:val="000000"/>
          <w:sz w:val="21"/>
          <w:szCs w:val="21"/>
          <w:lang w:eastAsia="en-GB"/>
        </w:rPr>
      </w:pPr>
    </w:p>
    <w:p w:rsidR="007666B3" w:rsidRDefault="007666B3" w:rsidP="007666B3">
      <w:pPr>
        <w:spacing w:before="100" w:beforeAutospacing="1" w:after="100" w:afterAutospacing="1" w:line="330" w:lineRule="atLeast"/>
        <w:ind w:right="150"/>
        <w:rPr>
          <w:rFonts w:ascii="Verdana" w:eastAsia="Times New Roman" w:hAnsi="Verdana" w:cs="Times New Roman"/>
          <w:color w:val="000000"/>
          <w:sz w:val="21"/>
          <w:szCs w:val="21"/>
          <w:lang w:eastAsia="en-GB"/>
        </w:rPr>
      </w:pPr>
    </w:p>
    <w:p w:rsidR="007666B3" w:rsidRDefault="007666B3" w:rsidP="007666B3">
      <w:pPr>
        <w:spacing w:before="100" w:beforeAutospacing="1" w:after="100" w:afterAutospacing="1" w:line="330" w:lineRule="atLeast"/>
        <w:ind w:right="150"/>
        <w:rPr>
          <w:rFonts w:ascii="Verdana" w:eastAsia="Times New Roman" w:hAnsi="Verdana" w:cs="Times New Roman"/>
          <w:color w:val="000000"/>
          <w:sz w:val="21"/>
          <w:szCs w:val="21"/>
          <w:lang w:eastAsia="en-GB"/>
        </w:rPr>
      </w:pPr>
    </w:p>
    <w:p w:rsidR="007666B3" w:rsidRDefault="007666B3" w:rsidP="007666B3">
      <w:pPr>
        <w:spacing w:before="100" w:beforeAutospacing="1" w:after="100" w:afterAutospacing="1" w:line="330" w:lineRule="atLeast"/>
        <w:ind w:right="150"/>
        <w:rPr>
          <w:rFonts w:ascii="Verdana" w:eastAsia="Times New Roman" w:hAnsi="Verdana" w:cs="Times New Roman"/>
          <w:color w:val="000000"/>
          <w:sz w:val="21"/>
          <w:szCs w:val="21"/>
          <w:lang w:eastAsia="en-GB"/>
        </w:rPr>
      </w:pPr>
    </w:p>
    <w:p w:rsidR="007666B3" w:rsidRDefault="007666B3" w:rsidP="007666B3">
      <w:pPr>
        <w:spacing w:before="100" w:beforeAutospacing="1" w:after="100" w:afterAutospacing="1" w:line="330" w:lineRule="atLeast"/>
        <w:ind w:right="150"/>
        <w:rPr>
          <w:rFonts w:ascii="Verdana" w:eastAsia="Times New Roman" w:hAnsi="Verdana" w:cs="Times New Roman"/>
          <w:color w:val="000000"/>
          <w:sz w:val="21"/>
          <w:szCs w:val="21"/>
          <w:lang w:eastAsia="en-GB"/>
        </w:rPr>
      </w:pPr>
    </w:p>
    <w:p w:rsidR="007666B3" w:rsidRDefault="007666B3" w:rsidP="007666B3">
      <w:pPr>
        <w:spacing w:before="100" w:beforeAutospacing="1" w:after="100" w:afterAutospacing="1" w:line="330" w:lineRule="atLeast"/>
        <w:ind w:right="150"/>
        <w:rPr>
          <w:rFonts w:ascii="Verdana" w:eastAsia="Times New Roman" w:hAnsi="Verdana" w:cs="Times New Roman"/>
          <w:color w:val="000000"/>
          <w:sz w:val="21"/>
          <w:szCs w:val="21"/>
          <w:lang w:eastAsia="en-GB"/>
        </w:rPr>
      </w:pPr>
    </w:p>
    <w:p w:rsidR="007666B3" w:rsidRDefault="007666B3" w:rsidP="007666B3">
      <w:pPr>
        <w:spacing w:before="100" w:beforeAutospacing="1" w:after="100" w:afterAutospacing="1" w:line="330" w:lineRule="atLeast"/>
        <w:ind w:right="150"/>
        <w:rPr>
          <w:rFonts w:ascii="Verdana" w:eastAsia="Times New Roman" w:hAnsi="Verdana" w:cs="Times New Roman"/>
          <w:color w:val="000000"/>
          <w:sz w:val="21"/>
          <w:szCs w:val="21"/>
          <w:lang w:eastAsia="en-GB"/>
        </w:rPr>
      </w:pPr>
    </w:p>
    <w:p w:rsidR="007666B3" w:rsidRDefault="007666B3" w:rsidP="007666B3">
      <w:pPr>
        <w:spacing w:before="100" w:beforeAutospacing="1" w:after="100" w:afterAutospacing="1" w:line="330" w:lineRule="atLeast"/>
        <w:ind w:right="150"/>
        <w:rPr>
          <w:rFonts w:ascii="Verdana" w:eastAsia="Times New Roman" w:hAnsi="Verdana" w:cs="Times New Roman"/>
          <w:color w:val="000000"/>
          <w:sz w:val="21"/>
          <w:szCs w:val="21"/>
          <w:lang w:eastAsia="en-GB"/>
        </w:rPr>
      </w:pPr>
    </w:p>
    <w:p w:rsidR="007666B3" w:rsidRPr="007666B3" w:rsidRDefault="007666B3" w:rsidP="007666B3">
      <w:pPr>
        <w:spacing w:before="100" w:beforeAutospacing="1" w:after="100" w:afterAutospacing="1" w:line="330" w:lineRule="atLeast"/>
        <w:ind w:right="150"/>
        <w:rPr>
          <w:rFonts w:ascii="Verdana" w:eastAsia="Times New Roman" w:hAnsi="Verdana" w:cs="Times New Roman"/>
          <w:color w:val="000000"/>
          <w:sz w:val="21"/>
          <w:szCs w:val="21"/>
          <w:lang w:eastAsia="en-GB"/>
        </w:rPr>
      </w:pPr>
    </w:p>
    <w:p w:rsidR="006931AE" w:rsidRPr="006931AE" w:rsidRDefault="006931AE" w:rsidP="006931AE">
      <w:pPr>
        <w:spacing w:before="100" w:beforeAutospacing="1" w:after="100" w:afterAutospacing="1" w:line="330" w:lineRule="atLeast"/>
        <w:ind w:left="150" w:right="150"/>
        <w:rPr>
          <w:rFonts w:ascii="Verdana" w:eastAsia="Times New Roman" w:hAnsi="Verdana" w:cs="Times New Roman"/>
          <w:b/>
          <w:bCs/>
          <w:color w:val="000000"/>
          <w:sz w:val="20"/>
          <w:szCs w:val="20"/>
          <w:lang w:eastAsia="en-GB"/>
        </w:rPr>
      </w:pPr>
      <w:r w:rsidRPr="006931AE">
        <w:rPr>
          <w:rFonts w:ascii="Verdana" w:eastAsia="Times New Roman" w:hAnsi="Verdana" w:cs="Times New Roman"/>
          <w:b/>
          <w:bCs/>
          <w:color w:val="000000"/>
          <w:sz w:val="20"/>
          <w:szCs w:val="20"/>
          <w:lang w:eastAsia="en-GB"/>
        </w:rPr>
        <w:lastRenderedPageBreak/>
        <w:t>The Conditions of the Working Class</w:t>
      </w:r>
    </w:p>
    <w:p w:rsidR="006931AE" w:rsidRPr="006931AE" w:rsidRDefault="007666B3" w:rsidP="006931AE">
      <w:pPr>
        <w:spacing w:after="0" w:line="240" w:lineRule="auto"/>
        <w:jc w:val="center"/>
        <w:rPr>
          <w:rFonts w:ascii="Verdana" w:eastAsia="Times New Roman" w:hAnsi="Verdana" w:cs="Times New Roman"/>
          <w:color w:val="000000"/>
          <w:sz w:val="15"/>
          <w:szCs w:val="15"/>
          <w:lang w:eastAsia="en-GB"/>
        </w:rPr>
      </w:pPr>
      <w:r w:rsidRPr="006931AE">
        <w:rPr>
          <w:rFonts w:ascii="Verdana" w:eastAsia="Times New Roman" w:hAnsi="Verdana" w:cs="Times New Roman"/>
          <w:noProof/>
          <w:color w:val="000000"/>
          <w:sz w:val="15"/>
          <w:szCs w:val="15"/>
          <w:lang w:eastAsia="en-GB"/>
        </w:rPr>
        <w:drawing>
          <wp:anchor distT="0" distB="0" distL="114300" distR="114300" simplePos="0" relativeHeight="251661312" behindDoc="1" locked="0" layoutInCell="1" allowOverlap="1">
            <wp:simplePos x="0" y="0"/>
            <wp:positionH relativeFrom="margin">
              <wp:align>right</wp:align>
            </wp:positionH>
            <wp:positionV relativeFrom="paragraph">
              <wp:posOffset>12700</wp:posOffset>
            </wp:positionV>
            <wp:extent cx="2857500" cy="2257425"/>
            <wp:effectExtent l="0" t="0" r="0" b="9525"/>
            <wp:wrapTight wrapText="bothSides">
              <wp:wrapPolygon edited="0">
                <wp:start x="0" y="0"/>
                <wp:lineTo x="0" y="21509"/>
                <wp:lineTo x="21456" y="21509"/>
                <wp:lineTo x="21456" y="0"/>
                <wp:lineTo x="0" y="0"/>
              </wp:wrapPolygon>
            </wp:wrapTight>
            <wp:docPr id="5" name="Picture 5" descr="Russian working class, factory conditions, 189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ussian working class, factory conditions, 1890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931AE" w:rsidRPr="006931AE">
        <w:rPr>
          <w:rFonts w:ascii="Verdana" w:eastAsia="Times New Roman" w:hAnsi="Verdana" w:cs="Times New Roman"/>
          <w:color w:val="000000"/>
          <w:sz w:val="15"/>
          <w:szCs w:val="15"/>
          <w:lang w:eastAsia="en-GB"/>
        </w:rPr>
        <w:br/>
        <w:t>Typical engineering workshop, Moscow, 1890s</w:t>
      </w:r>
    </w:p>
    <w:p w:rsidR="006931AE" w:rsidRPr="006931AE" w:rsidRDefault="006931AE"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sidRPr="006931AE">
        <w:rPr>
          <w:rFonts w:ascii="Verdana" w:eastAsia="Times New Roman" w:hAnsi="Verdana" w:cs="Times New Roman"/>
          <w:color w:val="000000"/>
          <w:sz w:val="21"/>
          <w:szCs w:val="21"/>
          <w:lang w:eastAsia="en-GB"/>
        </w:rPr>
        <w:t>Forced off the land, millions of peasants came into the towns, or worked in rural factories and mines. In the last half-century of the old regime the Empire's urban population grew from 7 to 28 million people.</w:t>
      </w:r>
    </w:p>
    <w:p w:rsidR="006931AE" w:rsidRPr="006931AE" w:rsidRDefault="006931AE"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sidRPr="006931AE">
        <w:rPr>
          <w:rFonts w:ascii="Verdana" w:eastAsia="Times New Roman" w:hAnsi="Verdana" w:cs="Times New Roman"/>
          <w:color w:val="000000"/>
          <w:sz w:val="21"/>
          <w:szCs w:val="21"/>
          <w:lang w:eastAsia="en-GB"/>
        </w:rPr>
        <w:t>Factory conditions were terrible. According to Count Witte, the Finance Minister in charge of Russia's industrialization until 1905, the worker 'raised on the frugal habits of rural life' was 'much more easily satisfied' than his counterpart in Europe or North America, so that 'low wages appeared as a fortunate gift to Russian enterprise'.</w:t>
      </w:r>
    </w:p>
    <w:p w:rsidR="006931AE" w:rsidRPr="006931AE" w:rsidRDefault="006931AE"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sidRPr="006931AE">
        <w:rPr>
          <w:rFonts w:ascii="Verdana" w:eastAsia="Times New Roman" w:hAnsi="Verdana" w:cs="Times New Roman"/>
          <w:color w:val="000000"/>
          <w:sz w:val="21"/>
          <w:szCs w:val="21"/>
          <w:lang w:eastAsia="en-GB"/>
        </w:rPr>
        <w:t>There was little factory legislation to protect labour. The two most important factory laws - one in 1885 prohibiting the night-time employment of women and children, and the other in 1897 restricting the working day to eleven and a half hours - had to be wrenched from the government. Small workshops were excluded from the legislation, although they probably employed the majority of the country's workforce, and certainly most of its female contingent.</w:t>
      </w:r>
    </w:p>
    <w:p w:rsidR="006931AE" w:rsidRPr="006931AE" w:rsidRDefault="006931AE"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proofErr w:type="spellStart"/>
      <w:r w:rsidRPr="006931AE">
        <w:rPr>
          <w:rFonts w:ascii="Verdana" w:eastAsia="Times New Roman" w:hAnsi="Verdana" w:cs="Times New Roman"/>
          <w:color w:val="000000"/>
          <w:sz w:val="21"/>
          <w:szCs w:val="21"/>
          <w:lang w:eastAsia="en-GB"/>
        </w:rPr>
        <w:t>Shopfloors</w:t>
      </w:r>
      <w:proofErr w:type="spellEnd"/>
      <w:r w:rsidRPr="006931AE">
        <w:rPr>
          <w:rFonts w:ascii="Verdana" w:eastAsia="Times New Roman" w:hAnsi="Verdana" w:cs="Times New Roman"/>
          <w:color w:val="000000"/>
          <w:sz w:val="21"/>
          <w:szCs w:val="21"/>
          <w:lang w:eastAsia="en-GB"/>
        </w:rPr>
        <w:t xml:space="preserve"> were crammed with dangerous machinery: there were frequent accidents. Yet most workers were denied a legal right to insurance and, if they lost an eye or limb, could expect no more than a few roubles' compensation. Workers' strikes were illegal. There were no legal trade unions until 1905. Many factory owners treated workers like their serfs.</w:t>
      </w:r>
    </w:p>
    <w:p w:rsidR="006931AE" w:rsidRDefault="006931AE"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sidRPr="006931AE">
        <w:rPr>
          <w:rFonts w:ascii="Verdana" w:eastAsia="Times New Roman" w:hAnsi="Verdana" w:cs="Times New Roman"/>
          <w:color w:val="000000"/>
          <w:sz w:val="21"/>
          <w:szCs w:val="21"/>
          <w:lang w:eastAsia="en-GB"/>
        </w:rPr>
        <w:t>Russian workers were the most strike-prone in Europe during the 1900s. Three-quarters of the factory workforce went on strike in the revolutionary years of 1905-6.</w:t>
      </w:r>
    </w:p>
    <w:p w:rsidR="007666B3" w:rsidRDefault="007666B3"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TASK: How much did the population of Russia increase by?</w:t>
      </w:r>
    </w:p>
    <w:p w:rsidR="007666B3" w:rsidRPr="006931AE" w:rsidRDefault="007666B3"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 xml:space="preserve">Create a </w:t>
      </w:r>
      <w:proofErr w:type="spellStart"/>
      <w:r>
        <w:rPr>
          <w:rFonts w:ascii="Verdana" w:eastAsia="Times New Roman" w:hAnsi="Verdana" w:cs="Times New Roman"/>
          <w:color w:val="000000"/>
          <w:sz w:val="21"/>
          <w:szCs w:val="21"/>
          <w:lang w:eastAsia="en-GB"/>
        </w:rPr>
        <w:t>mindmap</w:t>
      </w:r>
      <w:proofErr w:type="spellEnd"/>
      <w:r>
        <w:rPr>
          <w:rFonts w:ascii="Verdana" w:eastAsia="Times New Roman" w:hAnsi="Verdana" w:cs="Times New Roman"/>
          <w:color w:val="000000"/>
          <w:sz w:val="21"/>
          <w:szCs w:val="21"/>
          <w:lang w:eastAsia="en-GB"/>
        </w:rPr>
        <w:t xml:space="preserve"> to describe factory conditions</w:t>
      </w:r>
    </w:p>
    <w:p w:rsidR="006931AE" w:rsidRDefault="006931AE"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p>
    <w:p w:rsidR="007666B3" w:rsidRPr="006931AE" w:rsidRDefault="007666B3"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p>
    <w:p w:rsidR="006931AE" w:rsidRPr="006931AE" w:rsidRDefault="006931AE" w:rsidP="006931AE">
      <w:pPr>
        <w:spacing w:before="100" w:beforeAutospacing="1" w:after="100" w:afterAutospacing="1" w:line="330" w:lineRule="atLeast"/>
        <w:ind w:left="150" w:right="150"/>
        <w:rPr>
          <w:rFonts w:ascii="Verdana" w:eastAsia="Times New Roman" w:hAnsi="Verdana" w:cs="Times New Roman"/>
          <w:b/>
          <w:bCs/>
          <w:color w:val="000000"/>
          <w:sz w:val="20"/>
          <w:szCs w:val="20"/>
          <w:lang w:eastAsia="en-GB"/>
        </w:rPr>
      </w:pPr>
      <w:r w:rsidRPr="006931AE">
        <w:rPr>
          <w:rFonts w:ascii="Verdana" w:eastAsia="Times New Roman" w:hAnsi="Verdana" w:cs="Times New Roman"/>
          <w:b/>
          <w:bCs/>
          <w:color w:val="000000"/>
          <w:sz w:val="20"/>
          <w:szCs w:val="20"/>
          <w:lang w:eastAsia="en-GB"/>
        </w:rPr>
        <w:lastRenderedPageBreak/>
        <w:t xml:space="preserve">Was Nicholas II Fit to Rule? </w:t>
      </w:r>
    </w:p>
    <w:p w:rsidR="006931AE" w:rsidRPr="006931AE" w:rsidRDefault="006931AE" w:rsidP="007666B3">
      <w:pPr>
        <w:spacing w:after="0" w:line="240" w:lineRule="auto"/>
        <w:jc w:val="center"/>
        <w:rPr>
          <w:rFonts w:ascii="Verdana" w:eastAsia="Times New Roman" w:hAnsi="Verdana" w:cs="Times New Roman"/>
          <w:color w:val="000000"/>
          <w:sz w:val="21"/>
          <w:szCs w:val="21"/>
          <w:lang w:eastAsia="en-GB"/>
        </w:rPr>
      </w:pPr>
      <w:r w:rsidRPr="006931AE">
        <w:rPr>
          <w:rFonts w:ascii="Verdana" w:eastAsia="Times New Roman" w:hAnsi="Verdana" w:cs="Times New Roman"/>
          <w:noProof/>
          <w:color w:val="000000"/>
          <w:sz w:val="15"/>
          <w:szCs w:val="15"/>
          <w:lang w:eastAsia="en-GB"/>
        </w:rPr>
        <w:drawing>
          <wp:inline distT="0" distB="0" distL="0" distR="0">
            <wp:extent cx="2733675" cy="2162175"/>
            <wp:effectExtent l="0" t="0" r="9525" b="9525"/>
            <wp:docPr id="2" name="Picture 2" descr="The Imperial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Imperial Famil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3675" cy="2162175"/>
                    </a:xfrm>
                    <a:prstGeom prst="rect">
                      <a:avLst/>
                    </a:prstGeom>
                    <a:noFill/>
                    <a:ln>
                      <a:noFill/>
                    </a:ln>
                  </pic:spPr>
                </pic:pic>
              </a:graphicData>
            </a:graphic>
          </wp:inline>
        </w:drawing>
      </w:r>
    </w:p>
    <w:p w:rsidR="006931AE" w:rsidRDefault="006931AE"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sidRPr="006931AE">
        <w:rPr>
          <w:rFonts w:ascii="Verdana" w:eastAsia="Times New Roman" w:hAnsi="Verdana" w:cs="Times New Roman"/>
          <w:color w:val="000000"/>
          <w:sz w:val="21"/>
          <w:szCs w:val="21"/>
          <w:lang w:eastAsia="en-GB"/>
        </w:rPr>
        <w:t xml:space="preserve">Throughout his reign Nicholas gave the impression of being unable to cope with the tasks of ruling a vast Empire in the grips of a deepening revolutionary crisis. True, only a genius could have coped with it. And Nicholas was certainly no genius. Had circumstances and his own inclinations been different, he might have saved his dynasty by moving away from autocratic rule towards a constitutional regime during the first decade of his reign, while there was still hope of appeasing the liberals and isolating the revolutionary movement. Nicholas had many of the personal qualities required to be a good constitutional monarch. In England, where one needed only to be a 'good man' in order to be a good king, he would have made an admirable sovereign. He was certainly no dimmer than his look-alike cousin, George V, who was a model of the constitutional king. Nicholas was mild-mannered, had an excellent memory and a perfect sense of decorum, all of which made him potentially ideal for the largely ceremonial tasks of a constitutional monarch. But Nicholas had not been born to that role: he was the Emperor and Autocrat of All the </w:t>
      </w:r>
      <w:proofErr w:type="spellStart"/>
      <w:r w:rsidRPr="006931AE">
        <w:rPr>
          <w:rFonts w:ascii="Verdana" w:eastAsia="Times New Roman" w:hAnsi="Verdana" w:cs="Times New Roman"/>
          <w:color w:val="000000"/>
          <w:sz w:val="21"/>
          <w:szCs w:val="21"/>
          <w:lang w:eastAsia="en-GB"/>
        </w:rPr>
        <w:t>Russias</w:t>
      </w:r>
      <w:proofErr w:type="spellEnd"/>
      <w:r w:rsidRPr="006931AE">
        <w:rPr>
          <w:rFonts w:ascii="Verdana" w:eastAsia="Times New Roman" w:hAnsi="Verdana" w:cs="Times New Roman"/>
          <w:color w:val="000000"/>
          <w:sz w:val="21"/>
          <w:szCs w:val="21"/>
          <w:lang w:eastAsia="en-GB"/>
        </w:rPr>
        <w:t>. Family tradition and pressure from the crown's traditional allies compelled him not only to reign, but to rule.</w:t>
      </w:r>
    </w:p>
    <w:p w:rsidR="007666B3" w:rsidRDefault="007666B3" w:rsidP="006931AE">
      <w:pPr>
        <w:spacing w:before="100" w:beforeAutospacing="1" w:after="100" w:afterAutospacing="1" w:line="330" w:lineRule="atLeast"/>
        <w:ind w:left="150"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TASK:</w:t>
      </w:r>
    </w:p>
    <w:p w:rsidR="007666B3" w:rsidRPr="007666B3" w:rsidRDefault="007666B3" w:rsidP="007666B3">
      <w:pPr>
        <w:pStyle w:val="ListParagraph"/>
        <w:numPr>
          <w:ilvl w:val="0"/>
          <w:numId w:val="3"/>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sidRPr="007666B3">
        <w:rPr>
          <w:rFonts w:ascii="Verdana" w:eastAsia="Times New Roman" w:hAnsi="Verdana" w:cs="Times New Roman"/>
          <w:color w:val="000000"/>
          <w:sz w:val="21"/>
          <w:szCs w:val="21"/>
          <w:lang w:eastAsia="en-GB"/>
        </w:rPr>
        <w:t>Create a family tree for the Tsar (go back to his grandmother)</w:t>
      </w:r>
    </w:p>
    <w:p w:rsidR="007666B3" w:rsidRPr="007666B3" w:rsidRDefault="007666B3" w:rsidP="007666B3">
      <w:pPr>
        <w:pStyle w:val="ListParagraph"/>
        <w:numPr>
          <w:ilvl w:val="0"/>
          <w:numId w:val="3"/>
        </w:numPr>
        <w:spacing w:before="100" w:beforeAutospacing="1" w:after="100" w:afterAutospacing="1" w:line="330" w:lineRule="atLeast"/>
        <w:ind w:right="150"/>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Colour code the paragraph above into Nicholas II</w:t>
      </w:r>
      <w:proofErr w:type="gramStart"/>
      <w:r>
        <w:rPr>
          <w:rFonts w:ascii="Verdana" w:eastAsia="Times New Roman" w:hAnsi="Verdana" w:cs="Times New Roman"/>
          <w:color w:val="000000"/>
          <w:sz w:val="21"/>
          <w:szCs w:val="21"/>
          <w:lang w:eastAsia="en-GB"/>
        </w:rPr>
        <w:t>’[</w:t>
      </w:r>
      <w:proofErr w:type="gramEnd"/>
      <w:r>
        <w:rPr>
          <w:rFonts w:ascii="Verdana" w:eastAsia="Times New Roman" w:hAnsi="Verdana" w:cs="Times New Roman"/>
          <w:color w:val="000000"/>
          <w:sz w:val="21"/>
          <w:szCs w:val="21"/>
          <w:lang w:eastAsia="en-GB"/>
        </w:rPr>
        <w:t>s strengths and weaknesses.</w:t>
      </w:r>
    </w:p>
    <w:p w:rsidR="00977BE0" w:rsidRDefault="00C8445F"/>
    <w:sectPr w:rsidR="00977B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46BCC"/>
    <w:multiLevelType w:val="hybridMultilevel"/>
    <w:tmpl w:val="F3F247D4"/>
    <w:lvl w:ilvl="0" w:tplc="50B488A0">
      <w:start w:val="1"/>
      <w:numFmt w:val="bullet"/>
      <w:lvlText w:val="-"/>
      <w:lvlJc w:val="left"/>
      <w:pPr>
        <w:ind w:left="870" w:hanging="360"/>
      </w:pPr>
      <w:rPr>
        <w:rFonts w:ascii="Verdana" w:eastAsia="Times New Roman" w:hAnsi="Verdana" w:cs="Times New Roman"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 w15:restartNumberingAfterBreak="0">
    <w:nsid w:val="431B2267"/>
    <w:multiLevelType w:val="hybridMultilevel"/>
    <w:tmpl w:val="DEB6876E"/>
    <w:lvl w:ilvl="0" w:tplc="C9E6FA88">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2" w15:restartNumberingAfterBreak="0">
    <w:nsid w:val="663A7C63"/>
    <w:multiLevelType w:val="hybridMultilevel"/>
    <w:tmpl w:val="0570D2EA"/>
    <w:lvl w:ilvl="0" w:tplc="60B2159A">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3" w15:restartNumberingAfterBreak="0">
    <w:nsid w:val="79B85B44"/>
    <w:multiLevelType w:val="hybridMultilevel"/>
    <w:tmpl w:val="68BE9930"/>
    <w:lvl w:ilvl="0" w:tplc="0FAA2EA8">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AE"/>
    <w:rsid w:val="00174DD0"/>
    <w:rsid w:val="00361B69"/>
    <w:rsid w:val="006931AE"/>
    <w:rsid w:val="007666B3"/>
    <w:rsid w:val="00C8445F"/>
    <w:rsid w:val="00E632D3"/>
    <w:rsid w:val="00E73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8209"/>
  <w15:chartTrackingRefBased/>
  <w15:docId w15:val="{23E85163-7E77-4D56-9A7F-52E65DE5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tles">
    <w:name w:val="sectitles"/>
    <w:basedOn w:val="Normal"/>
    <w:rsid w:val="006931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931AE"/>
    <w:rPr>
      <w:color w:val="0000FF"/>
      <w:u w:val="single"/>
    </w:rPr>
  </w:style>
  <w:style w:type="paragraph" w:customStyle="1" w:styleId="subheading">
    <w:name w:val="subheading"/>
    <w:basedOn w:val="Normal"/>
    <w:rsid w:val="006931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931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931AE"/>
    <w:rPr>
      <w:i/>
      <w:iCs/>
    </w:rPr>
  </w:style>
  <w:style w:type="paragraph" w:styleId="ListParagraph">
    <w:name w:val="List Paragraph"/>
    <w:basedOn w:val="Normal"/>
    <w:uiPriority w:val="34"/>
    <w:qFormat/>
    <w:rsid w:val="00E73A31"/>
    <w:pPr>
      <w:ind w:left="720"/>
      <w:contextualSpacing/>
    </w:pPr>
  </w:style>
  <w:style w:type="paragraph" w:styleId="BalloonText">
    <w:name w:val="Balloon Text"/>
    <w:basedOn w:val="Normal"/>
    <w:link w:val="BalloonTextChar"/>
    <w:uiPriority w:val="99"/>
    <w:semiHidden/>
    <w:unhideWhenUsed/>
    <w:rsid w:val="00C84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1339">
      <w:bodyDiv w:val="1"/>
      <w:marLeft w:val="0"/>
      <w:marRight w:val="0"/>
      <w:marTop w:val="0"/>
      <w:marBottom w:val="0"/>
      <w:divBdr>
        <w:top w:val="none" w:sz="0" w:space="0" w:color="auto"/>
        <w:left w:val="none" w:sz="0" w:space="0" w:color="auto"/>
        <w:bottom w:val="none" w:sz="0" w:space="0" w:color="auto"/>
        <w:right w:val="none" w:sz="0" w:space="0" w:color="auto"/>
      </w:divBdr>
    </w:div>
    <w:div w:id="702250718">
      <w:bodyDiv w:val="1"/>
      <w:marLeft w:val="0"/>
      <w:marRight w:val="0"/>
      <w:marTop w:val="0"/>
      <w:marBottom w:val="0"/>
      <w:divBdr>
        <w:top w:val="none" w:sz="0" w:space="0" w:color="auto"/>
        <w:left w:val="none" w:sz="0" w:space="0" w:color="auto"/>
        <w:bottom w:val="none" w:sz="0" w:space="0" w:color="auto"/>
        <w:right w:val="none" w:sz="0" w:space="0" w:color="auto"/>
      </w:divBdr>
    </w:div>
    <w:div w:id="988947735">
      <w:bodyDiv w:val="1"/>
      <w:marLeft w:val="0"/>
      <w:marRight w:val="0"/>
      <w:marTop w:val="0"/>
      <w:marBottom w:val="0"/>
      <w:divBdr>
        <w:top w:val="none" w:sz="0" w:space="0" w:color="auto"/>
        <w:left w:val="none" w:sz="0" w:space="0" w:color="auto"/>
        <w:bottom w:val="none" w:sz="0" w:space="0" w:color="auto"/>
        <w:right w:val="none" w:sz="0" w:space="0" w:color="auto"/>
      </w:divBdr>
      <w:divsChild>
        <w:div w:id="1872495024">
          <w:marLeft w:val="0"/>
          <w:marRight w:val="150"/>
          <w:marTop w:val="0"/>
          <w:marBottom w:val="225"/>
          <w:divBdr>
            <w:top w:val="none" w:sz="0" w:space="0" w:color="auto"/>
            <w:left w:val="none" w:sz="0" w:space="0" w:color="auto"/>
            <w:bottom w:val="none" w:sz="0" w:space="0" w:color="auto"/>
            <w:right w:val="none" w:sz="0" w:space="0" w:color="auto"/>
          </w:divBdr>
        </w:div>
      </w:divsChild>
    </w:div>
    <w:div w:id="20524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MADDEN</dc:creator>
  <cp:keywords/>
  <dc:description/>
  <cp:lastModifiedBy>Sophie MADDEN</cp:lastModifiedBy>
  <cp:revision>4</cp:revision>
  <cp:lastPrinted>2021-06-11T12:54:00Z</cp:lastPrinted>
  <dcterms:created xsi:type="dcterms:W3CDTF">2021-06-10T12:59:00Z</dcterms:created>
  <dcterms:modified xsi:type="dcterms:W3CDTF">2021-06-11T12:56:00Z</dcterms:modified>
</cp:coreProperties>
</file>